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25E5A10" w14:textId="77777777" w:rsidR="005D5BBF" w:rsidRPr="005D5BBF" w:rsidRDefault="0020638C" w:rsidP="005D5BB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5D5BBF" w:rsidRPr="005D5BBF">
        <w:rPr>
          <w:rFonts w:ascii="Candara" w:eastAsia="Arial Unicode MS" w:hAnsi="Candara"/>
          <w:b/>
          <w:lang w:eastAsia="pl-PL"/>
        </w:rPr>
        <w:t xml:space="preserve">„Zakup i dostawa nowoczesnych pomocy dydaktycznych oraz narzędzi do terapii dla Szkoły Podstawowej Nr 27 w Zespole Szkolno-Przedszkolnym Nr 6 w Rzeszowie w ramach Rządowego programu na lata 2020 – 2024 „Aktywna tablica”                                          </w:t>
      </w:r>
    </w:p>
    <w:p w14:paraId="1A83CC37" w14:textId="53502333" w:rsidR="0020638C" w:rsidRPr="0020638C" w:rsidRDefault="0020638C" w:rsidP="005D5BB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7ABA746A" w:rsidR="0020638C" w:rsidRPr="0020638C" w:rsidRDefault="00925430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10</w:t>
            </w:r>
            <w:r w:rsidR="00BC246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roboczych od dnia złożenia 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2FA30260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  <w:r w:rsidR="008400E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od wystawienia faktury</w:t>
            </w:r>
            <w:r w:rsidR="005B27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. Podstawą wystawienia faktu</w:t>
            </w:r>
            <w:r w:rsidR="00971C0B">
              <w:rPr>
                <w:rFonts w:ascii="Candara" w:eastAsia="Arial Unicode MS" w:hAnsi="Candara"/>
                <w:sz w:val="20"/>
                <w:szCs w:val="20"/>
                <w:lang w:eastAsia="pl-PL"/>
              </w:rPr>
              <w:t>ry jest protokół odbioru programów</w:t>
            </w:r>
            <w:r w:rsidR="005B27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635B1556" w:rsidR="0020638C" w:rsidRPr="0020638C" w:rsidRDefault="0050718F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24 miesiące</w:t>
            </w:r>
            <w:bookmarkStart w:id="0" w:name="_GoBack"/>
            <w:bookmarkEnd w:id="0"/>
          </w:p>
        </w:tc>
      </w:tr>
    </w:tbl>
    <w:p w14:paraId="5359FDF3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524F6979" w14:textId="18C064ED" w:rsidR="00721F81" w:rsidRPr="00721F81" w:rsidRDefault="00721F81" w:rsidP="00971C0B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u w:val="single"/>
          <w:lang w:eastAsia="pl-PL"/>
        </w:rPr>
      </w:pPr>
      <w:r>
        <w:rPr>
          <w:rFonts w:ascii="Candara" w:eastAsia="Arial Unicode MS" w:hAnsi="Candara"/>
          <w:b/>
          <w:u w:val="single"/>
          <w:lang w:eastAsia="pl-PL"/>
        </w:rPr>
        <w:t xml:space="preserve">Oferent oświadcza, </w:t>
      </w:r>
      <w:r w:rsidRPr="00721F81">
        <w:rPr>
          <w:rFonts w:ascii="Candara" w:eastAsia="Arial Unicode MS" w:hAnsi="Candara"/>
          <w:b/>
          <w:u w:val="single"/>
          <w:lang w:eastAsia="pl-PL"/>
        </w:rPr>
        <w:t xml:space="preserve">że </w:t>
      </w:r>
      <w:r>
        <w:rPr>
          <w:rFonts w:ascii="Candara" w:eastAsia="Arial Unicode MS" w:hAnsi="Candara"/>
          <w:b/>
          <w:u w:val="single"/>
          <w:lang w:eastAsia="pl-PL"/>
        </w:rPr>
        <w:t xml:space="preserve">gwarantuje </w:t>
      </w:r>
      <w:r w:rsidRPr="00721F81">
        <w:rPr>
          <w:rFonts w:ascii="Candara" w:eastAsia="Arial Unicode MS" w:hAnsi="Candara"/>
          <w:b/>
          <w:u w:val="single"/>
          <w:lang w:eastAsia="pl-PL"/>
        </w:rPr>
        <w:t>dostęp do certyfikowanej platformy szkoleniowej, umożliwiającej odbycie szkoleń przez nauczycieli</w:t>
      </w:r>
      <w:r>
        <w:rPr>
          <w:rFonts w:ascii="Candara" w:eastAsia="Arial Unicode MS" w:hAnsi="Candara"/>
          <w:b/>
          <w:u w:val="single"/>
          <w:lang w:eastAsia="pl-PL"/>
        </w:rPr>
        <w:t xml:space="preserve"> Zamawiającego</w:t>
      </w:r>
      <w:r w:rsidRPr="00721F81">
        <w:rPr>
          <w:rFonts w:ascii="Candara" w:eastAsia="Arial Unicode MS" w:hAnsi="Candara"/>
          <w:b/>
          <w:u w:val="single"/>
          <w:lang w:eastAsia="pl-PL"/>
        </w:rPr>
        <w:t xml:space="preserve"> oraz gwarantuje dedykowane wsparcie serwisowe dla obsługi sprzedawanych programów. </w:t>
      </w:r>
    </w:p>
    <w:p w14:paraId="3E7030F0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49A8D548" w14:textId="2DFD3D92" w:rsidR="00477B20" w:rsidRPr="00925430" w:rsidRDefault="0020638C" w:rsidP="005D5BB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sectPr w:rsidR="00477B20" w:rsidRPr="00925430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1E3108"/>
    <w:rsid w:val="002055D3"/>
    <w:rsid w:val="0020638C"/>
    <w:rsid w:val="002944A4"/>
    <w:rsid w:val="00477B20"/>
    <w:rsid w:val="0050718F"/>
    <w:rsid w:val="005B2754"/>
    <w:rsid w:val="005D5BBF"/>
    <w:rsid w:val="006A0BAC"/>
    <w:rsid w:val="00721F81"/>
    <w:rsid w:val="008400EA"/>
    <w:rsid w:val="00925430"/>
    <w:rsid w:val="00971C0B"/>
    <w:rsid w:val="00A071AE"/>
    <w:rsid w:val="00BA21C7"/>
    <w:rsid w:val="00BC246A"/>
    <w:rsid w:val="00C436E1"/>
    <w:rsid w:val="00F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18</cp:revision>
  <cp:lastPrinted>2022-07-13T10:57:00Z</cp:lastPrinted>
  <dcterms:created xsi:type="dcterms:W3CDTF">2022-06-19T21:58:00Z</dcterms:created>
  <dcterms:modified xsi:type="dcterms:W3CDTF">2024-10-31T13:40:00Z</dcterms:modified>
</cp:coreProperties>
</file>