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60" w:line="232.8" w:lineRule="auto"/>
        <w:ind w:left="1160" w:right="-122.5984251968498" w:firstLine="0"/>
        <w:jc w:val="right"/>
        <w:rPr>
          <w:rFonts w:ascii="Times New Roman" w:cs="Times New Roman" w:eastAsia="Times New Roman" w:hAnsi="Times New Roman"/>
          <w:b w:val="1"/>
          <w:color w:val="212529"/>
          <w:sz w:val="26"/>
          <w:szCs w:val="26"/>
        </w:rPr>
      </w:pPr>
      <w:bookmarkStart w:colFirst="0" w:colLast="0" w:name="_heading=h.w9db3bbqevl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6"/>
          <w:szCs w:val="26"/>
          <w:rtl w:val="0"/>
        </w:rPr>
        <w:t xml:space="preserve">Rzeszów, 12.02.2024 r.</w:t>
      </w:r>
    </w:p>
    <w:p w:rsidR="00000000" w:rsidDel="00000000" w:rsidP="00000000" w:rsidRDefault="00000000" w:rsidRPr="00000000" w14:paraId="00000002">
      <w:pPr>
        <w:shd w:fill="ffffff" w:val="clear"/>
        <w:spacing w:after="260" w:line="232.8" w:lineRule="auto"/>
        <w:ind w:left="1160" w:right="1240" w:firstLine="0"/>
        <w:jc w:val="center"/>
        <w:rPr>
          <w:rFonts w:ascii="Times New Roman" w:cs="Times New Roman" w:eastAsia="Times New Roman" w:hAnsi="Times New Roman"/>
          <w:b w:val="1"/>
          <w:color w:val="212529"/>
          <w:sz w:val="26"/>
          <w:szCs w:val="26"/>
        </w:rPr>
      </w:pPr>
      <w:bookmarkStart w:colFirst="0" w:colLast="0" w:name="_heading=h.w9db3bbqevl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40" w:line="276" w:lineRule="auto"/>
        <w:ind w:left="4110.236220472441" w:right="680" w:hanging="1995"/>
        <w:jc w:val="right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bookmarkStart w:colFirst="0" w:colLast="0" w:name="_heading=h.w9db3bbqevl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    Dyrektor Szkoły Podstawowej nr 24 w Rzeszowie  </w:t>
        <w:br w:type="textWrapping"/>
        <w:t xml:space="preserve">ogłasza nabór na wolne stanowisko pracy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left="1140" w:right="1160" w:firstLine="4540"/>
        <w:jc w:val="right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bookmarkStart w:colFirst="0" w:colLast="0" w:name="_heading=h.w9db3bbqevl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Referent ds. płac </w:t>
      </w:r>
    </w:p>
    <w:p w:rsidR="00000000" w:rsidDel="00000000" w:rsidP="00000000" w:rsidRDefault="00000000" w:rsidRPr="00000000" w14:paraId="00000005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6"/>
          <w:szCs w:val="26"/>
        </w:rPr>
      </w:pPr>
      <w:bookmarkStart w:colFirst="0" w:colLast="0" w:name="_heading=h.w9db3bbqevl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hd w:fill="ffffff" w:val="clear"/>
        <w:spacing w:after="0" w:afterAutospacing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Nazwa i adres szkoły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 Szkoła Podstawowa Nr 24 w Rzeszowie, ul. Czajkowskiego 11, 35-602 Rzeszów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Wymiar czasu pracy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 1 etat – 40 godz. tygodniowo.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Rodzaj umowy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 umowa o pracę.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hd w:fill="ffffff" w:val="clear"/>
        <w:spacing w:after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Planowane zatrudnienie: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 od 01.03.2024 r.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hd w:fill="ffffff" w:val="clear"/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Wymagania niezbędne: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hd w:fill="ffffff" w:val="clear"/>
        <w:spacing w:after="0" w:before="28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Obywatelstwo polskie.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Pełna zdolność do czynności prawnych oraz korzystanie z pełni praw publicznych.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Minimum 2-letni staż pracy.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Wykształcenie wyższe - kierunek: ekonomia, zarządzanie, administracja,co najmniej pół roku stażu pracy w obszarze płacowym lub księgowym, albo wykształcenie średnie - ekonomiczne oraz posiadanie co najmniej 4-letniego stażu pracy w obszarze kadrowym lub księgowym.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Znajomość regulacji prawnych w zakresie przepisów ustawy Prawo Oświatowe, Kodeksu Pracy, Karty Nauczyciela, ustawy o ochronie danych osobowych, ustawy o finansach publicznych, ustawy o rachunkowości, przepisów oświatowych</w:t>
        <w:br w:type="textWrapping"/>
        <w:t xml:space="preserve">i samorządowych,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Znajomość przepisów podatkowych, płacowych, ZUS, PFRON, PPK.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hd w:fill="ffffff" w:val="clear"/>
        <w:spacing w:after="0" w:line="276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Umiejętność obsługi komputera i  programów komputerowych: pakiet Microsoft Office, Finanse Vulcan, Płace Vulcan, Płatnik, PPK,  System Informacji Oświatowej — SIO, biegłe posługiwanie się aplikacjami chmurowymi Google Workspace For Education.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hd w:fill="ffffff" w:val="clear"/>
        <w:spacing w:after="0" w:before="0" w:line="240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Umiejętność obsługi urządzeń biurowych.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hd w:fill="ffffff" w:val="clear"/>
        <w:spacing w:after="200" w:line="276" w:lineRule="auto"/>
        <w:ind w:left="992.1259842519685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Kandydat winien cieszyć się nieposzlakowaną opinią, nie może być skazany prawomocnym wyrokiem za umyślne przestępstwo ścigane z oskarżenia publicznego lub umyślne przestępstwo skarbowe.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280" w:line="240" w:lineRule="auto"/>
        <w:ind w:left="708.6614173228347" w:hanging="283.46456692913375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Wymagania dodatkowe: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before="280" w:line="276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Staż pracy na stanowisku związanym  z prowadzeniem spraw finansowo-księgowych, potwierdzona praktyka w dziale finansowo-księgowym</w:t>
        <w:br w:type="textWrapping"/>
        <w:t xml:space="preserve">w jednostce budżetowej,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before="0" w:line="276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Znajomość obsługi systemu bankowości elektronicznej,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76" w:lineRule="auto"/>
        <w:ind w:left="992.1259842519685" w:right="30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Biegła znajomość obsługi komputera (Word, Excel), Internetu, obsługi poczty elektronicznej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before="0" w:line="276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Dyspozycyjność, gotowość do podnoszenia kwalifikacji,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280" w:before="0" w:line="276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Rzetelność, odpowiedzialność, komunikatywność, umiejętności organizacyjne</w:t>
        <w:br w:type="textWrapping"/>
        <w:t xml:space="preserve">i praca w zespole.</w:t>
      </w:r>
    </w:p>
    <w:p w:rsidR="00000000" w:rsidDel="00000000" w:rsidP="00000000" w:rsidRDefault="00000000" w:rsidRPr="00000000" w14:paraId="0000001B">
      <w:pPr>
        <w:numPr>
          <w:ilvl w:val="0"/>
          <w:numId w:val="13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Zakres wykonywanych zadań na stanowisku: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Przestrzeganie obowiązujących przepisów zawartych w Dziennikach Ustaw,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list płac pracowników Szkoły Podstawowej Nr 24 w Rzeszowie</w:t>
        <w:br w:type="textWrapping"/>
        <w:t xml:space="preserve">i dokumentacji związanej z płacami,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Rozliczanie składek ZUS:</w:t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a)  prowadzenie dokumentacji zgłoszeniowej,</w:t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b)  prowadzenie dokumentacji rozliczeniowej: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- rozliczanie składek dla poszczególnych pracowników,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720" w:right="-10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- sporządzanie dokumentacji zbiorczej dotyczącej rozliczania składek,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c)   prowadzenie dokumentacji płatniczej,</w:t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d) prowadzenie dokumentacji związanej z wynagrodzeniem za czas choroby oraz zasiłkami chorobowymi i macierzyńskimi.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Rozliczanie godzin ponadwymiarowych nauczycieli.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umów zlecenia na prowadzenie dodatkowych zajęć pozalekcyjnych dla nauczycieli.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Rozliczenia podatkowe:</w:t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PIT-ów płatnika, podatników oraz prowadzenie innej dokumentacji podatkowej (kart podatkowych).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przelewów dotyczących płac, podatków, składek ZUS oraz przelewów rozliczeń z kontrahentami.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Przestrzeganie aktualnych przepisów odnośnie naliczania i rozliczania podatków.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zaświadczeń o zatrudnieniu i wynagrodzeniu oraz zaświadczeń</w:t>
        <w:br w:type="textWrapping"/>
        <w:t xml:space="preserve">o wynagrodzeniu Rp-7 i przekazywania ich do odpowiednich organów nadzorujących szkołę.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Sporządzanie sprawozdań finansowych, budżetowych i innych podczas nieobecności głównego księgowego.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Obliczanie dodatkowego wynagrodzenia rocznego.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Prowadzenie archiwum podręcznego w księgowości, archiwizowanie dokumentów księgowych (list płac, kart zarobkowych, deklaracji podatkowych i ZUS itp.)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Sprawdzanie faktur i rachunków pod względem formalnym i rachunkowym.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Obsługa Pracowniczych Planów Kapitałowych.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Inne czynności zlecone przez dyrektora szkoły i głównego księgowego.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 Informacja o warunkach pracy na danym stanowisku: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Miejsce pracy: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Szkoła Podstawowa Nr 24, ul. Czajkowskiego 11, 35-602 Rzeszów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Bezpieczne warunki pracy na stanowisku. Brak udogodnień dla osób niepełnosprawnych. Zakres obowiązków na tym stanowisku wymaga wykorzystania sprzętu komputerowego</w:t>
        <w:br w:type="textWrapping"/>
        <w:t xml:space="preserve">i narzędzi informatycznych.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Wymagane dokumenty i oświadczenia: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CV oraz list motywacyjny.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Kwestionariusz osobowy dla osoby ubiegającej się o zatrudnienie,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before="0" w:line="276" w:lineRule="auto"/>
        <w:ind w:left="720" w:hanging="360"/>
        <w:jc w:val="both"/>
        <w:rPr>
          <w:rFonts w:ascii="Arial" w:cs="Arial" w:eastAsia="Arial" w:hAnsi="Arial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Kserokopie dokumentów potwierdzających wymagane wykształcenie i kwalifikacje zawodowe oraz innych dokumentów mogących świadczyć o posiadanych kwalifikacjach i umiejętnościach.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Kserokopie świadectw pracy.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Oświadczenie kandydata o braku prawomocnego skazania za przestępstwa umyślne ścigane z oskarżenia publicznego lub umyślne przestępstwa skarbowe oraz oświadczenie o pełnej zdolności do czynności prawnych i o korzystaniu z pełni praw publicznych opatrzone własnoręcznym podpisem oraz bieżącą datą,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28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Inne dokumenty o posiadanych kwalifikacjach i umiejętnościach.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Termin składania dokumentów: 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w zamkniętych kopertach z dopiskiem „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Nabór na wolne stanowisko urzędnicze –  referent ds. płac” w terminie  do 23 luty 2024 r.do godz. 11.00.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Wymagane dokumenty aplikacyjne należy składać osobiście w sekretariacie lub przesłać pocztą na adres:</w:t>
      </w:r>
    </w:p>
    <w:p w:rsidR="00000000" w:rsidDel="00000000" w:rsidP="00000000" w:rsidRDefault="00000000" w:rsidRPr="00000000" w14:paraId="00000040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Szkoła Podstawowa Nr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ul. Czajkowskiego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35 – 602 Rzeszów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hd w:fill="ffffff" w:val="clear"/>
        <w:spacing w:after="28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 Informacje o wskaźniku zatrudnienia osób niepełnosprawnych.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W miesiącu poprzedzającym datę upublicznienia ogłoszenia, wskaźnik zatrudnienia osób niepełnosprawnych w rozumieniu przepisów o rehabilitacji zawodowej i społecznej oraz zatrudnienia osób niepełnosprawnych, był niższy niż 6 %.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hd w:fill="ffffff" w:val="clear"/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Pozostałe informacje: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hd w:fill="ffffff" w:val="clear"/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Osoby spełniające wymagania formalne zostaną powiadomione drogą telefoniczną</w:t>
        <w:br w:type="textWrapping"/>
        <w:t xml:space="preserve">o terminie i miejscu rozmowy kwalifikacyjnej. Na rozmowę kwalifikacyjną osoba zgłasza się z dokumentem potwierdzającym tożsamość. Z osobami, które nie zostaną zaproszone do dalszego postępowania kwalifikacyjnego nie będzie prowadzona korespondencja. Oferty, które nie zostaną wykorzystane w naborze zostaną zniszczone.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hd w:fill="ffffff" w:val="clear"/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Informacja o wyniku naboru będzie umieszczona na stronie internetowej Biuletynu Informacji Publicznej Urzędu Miasta Rzeszowa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www.bip.erzeszow.pl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hd w:fill="ffffff" w:val="clear"/>
        <w:spacing w:after="28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Wymagane dokumenty aplikacyjne muszą być opatrzone własnoręcznym podpisem.</w:t>
      </w:r>
    </w:p>
    <w:p w:rsidR="00000000" w:rsidDel="00000000" w:rsidP="00000000" w:rsidRDefault="00000000" w:rsidRPr="00000000" w14:paraId="00000049">
      <w:pPr>
        <w:shd w:fill="ffffff" w:val="clear"/>
        <w:spacing w:after="280" w:line="240" w:lineRule="auto"/>
        <w:jc w:val="both"/>
        <w:rPr>
          <w:rFonts w:ascii="Arial" w:cs="Arial" w:eastAsia="Arial" w:hAnsi="Arial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3517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3517F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ip.erzesz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ygHzIFABsjY2zP/50LbtyyrwQ==">CgMxLjAyDmgudzlkYjNiYnFldmxmMg5oLnc5ZGIzYmJxZXZsZjIOaC53OWRiM2JicWV2bGYyDmgudzlkYjNiYnFldmxmMg5oLnc5ZGIzYmJxZXZsZjgAciExNVd0WDQzRHA1VC1ET3VQTnU5djRzV05rb2F0RnZoX1I=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2024-02-09T11:36:00Z</dcterms:created>
  <dc:creator>user</dc:creator>
</cp:coreProperties>
</file>