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D71C" w14:textId="5BBADA9D" w:rsidR="00885693" w:rsidRPr="00885693" w:rsidRDefault="00885693" w:rsidP="00473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693">
        <w:rPr>
          <w:rFonts w:ascii="Times New Roman" w:hAnsi="Times New Roman" w:cs="Times New Roman"/>
          <w:b/>
          <w:bCs/>
          <w:sz w:val="24"/>
          <w:szCs w:val="24"/>
        </w:rPr>
        <w:t>KONTROLE ZEWNĘTRZNE W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856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CE407D" w14:textId="77777777" w:rsidR="00885693" w:rsidRPr="00473ACF" w:rsidRDefault="00885693" w:rsidP="00473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CF">
        <w:rPr>
          <w:rFonts w:ascii="Times New Roman" w:hAnsi="Times New Roman" w:cs="Times New Roman"/>
          <w:b/>
          <w:bCs/>
          <w:sz w:val="24"/>
          <w:szCs w:val="24"/>
        </w:rPr>
        <w:t>1. Organ kontrolujący – Państwowy Powiatowy Inspektor Sanitarny w Rzeszowie</w:t>
      </w:r>
    </w:p>
    <w:p w14:paraId="168CC3CB" w14:textId="0D88D793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>• data kontroli: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569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569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569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40080E" w14:textId="0E5F33C6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 xml:space="preserve">• zakres kontroli: Ocena stanu sanitarnego </w:t>
      </w:r>
      <w:r>
        <w:rPr>
          <w:rFonts w:ascii="Times New Roman" w:hAnsi="Times New Roman" w:cs="Times New Roman"/>
          <w:sz w:val="24"/>
          <w:szCs w:val="24"/>
        </w:rPr>
        <w:t>bloku żywienia.</w:t>
      </w:r>
    </w:p>
    <w:p w14:paraId="10D2669C" w14:textId="0B633926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 xml:space="preserve"> Protokół kontroli: PSN.9020.</w:t>
      </w:r>
      <w:r w:rsidR="0054541F">
        <w:rPr>
          <w:rFonts w:ascii="Times New Roman" w:hAnsi="Times New Roman" w:cs="Times New Roman"/>
          <w:sz w:val="24"/>
          <w:szCs w:val="24"/>
        </w:rPr>
        <w:t>2</w:t>
      </w:r>
      <w:r w:rsidRPr="00885693">
        <w:rPr>
          <w:rFonts w:ascii="Times New Roman" w:hAnsi="Times New Roman" w:cs="Times New Roman"/>
          <w:sz w:val="24"/>
          <w:szCs w:val="24"/>
        </w:rPr>
        <w:t>.</w:t>
      </w:r>
      <w:r w:rsidR="0054541F">
        <w:rPr>
          <w:rFonts w:ascii="Times New Roman" w:hAnsi="Times New Roman" w:cs="Times New Roman"/>
          <w:sz w:val="24"/>
          <w:szCs w:val="24"/>
        </w:rPr>
        <w:t>11.</w:t>
      </w:r>
      <w:r w:rsidRPr="00885693">
        <w:rPr>
          <w:rFonts w:ascii="Times New Roman" w:hAnsi="Times New Roman" w:cs="Times New Roman"/>
          <w:sz w:val="24"/>
          <w:szCs w:val="24"/>
        </w:rPr>
        <w:t>202</w:t>
      </w:r>
      <w:r w:rsidR="0054541F">
        <w:rPr>
          <w:rFonts w:ascii="Times New Roman" w:hAnsi="Times New Roman" w:cs="Times New Roman"/>
          <w:sz w:val="24"/>
          <w:szCs w:val="24"/>
        </w:rPr>
        <w:t>4</w:t>
      </w:r>
      <w:r w:rsidRPr="00885693">
        <w:rPr>
          <w:rFonts w:ascii="Times New Roman" w:hAnsi="Times New Roman" w:cs="Times New Roman"/>
          <w:sz w:val="24"/>
          <w:szCs w:val="24"/>
        </w:rPr>
        <w:t>, protokół kontroli:</w:t>
      </w:r>
      <w:r w:rsidR="00473ACF">
        <w:rPr>
          <w:rFonts w:ascii="Times New Roman" w:hAnsi="Times New Roman" w:cs="Times New Roman"/>
          <w:sz w:val="24"/>
          <w:szCs w:val="24"/>
        </w:rPr>
        <w:t xml:space="preserve"> </w:t>
      </w:r>
      <w:r w:rsidRPr="00885693">
        <w:rPr>
          <w:rFonts w:ascii="Times New Roman" w:hAnsi="Times New Roman" w:cs="Times New Roman"/>
          <w:sz w:val="24"/>
          <w:szCs w:val="24"/>
        </w:rPr>
        <w:t>PSŻ.9020.4.1.</w:t>
      </w:r>
      <w:r w:rsidR="0054541F">
        <w:rPr>
          <w:rFonts w:ascii="Times New Roman" w:hAnsi="Times New Roman" w:cs="Times New Roman"/>
          <w:sz w:val="24"/>
          <w:szCs w:val="24"/>
        </w:rPr>
        <w:t>17</w:t>
      </w:r>
      <w:r w:rsidRPr="00885693">
        <w:rPr>
          <w:rFonts w:ascii="Times New Roman" w:hAnsi="Times New Roman" w:cs="Times New Roman"/>
          <w:sz w:val="24"/>
          <w:szCs w:val="24"/>
        </w:rPr>
        <w:t>.202</w:t>
      </w:r>
      <w:r w:rsidR="0054541F">
        <w:rPr>
          <w:rFonts w:ascii="Times New Roman" w:hAnsi="Times New Roman" w:cs="Times New Roman"/>
          <w:sz w:val="24"/>
          <w:szCs w:val="24"/>
        </w:rPr>
        <w:t>4</w:t>
      </w:r>
    </w:p>
    <w:p w14:paraId="72B722F8" w14:textId="77777777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>• zalecenia: bez uwag.</w:t>
      </w:r>
    </w:p>
    <w:p w14:paraId="76C5878D" w14:textId="210D13BD" w:rsidR="00885693" w:rsidRPr="00473ACF" w:rsidRDefault="00885693" w:rsidP="00473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CF">
        <w:rPr>
          <w:rFonts w:ascii="Times New Roman" w:hAnsi="Times New Roman" w:cs="Times New Roman"/>
          <w:b/>
          <w:bCs/>
          <w:sz w:val="24"/>
          <w:szCs w:val="24"/>
        </w:rPr>
        <w:t xml:space="preserve">2. Organ kontrolujący – </w:t>
      </w:r>
      <w:r w:rsidR="00B075F3" w:rsidRPr="00473ACF">
        <w:rPr>
          <w:rFonts w:ascii="Times New Roman" w:hAnsi="Times New Roman" w:cs="Times New Roman"/>
          <w:b/>
          <w:bCs/>
          <w:sz w:val="24"/>
          <w:szCs w:val="24"/>
        </w:rPr>
        <w:t>Zakład Ubezpieczeń Społecznych</w:t>
      </w:r>
    </w:p>
    <w:p w14:paraId="12EE33C5" w14:textId="109139D0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>• data kontroli:</w:t>
      </w:r>
      <w:r w:rsidR="00473ACF">
        <w:rPr>
          <w:rFonts w:ascii="Times New Roman" w:hAnsi="Times New Roman" w:cs="Times New Roman"/>
          <w:sz w:val="24"/>
          <w:szCs w:val="24"/>
        </w:rPr>
        <w:t xml:space="preserve"> </w:t>
      </w:r>
      <w:r w:rsidR="00B075F3">
        <w:rPr>
          <w:rFonts w:ascii="Times New Roman" w:hAnsi="Times New Roman" w:cs="Times New Roman"/>
          <w:sz w:val="24"/>
          <w:szCs w:val="24"/>
        </w:rPr>
        <w:t>17,19,30,31 stycznia 2024 r. i 01,12,15 lutego 2024 r.</w:t>
      </w:r>
    </w:p>
    <w:p w14:paraId="32DD5F7E" w14:textId="0DBAFE86" w:rsid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 xml:space="preserve">• zakres kontroli: </w:t>
      </w:r>
    </w:p>
    <w:p w14:paraId="2A988AFD" w14:textId="7E06D4E4" w:rsidR="00B075F3" w:rsidRDefault="00B075F3" w:rsidP="00473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Prawidłowość i rzetelność obliczania składek na ubezpieczenia społ</w:t>
      </w:r>
      <w:r w:rsidR="00816A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czne oraz innych składek, do których pobierania zobowiązany jest Zakład oraz zgłaszanie do ubezpieczeń społecznych i ubezpieczenia </w:t>
      </w:r>
      <w:r w:rsidR="00816A19">
        <w:rPr>
          <w:rFonts w:ascii="Times New Roman" w:hAnsi="Times New Roman" w:cs="Times New Roman"/>
          <w:sz w:val="24"/>
          <w:szCs w:val="24"/>
        </w:rPr>
        <w:t>zdrowotnego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1A0B3" w14:textId="46787A12" w:rsidR="00B075F3" w:rsidRDefault="00816A19" w:rsidP="00473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uprawnień doświadczeń z ubezpieczeń społecznych i wypłacanie tych świadczeń oraz dok</w:t>
      </w:r>
      <w:r w:rsidRPr="00816A19">
        <w:rPr>
          <w:rFonts w:ascii="Times New Roman" w:hAnsi="Times New Roman" w:cs="Times New Roman"/>
          <w:sz w:val="24"/>
          <w:szCs w:val="24"/>
        </w:rPr>
        <w:t>onywanie rozliczeń z tego tyt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6A19">
        <w:rPr>
          <w:rFonts w:ascii="Times New Roman" w:hAnsi="Times New Roman" w:cs="Times New Roman"/>
          <w:sz w:val="24"/>
          <w:szCs w:val="24"/>
        </w:rPr>
        <w:t>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1DE5A" w14:textId="39727B47" w:rsidR="00816A19" w:rsidRDefault="00816A19" w:rsidP="00473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Prawidłowość i terminowość opracowywania wniosków o świadczenia emerytalne </w:t>
      </w:r>
      <w:r w:rsidR="00473A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rentowe.</w:t>
      </w:r>
    </w:p>
    <w:p w14:paraId="4299DC88" w14:textId="3225BCC0" w:rsidR="00816A19" w:rsidRDefault="00816A19" w:rsidP="00473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Wystawianie zaświadczeń lub zgłaszanie danych do celów ubezpieczeń społecznych.</w:t>
      </w:r>
    </w:p>
    <w:p w14:paraId="723FB4BF" w14:textId="1CF65BA0" w:rsidR="00816A19" w:rsidRDefault="00816A19" w:rsidP="00473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Prawidłowość i rzetelność danych przekazanych do ZUS we wniosku o świadczenie postojowe na podstawie ustawy z dnia 2.03. 2020 r. o szczególnych rozwiązaniach związanych z zapobieganiem, przeciwdziałaniem i zwalczaniem COVID 19, i innych chorób zakaźnych oraz wywołanych nimi sytuacji kryzysowych.</w:t>
      </w:r>
    </w:p>
    <w:p w14:paraId="368460A5" w14:textId="6B41EEA6" w:rsidR="00816A19" w:rsidRPr="00816A19" w:rsidRDefault="00816A19" w:rsidP="00473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Prawidłowość i rzetelność danych przekazanych do ZUS we wniosku o zwolnienie </w:t>
      </w:r>
      <w:r w:rsidR="00473A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obowiązku opłacania składek złożonego na podstawie ustawy z dnia 2.03.2020 r. </w:t>
      </w:r>
      <w:r w:rsidR="00473A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szczególnych rozwiązaniach związanych z zapobieganiem, przeciwdziałaniem </w:t>
      </w:r>
      <w:r w:rsidR="00473A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zwalczaniem COVID 19, innych chorób zakaźnych oraz wywołanych nimi sytuacji kryzysowych.</w:t>
      </w:r>
    </w:p>
    <w:p w14:paraId="6957961D" w14:textId="649E92A8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 xml:space="preserve">• zalecenia: </w:t>
      </w:r>
      <w:r w:rsidR="00473ACF">
        <w:rPr>
          <w:rFonts w:ascii="Times New Roman" w:hAnsi="Times New Roman" w:cs="Times New Roman"/>
          <w:sz w:val="24"/>
          <w:szCs w:val="24"/>
        </w:rPr>
        <w:t>poprawa druku RPA w terminie 30 dni od daty otrzymania protokołu kontroli.</w:t>
      </w:r>
    </w:p>
    <w:p w14:paraId="6026C102" w14:textId="111A4FC2" w:rsidR="00885693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>Wszystkie Protokoły Kontroli dostępne w kancelarii Przedszkola</w:t>
      </w:r>
      <w:r w:rsidR="00473ACF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885693">
        <w:rPr>
          <w:rFonts w:ascii="Times New Roman" w:hAnsi="Times New Roman" w:cs="Times New Roman"/>
          <w:sz w:val="24"/>
          <w:szCs w:val="24"/>
        </w:rPr>
        <w:t xml:space="preserve"> Nr 3</w:t>
      </w:r>
      <w:r w:rsidR="00473ACF">
        <w:rPr>
          <w:rFonts w:ascii="Times New Roman" w:hAnsi="Times New Roman" w:cs="Times New Roman"/>
          <w:sz w:val="24"/>
          <w:szCs w:val="24"/>
        </w:rPr>
        <w:t>7</w:t>
      </w:r>
    </w:p>
    <w:p w14:paraId="3CA81E43" w14:textId="49C747D6" w:rsidR="000B2612" w:rsidRPr="00885693" w:rsidRDefault="00885693" w:rsidP="00473AC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93">
        <w:rPr>
          <w:rFonts w:ascii="Times New Roman" w:hAnsi="Times New Roman" w:cs="Times New Roman"/>
          <w:sz w:val="24"/>
          <w:szCs w:val="24"/>
        </w:rPr>
        <w:t>w Rzeszowie.</w:t>
      </w:r>
    </w:p>
    <w:sectPr w:rsidR="000B2612" w:rsidRPr="0088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1DA0"/>
    <w:multiLevelType w:val="hybridMultilevel"/>
    <w:tmpl w:val="0C2C6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4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93"/>
    <w:rsid w:val="00023D86"/>
    <w:rsid w:val="000B2612"/>
    <w:rsid w:val="00473ACF"/>
    <w:rsid w:val="0054541F"/>
    <w:rsid w:val="00816A19"/>
    <w:rsid w:val="00885693"/>
    <w:rsid w:val="00B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0A4A"/>
  <w15:chartTrackingRefBased/>
  <w15:docId w15:val="{33CB5745-4576-4CA6-BE7B-2111CCBA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6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6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6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6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6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6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6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6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6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6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Strażewska</dc:creator>
  <cp:keywords/>
  <dc:description/>
  <cp:lastModifiedBy>Małgorzata Strażewska</cp:lastModifiedBy>
  <cp:revision>1</cp:revision>
  <dcterms:created xsi:type="dcterms:W3CDTF">2024-02-27T09:00:00Z</dcterms:created>
  <dcterms:modified xsi:type="dcterms:W3CDTF">2024-02-27T09:56:00Z</dcterms:modified>
</cp:coreProperties>
</file>