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4F4C" w14:textId="77777777" w:rsidR="006703D9" w:rsidRPr="00C11984" w:rsidRDefault="006703D9" w:rsidP="006703D9">
      <w:pPr>
        <w:jc w:val="right"/>
        <w:rPr>
          <w:rStyle w:val="Domylnaczcionkaakapitu1"/>
          <w:rFonts w:ascii="Times New Roman" w:eastAsia="NSimSun" w:hAnsi="Times New Roman"/>
          <w:b/>
          <w:kern w:val="2"/>
          <w:sz w:val="21"/>
          <w:szCs w:val="21"/>
          <w:lang w:eastAsia="zh-CN" w:bidi="hi-IN"/>
        </w:rPr>
      </w:pPr>
      <w:r w:rsidRPr="00C11984">
        <w:rPr>
          <w:rStyle w:val="Domylnaczcionkaakapitu1"/>
          <w:rFonts w:ascii="Times New Roman" w:eastAsia="NSimSun" w:hAnsi="Times New Roman"/>
          <w:b/>
          <w:kern w:val="2"/>
          <w:sz w:val="21"/>
          <w:szCs w:val="21"/>
          <w:lang w:eastAsia="zh-CN" w:bidi="hi-IN"/>
        </w:rPr>
        <w:t xml:space="preserve">Załącznik nr 4 do </w:t>
      </w:r>
    </w:p>
    <w:p w14:paraId="7ADADADE" w14:textId="77777777" w:rsidR="006703D9" w:rsidRPr="00C11984" w:rsidRDefault="006703D9" w:rsidP="006703D9">
      <w:pPr>
        <w:pStyle w:val="UMTytu2"/>
        <w:spacing w:after="0"/>
        <w:jc w:val="right"/>
        <w:rPr>
          <w:rStyle w:val="Domylnaczcionkaakapitu1"/>
          <w:rFonts w:ascii="Times New Roman" w:hAnsi="Times New Roman" w:cs="Times New Roman"/>
          <w:b w:val="0"/>
          <w:color w:val="000000"/>
          <w:sz w:val="21"/>
          <w:szCs w:val="21"/>
        </w:rPr>
      </w:pPr>
      <w:r w:rsidRPr="00C11984">
        <w:rPr>
          <w:rStyle w:val="Domylnaczcionkaakapitu1"/>
          <w:rFonts w:ascii="Times New Roman" w:hAnsi="Times New Roman" w:cs="Times New Roman"/>
          <w:b w:val="0"/>
          <w:color w:val="000000"/>
          <w:sz w:val="21"/>
          <w:szCs w:val="21"/>
        </w:rPr>
        <w:t>wewnętrznej procedury dokonywania zgłoszeń naruszeń prawa</w:t>
      </w:r>
    </w:p>
    <w:p w14:paraId="390B62B2" w14:textId="77777777" w:rsidR="006703D9" w:rsidRPr="00C11984" w:rsidRDefault="006703D9" w:rsidP="006703D9">
      <w:pPr>
        <w:pStyle w:val="UMTytu2"/>
        <w:spacing w:after="0"/>
        <w:jc w:val="right"/>
        <w:rPr>
          <w:rFonts w:ascii="Times New Roman" w:hAnsi="Times New Roman" w:cs="Times New Roman"/>
          <w:b w:val="0"/>
          <w:bCs/>
          <w:color w:val="000000"/>
          <w:sz w:val="21"/>
          <w:szCs w:val="21"/>
        </w:rPr>
      </w:pPr>
      <w:r w:rsidRPr="00C11984">
        <w:rPr>
          <w:rStyle w:val="Domylnaczcionkaakapitu1"/>
          <w:rFonts w:ascii="Times New Roman" w:hAnsi="Times New Roman" w:cs="Times New Roman"/>
          <w:b w:val="0"/>
          <w:bCs/>
          <w:color w:val="000000"/>
          <w:sz w:val="21"/>
          <w:szCs w:val="21"/>
        </w:rPr>
        <w:t>i podejmowania działań następczych</w:t>
      </w:r>
    </w:p>
    <w:p w14:paraId="04D61DCF" w14:textId="77777777" w:rsidR="006703D9" w:rsidRPr="00C11984" w:rsidRDefault="006703D9" w:rsidP="006703D9">
      <w:pPr>
        <w:jc w:val="center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b/>
          <w:color w:val="000000"/>
        </w:rPr>
        <w:t>KLAUZULA INFORMACYJNA – WZÓR</w:t>
      </w:r>
    </w:p>
    <w:p w14:paraId="25424B31" w14:textId="77777777" w:rsidR="006703D9" w:rsidRPr="00C11984" w:rsidRDefault="006703D9" w:rsidP="006703D9">
      <w:pPr>
        <w:ind w:firstLine="36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 przysługujących Pani/Panu prawach, wynikających z regulacji o ochronie danych osobowych: </w:t>
      </w:r>
    </w:p>
    <w:p w14:paraId="7B4B6B18" w14:textId="77777777" w:rsidR="006703D9" w:rsidRPr="00C11984" w:rsidRDefault="006703D9" w:rsidP="006703D9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suppressAutoHyphens/>
        <w:spacing w:after="120" w:line="240" w:lineRule="auto"/>
        <w:ind w:left="709" w:hanging="283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Pani/Pana dane osobowe gromadzić będzie Miejski Zarząd Dróg w Rzeszowie; dane adresowe: 36-064 Rzeszów, ul. Targowa 1, tel.: 17 748 36 00, adres e-mail: </w:t>
      </w:r>
      <w:hyperlink r:id="rId5" w:history="1">
        <w:r w:rsidRPr="00C11984">
          <w:rPr>
            <w:rStyle w:val="Hipercze"/>
            <w:rFonts w:ascii="Times New Roman" w:hAnsi="Times New Roman"/>
          </w:rPr>
          <w:t>sekretariat@mzd.erzeszow.pl</w:t>
        </w:r>
      </w:hyperlink>
      <w:r w:rsidRPr="00C11984">
        <w:rPr>
          <w:rFonts w:ascii="Times New Roman" w:hAnsi="Times New Roman"/>
          <w:color w:val="000000"/>
        </w:rPr>
        <w:t xml:space="preserve"> który jest administratorem danych osobowych.    </w:t>
      </w:r>
    </w:p>
    <w:p w14:paraId="17585ED3" w14:textId="77777777" w:rsidR="006703D9" w:rsidRPr="00C11984" w:rsidRDefault="006703D9" w:rsidP="006703D9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before="0" w:line="240" w:lineRule="auto"/>
        <w:ind w:left="426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Administrator wyznaczył Inspektora ochrony danych, z którym można się skontaktować w następujący sposób:</w:t>
      </w:r>
    </w:p>
    <w:p w14:paraId="343A75BB" w14:textId="77777777" w:rsidR="006703D9" w:rsidRPr="00C11984" w:rsidRDefault="006703D9" w:rsidP="006703D9">
      <w:pPr>
        <w:pStyle w:val="Akapitzlist"/>
        <w:widowControl w:val="0"/>
        <w:numPr>
          <w:ilvl w:val="1"/>
          <w:numId w:val="1"/>
        </w:numPr>
        <w:suppressAutoHyphens/>
        <w:spacing w:before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C11984">
        <w:rPr>
          <w:rFonts w:ascii="Times New Roman" w:hAnsi="Times New Roman"/>
          <w:color w:val="000000"/>
        </w:rPr>
        <w:t xml:space="preserve">za pośrednictwem poczty elektronicznej: e-mail: </w:t>
      </w:r>
      <w:r w:rsidRPr="00C11984">
        <w:rPr>
          <w:rStyle w:val="Hipercze"/>
          <w:rFonts w:ascii="Times New Roman" w:eastAsiaTheme="majorEastAsia" w:hAnsi="Times New Roman"/>
          <w:color w:val="000000"/>
        </w:rPr>
        <w:t>iod2@erzeszow.pl;</w:t>
      </w:r>
    </w:p>
    <w:p w14:paraId="41C35FCC" w14:textId="77777777" w:rsidR="006703D9" w:rsidRPr="00C11984" w:rsidRDefault="006703D9" w:rsidP="006703D9">
      <w:pPr>
        <w:pStyle w:val="Akapitzlist"/>
        <w:widowControl w:val="0"/>
        <w:numPr>
          <w:ilvl w:val="1"/>
          <w:numId w:val="1"/>
        </w:numPr>
        <w:suppressAutoHyphens/>
        <w:spacing w:before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listownie na adres siedziby Administratora wskazany powyżej;</w:t>
      </w:r>
    </w:p>
    <w:p w14:paraId="7F3EFF47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2ED455C2" w14:textId="77777777" w:rsidR="006703D9" w:rsidRPr="00C11984" w:rsidRDefault="006703D9" w:rsidP="006703D9">
      <w:pPr>
        <w:pStyle w:val="Akapitzlist"/>
        <w:widowControl w:val="0"/>
        <w:numPr>
          <w:ilvl w:val="0"/>
          <w:numId w:val="4"/>
        </w:numPr>
        <w:suppressAutoHyphens/>
        <w:spacing w:before="12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Pani/Pana dane osobowe przetwarzane będą w celach przyjęcia zgłoszenia naruszenia prawa, przekazywania informacji zwrotnych oraz podejmowania działań następczych. </w:t>
      </w:r>
    </w:p>
    <w:p w14:paraId="22EABCD5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Podstawą prawną przetwarzania danych osobowych jest niezbędność wypełnienia obowiązku prawnego ciążącego na Administratorze, w myśl postanowień art. 6 ust. 1 lit. c RODO, w zw. z przepisami Ustawy z dnia 14 czerwca 2024 o ochronie sygnalistów. </w:t>
      </w:r>
    </w:p>
    <w:p w14:paraId="225B0A8D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Jeżeli zgłoszenie będzie zawierało dane szczególnej kategorii będziemy je przetwarzali w związku z niezbędnością ze względów związanych z ważnym interesem publicznym, na podstawie prawa, w oparciu o postanowienia art. 9 ust. 2 lit. g RODO. </w:t>
      </w:r>
    </w:p>
    <w:p w14:paraId="19B08E87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</w:rPr>
      </w:pPr>
      <w:r w:rsidRPr="00C11984">
        <w:rPr>
          <w:rFonts w:ascii="Times New Roman" w:hAnsi="Times New Roman"/>
        </w:rPr>
        <w:t>Zapewniamy sygnalistom anonimowość przewidzianą przez przepisy prawa. Istnieje jednak możliwość, że sygnalista sam zrezygnuje z prawa do ochrony swojej tożsamości.</w:t>
      </w:r>
    </w:p>
    <w:p w14:paraId="25589993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</w:rPr>
        <w:t xml:space="preserve">Jeśli wyrazi Pan/Pani dobrowolną zgodę na ujawnienie swoich danych osobowych  </w:t>
      </w:r>
      <w:r w:rsidRPr="00C11984">
        <w:rPr>
          <w:rFonts w:ascii="Times New Roman" w:hAnsi="Times New Roman"/>
          <w:color w:val="000000"/>
        </w:rPr>
        <w:t>to informacje dot. Pani/Pana tożsamości będą również przetwarzane w oparciu o dobrowolnie wyrażoną zgodę na postawie art. 6 ust. 1 lit. a RODO. Zgodę na ujawnienie swojej tożsamości można wycofać w dowolnym momencie, niemniej jednak nie będzie to miało wpływu na zgodność z prawem przetwarzania, którego dokonano przed jej cofnięciem.</w:t>
      </w:r>
    </w:p>
    <w:p w14:paraId="53086FA6" w14:textId="77777777" w:rsidR="006703D9" w:rsidRPr="00C11984" w:rsidRDefault="006703D9" w:rsidP="006703D9">
      <w:pPr>
        <w:pStyle w:val="Akapitzlist"/>
        <w:widowControl w:val="0"/>
        <w:numPr>
          <w:ilvl w:val="0"/>
          <w:numId w:val="4"/>
        </w:numPr>
        <w:suppressAutoHyphens/>
        <w:spacing w:before="12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Administrator zapewnia poufność Pani/Pana danych, w związku z otrzymanym zgłoszeniem. W 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techniczne dla użytkowanych w Urzędzie/Starostwie systemów informatycznych przy czym zakres przekazania </w:t>
      </w:r>
      <w:r w:rsidRPr="00C11984">
        <w:rPr>
          <w:rFonts w:ascii="Times New Roman" w:hAnsi="Times New Roman"/>
          <w:color w:val="000000"/>
        </w:rPr>
        <w:lastRenderedPageBreak/>
        <w:t xml:space="preserve">danych ograniczony jest wyłącznie do możliwości przechowywania tych danych. </w:t>
      </w:r>
    </w:p>
    <w:p w14:paraId="05B00594" w14:textId="77777777" w:rsidR="006703D9" w:rsidRPr="00C11984" w:rsidRDefault="006703D9" w:rsidP="006703D9">
      <w:pPr>
        <w:pStyle w:val="Akapitzlist"/>
        <w:spacing w:before="120"/>
        <w:jc w:val="both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Ponadto odbiorcami mogą być:</w:t>
      </w:r>
    </w:p>
    <w:p w14:paraId="4CD2C32D" w14:textId="77777777" w:rsidR="006703D9" w:rsidRPr="00C11984" w:rsidRDefault="006703D9" w:rsidP="006703D9">
      <w:pPr>
        <w:pStyle w:val="Akapitzlist"/>
        <w:widowControl w:val="0"/>
        <w:numPr>
          <w:ilvl w:val="2"/>
          <w:numId w:val="0"/>
        </w:numPr>
        <w:tabs>
          <w:tab w:val="num" w:pos="0"/>
        </w:tabs>
        <w:suppressAutoHyphens/>
        <w:spacing w:before="120" w:line="240" w:lineRule="auto"/>
        <w:ind w:left="993" w:hanging="284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jeżeli w zgłoszeniu zostanie podany adres do korespondencji:</w:t>
      </w:r>
    </w:p>
    <w:p w14:paraId="4C9668F8" w14:textId="77777777" w:rsidR="006703D9" w:rsidRPr="00C11984" w:rsidRDefault="006703D9" w:rsidP="006703D9">
      <w:pPr>
        <w:pStyle w:val="Akapitzlist"/>
        <w:widowControl w:val="0"/>
        <w:numPr>
          <w:ilvl w:val="0"/>
          <w:numId w:val="5"/>
        </w:numPr>
        <w:suppressAutoHyphens/>
        <w:spacing w:before="120" w:line="240" w:lineRule="auto"/>
        <w:ind w:left="1134" w:hanging="283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 xml:space="preserve">tradycyjnej – odbiorcami będą podmioty uprawnione do obsługi doręczeń takie jak Poczta Polska. </w:t>
      </w:r>
    </w:p>
    <w:p w14:paraId="4145C0D8" w14:textId="77777777" w:rsidR="006703D9" w:rsidRPr="00C11984" w:rsidRDefault="006703D9" w:rsidP="006703D9">
      <w:pPr>
        <w:pStyle w:val="Akapitzlist"/>
        <w:widowControl w:val="0"/>
        <w:numPr>
          <w:ilvl w:val="0"/>
          <w:numId w:val="5"/>
        </w:numPr>
        <w:suppressAutoHyphens/>
        <w:spacing w:before="120" w:line="240" w:lineRule="auto"/>
        <w:ind w:left="1134" w:hanging="283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elektronicznej – odbiorcą będzie podmiot  serwisujący i/lub utrzymujący system poczty elektronicznej.</w:t>
      </w:r>
    </w:p>
    <w:p w14:paraId="2C03F4A3" w14:textId="77777777" w:rsidR="006703D9" w:rsidRPr="00C11984" w:rsidRDefault="006703D9" w:rsidP="006703D9">
      <w:pPr>
        <w:pStyle w:val="UMTrescpunktu"/>
        <w:numPr>
          <w:ilvl w:val="0"/>
          <w:numId w:val="4"/>
        </w:numPr>
        <w:spacing w:before="120"/>
        <w:ind w:left="714"/>
        <w:jc w:val="both"/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 xml:space="preserve"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2ECCE6B6" w14:textId="77777777" w:rsidR="006703D9" w:rsidRPr="00C11984" w:rsidRDefault="006703D9" w:rsidP="006703D9">
      <w:pPr>
        <w:pStyle w:val="UMTrescpunktu"/>
        <w:numPr>
          <w:ilvl w:val="0"/>
          <w:numId w:val="0"/>
        </w:numPr>
        <w:spacing w:before="120"/>
        <w:ind w:left="714"/>
        <w:jc w:val="both"/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>Dane osobowe, które nie będą mieć znaczenia dla rozpatrywania zgłoszenia zostaną usunięte w terminie 14 dni od chwili ustalenia, iż są zbędne.</w:t>
      </w:r>
    </w:p>
    <w:p w14:paraId="05BB9143" w14:textId="77777777" w:rsidR="006703D9" w:rsidRPr="00C11984" w:rsidRDefault="006703D9" w:rsidP="006703D9">
      <w:pPr>
        <w:pStyle w:val="UMTrescpunktu"/>
        <w:numPr>
          <w:ilvl w:val="0"/>
          <w:numId w:val="4"/>
        </w:numPr>
        <w:spacing w:before="120"/>
        <w:ind w:left="714"/>
        <w:jc w:val="both"/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>Na zasadach określonych przepisami RODO przysługuje Pani/Panu prawo do:</w:t>
      </w:r>
    </w:p>
    <w:p w14:paraId="07C07336" w14:textId="77777777" w:rsidR="006703D9" w:rsidRPr="00C11984" w:rsidRDefault="006703D9" w:rsidP="006703D9">
      <w:pPr>
        <w:pStyle w:val="UMTrescpunktu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>żądania od Administratora dostępu do treści swoich danych osobowych (prześlemy wtedy kopię danych, jakie posiadamy)</w:t>
      </w:r>
    </w:p>
    <w:p w14:paraId="7D10971C" w14:textId="77777777" w:rsidR="006703D9" w:rsidRPr="00C11984" w:rsidRDefault="006703D9" w:rsidP="006703D9">
      <w:pPr>
        <w:pStyle w:val="UMTrescpunktu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>sprostowania (poprawiania) swoich danych osobowych (jeżeli uważa Pani/Pan, że dane są niepełne lub nieprawdziwe, prosimy o kontakt celem ich uzupełnienia lub sprostowania,</w:t>
      </w:r>
    </w:p>
    <w:p w14:paraId="00820BBB" w14:textId="77777777" w:rsidR="006703D9" w:rsidRPr="00C11984" w:rsidRDefault="006703D9" w:rsidP="006703D9">
      <w:pPr>
        <w:pStyle w:val="Akapitzlist"/>
        <w:spacing w:before="120"/>
        <w:ind w:left="714"/>
        <w:jc w:val="both"/>
        <w:rPr>
          <w:rFonts w:ascii="Times New Roman" w:hAnsi="Times New Roman"/>
          <w:color w:val="000000"/>
          <w:szCs w:val="24"/>
        </w:rPr>
      </w:pPr>
      <w:r w:rsidRPr="00C11984">
        <w:rPr>
          <w:rFonts w:ascii="Times New Roman" w:hAnsi="Times New Roman"/>
          <w:color w:val="000000"/>
          <w:szCs w:val="24"/>
        </w:rPr>
        <w:t>Zawsze może Pani/Pan wycofać zgodę na ujawnienie Pani/Pana tożsamości, a na czas rozpatrywania żądania poprosić o ograniczenie przetwarzania danych.</w:t>
      </w:r>
    </w:p>
    <w:p w14:paraId="1808B078" w14:textId="77777777" w:rsidR="006703D9" w:rsidRPr="00C11984" w:rsidRDefault="006703D9" w:rsidP="006703D9">
      <w:pPr>
        <w:pStyle w:val="UMTrescpunktu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 xml:space="preserve">Jeżeli uważa Pani/Pan, że przetwarzając dane osobowe naruszyliśmy przepisy o ochronie danych osobowych może Pani/Pan wnieść skargę do organu nadzorczego, którym jest Prezes Urzędu Ochrony Danych Osobowych. </w:t>
      </w:r>
    </w:p>
    <w:p w14:paraId="2066B387" w14:textId="77777777" w:rsidR="006703D9" w:rsidRPr="00C11984" w:rsidRDefault="006703D9" w:rsidP="006703D9">
      <w:pPr>
        <w:pStyle w:val="UMTrescpunktu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</w:rPr>
      </w:pPr>
      <w:r w:rsidRPr="00C11984">
        <w:rPr>
          <w:rFonts w:ascii="Times New Roman" w:hAnsi="Times New Roman" w:cs="Times New Roman"/>
          <w:color w:val="000000"/>
          <w:sz w:val="24"/>
        </w:rPr>
        <w:t>Podanie danych przez sygnalistę:</w:t>
      </w:r>
    </w:p>
    <w:p w14:paraId="1F020F69" w14:textId="77777777" w:rsidR="006703D9" w:rsidRPr="00C11984" w:rsidRDefault="006703D9" w:rsidP="006703D9">
      <w:pPr>
        <w:pStyle w:val="Akapitzlist"/>
        <w:widowControl w:val="0"/>
        <w:numPr>
          <w:ilvl w:val="0"/>
          <w:numId w:val="8"/>
        </w:numPr>
        <w:suppressAutoHyphens/>
        <w:spacing w:before="120" w:line="240" w:lineRule="auto"/>
        <w:ind w:left="1560" w:hanging="426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 ochronie sygnalistów.</w:t>
      </w:r>
    </w:p>
    <w:p w14:paraId="2D15E44F" w14:textId="77777777" w:rsidR="006703D9" w:rsidRPr="00C11984" w:rsidRDefault="006703D9" w:rsidP="006703D9">
      <w:pPr>
        <w:pStyle w:val="Akapitzlist"/>
        <w:widowControl w:val="0"/>
        <w:numPr>
          <w:ilvl w:val="0"/>
          <w:numId w:val="8"/>
        </w:numPr>
        <w:suppressAutoHyphens/>
        <w:spacing w:before="120" w:line="240" w:lineRule="auto"/>
        <w:ind w:left="1560" w:hanging="426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w przypadku danych korespondencyjnych, jest konieczne do realizacji obowiązków ustawowych w zakresie udzielania informacji sygnaliście.</w:t>
      </w:r>
    </w:p>
    <w:p w14:paraId="3BE46C86" w14:textId="77777777" w:rsidR="006703D9" w:rsidRPr="00C11984" w:rsidRDefault="006703D9" w:rsidP="006703D9">
      <w:pPr>
        <w:pStyle w:val="Akapitzlist"/>
        <w:widowControl w:val="0"/>
        <w:numPr>
          <w:ilvl w:val="0"/>
          <w:numId w:val="8"/>
        </w:numPr>
        <w:suppressAutoHyphens/>
        <w:spacing w:before="120" w:line="240" w:lineRule="auto"/>
        <w:ind w:left="1560" w:hanging="426"/>
        <w:contextualSpacing w:val="0"/>
        <w:jc w:val="both"/>
        <w:textAlignment w:val="baseline"/>
        <w:rPr>
          <w:rFonts w:ascii="Times New Roman" w:hAnsi="Times New Roman"/>
          <w:color w:val="000000"/>
        </w:rPr>
      </w:pPr>
      <w:r w:rsidRPr="00C11984">
        <w:rPr>
          <w:rFonts w:ascii="Times New Roman" w:hAnsi="Times New Roman"/>
          <w:color w:val="000000"/>
        </w:rPr>
        <w:t>w przypadku ewentualnego wyrażenia zgody na ujawnienie Pani/Pana tożsamości, jest dobrowolne.</w:t>
      </w:r>
    </w:p>
    <w:p w14:paraId="45242D41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17E8ED3C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5DE1C95F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39F732A7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5B5F1525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69BB1C88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4A42836B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74B87CEE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649DA73A" w14:textId="77777777" w:rsidR="006703D9" w:rsidRDefault="006703D9" w:rsidP="006703D9">
      <w:pPr>
        <w:pStyle w:val="Standard"/>
        <w:ind w:left="720"/>
        <w:rPr>
          <w:rFonts w:asciiTheme="minorHAnsi" w:hAnsiTheme="minorHAnsi" w:cstheme="minorHAnsi"/>
          <w:color w:val="000000"/>
        </w:rPr>
      </w:pPr>
    </w:p>
    <w:p w14:paraId="59F43C96" w14:textId="77777777" w:rsidR="00725F8A" w:rsidRDefault="00725F8A"/>
    <w:sectPr w:rsidR="00725F8A" w:rsidSect="006703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7949"/>
    <w:multiLevelType w:val="multilevel"/>
    <w:tmpl w:val="7038AD5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A632F5"/>
    <w:multiLevelType w:val="multilevel"/>
    <w:tmpl w:val="4FE8D0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  <w:rPr>
        <w:rFonts w:ascii="Arial" w:hAnsi="Arial"/>
      </w:rPr>
    </w:lvl>
  </w:abstractNum>
  <w:abstractNum w:abstractNumId="2" w15:restartNumberingAfterBreak="0">
    <w:nsid w:val="44C74B53"/>
    <w:multiLevelType w:val="multilevel"/>
    <w:tmpl w:val="048CC6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3" w15:restartNumberingAfterBreak="0">
    <w:nsid w:val="4C117EC0"/>
    <w:multiLevelType w:val="multilevel"/>
    <w:tmpl w:val="C66007C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C0112C"/>
    <w:multiLevelType w:val="multilevel"/>
    <w:tmpl w:val="FF7E3D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Arial" w:hAnsi="Arial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Arial" w:hAnsi="Arial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Arial" w:hAnsi="Arial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Arial" w:hAnsi="Arial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Arial" w:hAnsi="Arial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Arial" w:hAnsi="Arial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Arial" w:hAnsi="Arial"/>
        <w:i w:val="0"/>
        <w:iCs w:val="0"/>
        <w:sz w:val="24"/>
        <w:szCs w:val="24"/>
      </w:rPr>
    </w:lvl>
  </w:abstractNum>
  <w:abstractNum w:abstractNumId="5" w15:restartNumberingAfterBreak="0">
    <w:nsid w:val="4F594FA8"/>
    <w:multiLevelType w:val="multilevel"/>
    <w:tmpl w:val="65E2F6F4"/>
    <w:lvl w:ilvl="0">
      <w:start w:val="1"/>
      <w:numFmt w:val="decimal"/>
      <w:pStyle w:val="UMTrescpunktu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F3383D"/>
    <w:multiLevelType w:val="multilevel"/>
    <w:tmpl w:val="7D6AB360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3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FDE49D9"/>
    <w:multiLevelType w:val="multilevel"/>
    <w:tmpl w:val="7F0A04B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num w:numId="1" w16cid:durableId="1987396406">
    <w:abstractNumId w:val="1"/>
  </w:num>
  <w:num w:numId="2" w16cid:durableId="1426917760">
    <w:abstractNumId w:val="5"/>
  </w:num>
  <w:num w:numId="3" w16cid:durableId="1759209094">
    <w:abstractNumId w:val="0"/>
  </w:num>
  <w:num w:numId="4" w16cid:durableId="1655986431">
    <w:abstractNumId w:val="3"/>
  </w:num>
  <w:num w:numId="5" w16cid:durableId="931091395">
    <w:abstractNumId w:val="4"/>
  </w:num>
  <w:num w:numId="6" w16cid:durableId="1800107444">
    <w:abstractNumId w:val="7"/>
  </w:num>
  <w:num w:numId="7" w16cid:durableId="713235359">
    <w:abstractNumId w:val="6"/>
  </w:num>
  <w:num w:numId="8" w16cid:durableId="563295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60"/>
    <w:rsid w:val="00016F62"/>
    <w:rsid w:val="006703D9"/>
    <w:rsid w:val="00725F8A"/>
    <w:rsid w:val="00A425CE"/>
    <w:rsid w:val="00C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1A764"/>
  <w15:chartTrackingRefBased/>
  <w15:docId w15:val="{58051FE0-A379-4654-B1C0-5156D0B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3D9"/>
    <w:pPr>
      <w:spacing w:before="240" w:after="0" w:line="276" w:lineRule="auto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D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D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D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D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D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D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D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D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D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D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6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6D6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56D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6D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D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6D60"/>
    <w:rPr>
      <w:b/>
      <w:bCs/>
      <w:smallCaps/>
      <w:color w:val="0F4761" w:themeColor="accent1" w:themeShade="BF"/>
      <w:spacing w:val="5"/>
    </w:rPr>
  </w:style>
  <w:style w:type="character" w:customStyle="1" w:styleId="Domylnaczcionkaakapitu1">
    <w:name w:val="Domyślna czcionka akapitu1"/>
    <w:qFormat/>
    <w:rsid w:val="006703D9"/>
  </w:style>
  <w:style w:type="paragraph" w:customStyle="1" w:styleId="Standard">
    <w:name w:val="Standard"/>
    <w:qFormat/>
    <w:rsid w:val="006703D9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UMTrescpunktu">
    <w:name w:val="UM_Tresc punktu"/>
    <w:basedOn w:val="Normalny"/>
    <w:qFormat/>
    <w:rsid w:val="006703D9"/>
    <w:pPr>
      <w:numPr>
        <w:numId w:val="2"/>
      </w:numPr>
      <w:suppressLineNumbers/>
      <w:suppressAutoHyphens/>
      <w:spacing w:before="20" w:after="60" w:line="240" w:lineRule="auto"/>
      <w:textAlignment w:val="baseline"/>
    </w:pPr>
    <w:rPr>
      <w:rFonts w:ascii="Liberation Serif" w:eastAsia="NSimSun" w:hAnsi="Liberation Serif" w:cs="Arial"/>
      <w:kern w:val="2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703D9"/>
    <w:rPr>
      <w:color w:val="467886" w:themeColor="hyperlink"/>
      <w:u w:val="single"/>
    </w:rPr>
  </w:style>
  <w:style w:type="paragraph" w:customStyle="1" w:styleId="UMTytu2">
    <w:name w:val="UM_Tytuł_2"/>
    <w:basedOn w:val="Normalny"/>
    <w:qFormat/>
    <w:rsid w:val="006703D9"/>
    <w:pPr>
      <w:suppressAutoHyphens/>
      <w:spacing w:before="0" w:after="276" w:line="240" w:lineRule="auto"/>
      <w:jc w:val="both"/>
      <w:textAlignment w:val="center"/>
    </w:pPr>
    <w:rPr>
      <w:rFonts w:ascii="Liberation Serif" w:eastAsia="NSimSun" w:hAnsi="Liberation Serif" w:cs="Arial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zd.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Chromiec</dc:creator>
  <cp:keywords/>
  <dc:description/>
  <cp:lastModifiedBy>Anna Chromiec</cp:lastModifiedBy>
  <cp:revision>2</cp:revision>
  <dcterms:created xsi:type="dcterms:W3CDTF">2024-09-24T12:53:00Z</dcterms:created>
  <dcterms:modified xsi:type="dcterms:W3CDTF">2024-09-24T12:55:00Z</dcterms:modified>
</cp:coreProperties>
</file>