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37" w:rsidRDefault="009C1937">
      <w:pPr>
        <w:pStyle w:val="Tekstprzypisudolnego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</w:rPr>
        <w:t>Klauzula informacyjna z art. 13 RODO do zastosowania przez Zamawiając</w:t>
      </w:r>
      <w:r>
        <w:rPr>
          <w:rFonts w:ascii="Calibri" w:hAnsi="Calibri" w:cs="Calibri"/>
          <w:b/>
          <w:color w:val="000000" w:themeColor="text1"/>
        </w:rPr>
        <w:t>ego</w:t>
      </w:r>
    </w:p>
    <w:p w:rsidR="009C1937" w:rsidRDefault="009C1937">
      <w:pPr>
        <w:pStyle w:val="Tekstprzypisudolneg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celu związanym z postępowaniem o udzielenie zamówienia publicznego,</w:t>
      </w:r>
    </w:p>
    <w:p w:rsidR="00BD6B8A" w:rsidRDefault="009C1937">
      <w:pPr>
        <w:pStyle w:val="Tekstprzypisudolneg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którego wartość nie przekracza kwoty 130 000 zł netto</w:t>
      </w:r>
    </w:p>
    <w:p w:rsidR="00BD6B8A" w:rsidRDefault="00BD6B8A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BD6B8A" w:rsidRDefault="009C1937">
      <w:pPr>
        <w:spacing w:line="240" w:lineRule="auto"/>
        <w:ind w:firstLine="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</w:t>
      </w:r>
      <w:r>
        <w:rPr>
          <w:rFonts w:asciiTheme="minorHAnsi" w:hAnsiTheme="minorHAnsi" w:cstheme="minorHAnsi"/>
          <w:sz w:val="20"/>
          <w:szCs w:val="20"/>
        </w:rPr>
        <w:t>rozporządzenia Parlamentu Europejskiego i Rady (UE) 2016/679 z dnia 27 </w:t>
      </w:r>
      <w:r>
        <w:rPr>
          <w:rFonts w:asciiTheme="minorHAnsi" w:hAnsiTheme="minorHAnsi" w:cstheme="minorHAnsi"/>
          <w:sz w:val="20"/>
          <w:szCs w:val="20"/>
        </w:rPr>
        <w:t>kwietnia 2016 r. w sprawie ochrony osób fizycznych w związku z przetwarzaniem danych osobowych i </w:t>
      </w:r>
      <w:r>
        <w:rPr>
          <w:rFonts w:asciiTheme="minorHAnsi" w:hAnsiTheme="minorHAnsi" w:cstheme="minorHAnsi"/>
          <w:sz w:val="20"/>
          <w:szCs w:val="20"/>
        </w:rPr>
        <w:t>w </w:t>
      </w:r>
      <w:r>
        <w:rPr>
          <w:rFonts w:asciiTheme="minorHAnsi" w:hAnsiTheme="minorHAnsi" w:cstheme="minorHAnsi"/>
          <w:sz w:val="20"/>
          <w:szCs w:val="20"/>
        </w:rPr>
        <w:t>sprawie swobodnego przepływu takich danych oraz uchylenia dyrektywy 95/46/WE (ogólne r</w:t>
      </w:r>
      <w:r>
        <w:rPr>
          <w:rFonts w:asciiTheme="minorHAnsi" w:hAnsiTheme="minorHAnsi" w:cstheme="minorHAnsi"/>
          <w:sz w:val="20"/>
          <w:szCs w:val="20"/>
        </w:rPr>
        <w:t xml:space="preserve">ozporządzenie o ochronie danych) (Dz. Urz. UE L 119 z 04.05.2016, str. 1),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dalej „RODO”, informuję, że: 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administratorem Pani/Pana danych osobowych jest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Dom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Pomocy Społecznej </w:t>
      </w:r>
      <w:bookmarkStart w:id="0" w:name="_Hlk127956826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dla Kombatantów</w:t>
      </w:r>
      <w:bookmarkEnd w:id="0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im. 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Bohaterów Westerplatte w Rzeszowie przy </w:t>
      </w:r>
      <w:bookmarkStart w:id="1" w:name="_Hlk127956853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ul. Powstańców Śląski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ch 4</w:t>
      </w:r>
      <w:bookmarkEnd w:id="1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, 35-610 Rzeszów, e-mail: sekrateriat@dpskombatant.resman.pl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 ochrony danych u administratora –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5">
        <w:r>
          <w:rPr>
            <w:rStyle w:val="Hipercze"/>
            <w:rFonts w:asciiTheme="minorHAnsi" w:eastAsia="Times New Roman" w:hAnsiTheme="minorHAnsi" w:cstheme="minorHAnsi"/>
            <w:color w:val="000000" w:themeColor="text1"/>
            <w:sz w:val="20"/>
            <w:szCs w:val="20"/>
            <w:lang w:eastAsia="pl-PL"/>
          </w:rPr>
          <w:t>iod2@erzeszow.pl</w:t>
        </w:r>
      </w:hyperlink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lub poprzez adres administratora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przetwarzane będą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realizacje umowy na podstawie art. 6 ust. 1 lit. c</w:t>
      </w:r>
      <w:r>
        <w:rPr>
          <w:rFonts w:asciiTheme="minorHAnsi" w:eastAsia="Times New Roman" w:hAnsiTheme="minorHAnsi" w:cstheme="minorHAnsi"/>
          <w:i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RODO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związku z art. 43-44 ustawy z dnia 27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sierpnia 2009 r. o finansach publicznych i regulaminem zamówień publicznych w DPS, których wartość nie przekracza kwoty 130 000 zł netto oraz na podstawie art. 6 ust. 1 lit. b RODO. 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odbiorcami Pani/Pana danych osobowych będą podmioty uprawnione na podstaw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ie przepisów prawa lub umowy powierzenia danych osobowych.</w:t>
      </w:r>
      <w:r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Istnieje także możliwość dostępu z uwzględnieniem zasady jawności postępowań w sytuacjach, gdy informacje o oferentach i wyborze najkorzystniejszej oferty są publikowane oraz możliwością dostępu na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zasadach przewidzianych w ustawie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 dnia 6</w:t>
      </w:r>
      <w:r>
        <w:rPr>
          <w:rFonts w:asciiTheme="minorHAnsi" w:hAnsiTheme="minorHAnsi" w:cstheme="minorHAnsi"/>
          <w:color w:val="C9211E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września 2001 r. o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dostępie do informacji publicznej.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dane osobowe będą przetwarzane do czasu osiągnięcia celu, w jakim je pozyskano, a po tym czasie przez okres, oraz w zakresie wymaganym przez przepis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y powszechnie obowiązującego prawa,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tj. 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przez 10 lat.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podanie przez Pana/Panią danych osobowych jest obowiązkowe. W przypadku niepodania danych nie będzie możliwy udział w postępowaniu o udzielenie zamówienia publicznego, którego wartość nie przekracza kwo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ty 130 000 zł netto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odniesieniu do Pani/Pana danych osobowych decyzje nie będą podejmowane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 sposób zautomatyzowany, stosowanie do art. 22 RODO.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Pani/Pan:</w:t>
      </w:r>
    </w:p>
    <w:p w:rsidR="00BD6B8A" w:rsidRDefault="009C1937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15 RODO prawo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danych osobowych Pani/Pana dotyczących;</w:t>
      </w:r>
    </w:p>
    <w:p w:rsidR="00BD6B8A" w:rsidRDefault="009C1937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eastAsia="pl-PL"/>
        </w:rPr>
        <w:t>*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:rsidR="00BD6B8A" w:rsidRDefault="009C1937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18 RODO prawo żądania od administratora ograniczenia przetwarzania danych osobowych z zastrzeżeniem przypadkó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w, o których mowa w art. 18 ust. 2 RODO **;  </w:t>
      </w:r>
    </w:p>
    <w:p w:rsidR="00BD6B8A" w:rsidRDefault="009C1937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prawo do wniesienia skargi do Prezesa Urzędu Ochrony Danych Osobowych, gdy uzna Pani/Pan, że </w:t>
      </w:r>
      <w:bookmarkStart w:id="2" w:name="_GoBack"/>
      <w:bookmarkEnd w:id="2"/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przetwarzanie danych osobowych Pani/Pana dotyczących narusza przepisy RODO;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nie przysługuje Pani/Panu:</w:t>
      </w:r>
    </w:p>
    <w:p w:rsidR="00BD6B8A" w:rsidRDefault="009C1937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 związku z ar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t. 17 ust. 3 lit. b, d lub e RODO prawo do usunięcia danych osobowych;</w:t>
      </w:r>
    </w:p>
    <w:p w:rsidR="00BD6B8A" w:rsidRDefault="009C1937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przenoszenia danych osobowych, o którym mowa w art. 20 RODO;</w:t>
      </w:r>
    </w:p>
    <w:p w:rsidR="00BD6B8A" w:rsidRDefault="009C1937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na podstawie art. 21 RODO prawo sprzeciwu, wobec przetwarzania danych osobowych, gdyż podstawą prawną przetwarzania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Pani/Pana danych osobowych jest art. 6 ust. 1 lit. c RODO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</w:p>
    <w:p w:rsidR="00BD6B8A" w:rsidRDefault="009C1937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C0000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wykonawca (np. poprzez wskazanie swoich przedstawicieli, podwykonawców, osób z określonymi uprawnieniami/doświadczeniem, osób do kontaktu, osób realizujących umowę). Kategorie przetwarzanych danych osobowych obejmują dane identyfikacyjne, w niektórych prz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ypadkach dane kontaktowe lub także dane dotyczące doświadczenia/kwalifikacji/uprawnień</w:t>
      </w:r>
      <w:r>
        <w:rPr>
          <w:rFonts w:asciiTheme="minorHAnsi" w:eastAsia="Times New Roman" w:hAnsiTheme="minorHAnsi" w:cstheme="minorHAnsi"/>
          <w:color w:val="C00000"/>
          <w:sz w:val="20"/>
          <w:szCs w:val="20"/>
          <w:lang w:eastAsia="pl-PL"/>
        </w:rPr>
        <w:t>.</w:t>
      </w:r>
    </w:p>
    <w:p w:rsidR="00BD6B8A" w:rsidRDefault="009C1937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</w:p>
    <w:p w:rsidR="00BD6B8A" w:rsidRDefault="009C1937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8"/>
        </w:rPr>
      </w:pPr>
      <w:r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 </w:t>
      </w:r>
      <w:r>
        <w:rPr>
          <w:rFonts w:ascii="Calibri" w:hAnsi="Calibri" w:cs="Calibri"/>
          <w:b/>
          <w:i/>
          <w:sz w:val="16"/>
          <w:szCs w:val="18"/>
        </w:rPr>
        <w:t>Wyjaśnienie:</w:t>
      </w:r>
      <w:r>
        <w:rPr>
          <w:rFonts w:ascii="Calibri" w:hAnsi="Calibri" w:cs="Calibri"/>
          <w:i/>
          <w:sz w:val="16"/>
          <w:szCs w:val="18"/>
        </w:rPr>
        <w:t xml:space="preserve"> 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skorzystanie z prawa do sprostowania nie może skutkować zmianą </w:t>
      </w:r>
      <w:r>
        <w:rPr>
          <w:rFonts w:ascii="Calibri" w:hAnsi="Calibri" w:cs="Calibri"/>
          <w:i/>
          <w:sz w:val="16"/>
          <w:szCs w:val="18"/>
        </w:rPr>
        <w:t>wyniku postępowania</w:t>
      </w:r>
      <w:r>
        <w:rPr>
          <w:rFonts w:ascii="Calibri" w:hAnsi="Calibri" w:cs="Calibri"/>
          <w:i/>
          <w:sz w:val="16"/>
          <w:szCs w:val="18"/>
        </w:rPr>
        <w:br/>
        <w:t xml:space="preserve">o udzielenie zamówienia publicznego. </w:t>
      </w:r>
    </w:p>
    <w:p w:rsidR="00BD6B8A" w:rsidRDefault="009C1937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8"/>
          <w:lang w:eastAsia="pl-PL"/>
        </w:rPr>
      </w:pPr>
      <w:r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** </w:t>
      </w:r>
      <w:r>
        <w:rPr>
          <w:rFonts w:ascii="Calibri" w:hAnsi="Calibri" w:cs="Calibri"/>
          <w:b/>
          <w:i/>
          <w:sz w:val="16"/>
          <w:szCs w:val="18"/>
        </w:rPr>
        <w:t>Wyjaśnienie:</w:t>
      </w:r>
      <w:r>
        <w:rPr>
          <w:rFonts w:ascii="Calibri" w:hAnsi="Calibri" w:cs="Calibri"/>
          <w:i/>
          <w:sz w:val="16"/>
          <w:szCs w:val="18"/>
        </w:rPr>
        <w:t xml:space="preserve"> prawo do ograniczenia przetwarzania nie ma zastosowania w odniesieniu do 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br/>
        <w:t>z uwagi na ważne względy interes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t>u publicznego Unii Europejskiej lub państwa członkowskiego.</w:t>
      </w:r>
    </w:p>
    <w:p w:rsidR="00BD6B8A" w:rsidRDefault="00BD6B8A"/>
    <w:sectPr w:rsidR="00BD6B8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0BB"/>
    <w:multiLevelType w:val="multilevel"/>
    <w:tmpl w:val="1638A8D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C4EF2"/>
    <w:multiLevelType w:val="multilevel"/>
    <w:tmpl w:val="C4826B8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353913"/>
    <w:multiLevelType w:val="multilevel"/>
    <w:tmpl w:val="A16656F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8438A1"/>
    <w:multiLevelType w:val="multilevel"/>
    <w:tmpl w:val="7D8A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8A"/>
    <w:rsid w:val="009C1937"/>
    <w:rsid w:val="00B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779B"/>
  <w15:docId w15:val="{83BB4C31-CEB8-4B35-B663-DB900EA2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DC8"/>
    <w:pPr>
      <w:spacing w:line="276" w:lineRule="auto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55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7DC8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847DC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847DC8"/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95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9551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5512"/>
    <w:rPr>
      <w:rFonts w:ascii="Times New Roman" w:eastAsia="Calibri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551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551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47DC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47DC8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9551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55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551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624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Gutkowski</dc:creator>
  <dc:description/>
  <cp:lastModifiedBy>DPS dla Kombatantów</cp:lastModifiedBy>
  <cp:revision>8</cp:revision>
  <cp:lastPrinted>2023-03-14T11:20:00Z</cp:lastPrinted>
  <dcterms:created xsi:type="dcterms:W3CDTF">2023-03-14T11:08:00Z</dcterms:created>
  <dcterms:modified xsi:type="dcterms:W3CDTF">2023-10-04T12:36:00Z</dcterms:modified>
  <dc:language>pl-PL</dc:language>
</cp:coreProperties>
</file>