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2162" w14:textId="5D63FAA9" w:rsidR="00EA4319" w:rsidRDefault="00EA4319" w:rsidP="000B70D4">
      <w:pPr>
        <w:autoSpaceDE w:val="0"/>
        <w:autoSpaceDN w:val="0"/>
        <w:adjustRightInd w:val="0"/>
        <w:spacing w:after="0" w:line="240" w:lineRule="auto"/>
        <w:jc w:val="center"/>
        <w:rPr>
          <w:rFonts w:ascii="Calibri Bold" w:hAnsi="Calibri Bold" w:cs="Calibri Bold"/>
          <w:b/>
          <w:bCs/>
          <w:color w:val="00000A"/>
          <w:sz w:val="24"/>
          <w:szCs w:val="24"/>
        </w:rPr>
      </w:pPr>
      <w:r>
        <w:rPr>
          <w:rFonts w:ascii="Calibri Bold" w:hAnsi="Calibri Bold" w:cs="Calibri Bold"/>
          <w:b/>
          <w:bCs/>
          <w:color w:val="00000A"/>
          <w:sz w:val="24"/>
          <w:szCs w:val="24"/>
        </w:rPr>
        <w:t>Klauzula informacyjna dla osób składających oświadczenia majątkowe</w:t>
      </w:r>
    </w:p>
    <w:p w14:paraId="5F9402D4" w14:textId="77777777" w:rsidR="000B70D4" w:rsidRDefault="000B70D4" w:rsidP="000B70D4">
      <w:pPr>
        <w:autoSpaceDE w:val="0"/>
        <w:autoSpaceDN w:val="0"/>
        <w:adjustRightInd w:val="0"/>
        <w:spacing w:after="0" w:line="240" w:lineRule="auto"/>
        <w:jc w:val="center"/>
        <w:rPr>
          <w:rFonts w:ascii="Calibri Bold" w:hAnsi="Calibri Bold" w:cs="Calibri Bold"/>
          <w:b/>
          <w:bCs/>
          <w:color w:val="00000A"/>
          <w:sz w:val="24"/>
          <w:szCs w:val="24"/>
        </w:rPr>
      </w:pPr>
    </w:p>
    <w:p w14:paraId="64F88EE8" w14:textId="77777777" w:rsidR="00EA4319" w:rsidRDefault="00EA4319" w:rsidP="005104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Zgodnie z art. 13 Rozporządzenia Parlamentu Europejskiego i Rady (UE) 2016/679 z dnia</w:t>
      </w:r>
    </w:p>
    <w:p w14:paraId="2E8F401C" w14:textId="77777777" w:rsidR="00EA4319" w:rsidRDefault="00EA4319" w:rsidP="005104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27 kwietnia 2016 r. w sprawie ochrony osób fizycznych w związku z przetwarzaniem danych</w:t>
      </w:r>
    </w:p>
    <w:p w14:paraId="07E28AB9" w14:textId="5CB70FD9" w:rsidR="00EA4319" w:rsidRDefault="00EA4319" w:rsidP="005104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osobowych i w sprawie swobodnego przepływu takich danych (dalej: </w:t>
      </w:r>
      <w:r>
        <w:rPr>
          <w:rFonts w:ascii="Calibri Bold" w:hAnsi="Calibri Bold" w:cs="Calibri Bold"/>
          <w:b/>
          <w:bCs/>
          <w:color w:val="00000A"/>
          <w:sz w:val="24"/>
          <w:szCs w:val="24"/>
        </w:rPr>
        <w:t>RODO</w:t>
      </w:r>
      <w:r>
        <w:rPr>
          <w:rFonts w:ascii="Calibri" w:hAnsi="Calibri" w:cs="Calibri"/>
          <w:color w:val="00000A"/>
          <w:sz w:val="24"/>
          <w:szCs w:val="24"/>
        </w:rPr>
        <w:t>) informuję, że:</w:t>
      </w:r>
    </w:p>
    <w:p w14:paraId="7F839CD2" w14:textId="7FB3F1D9" w:rsidR="00EC20FA" w:rsidRDefault="00EA4319" w:rsidP="00EC20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Calibri" w:hAnsi="Calibri" w:cs="Calibri"/>
          <w:color w:val="00000A"/>
          <w:sz w:val="24"/>
          <w:szCs w:val="24"/>
        </w:rPr>
      </w:pPr>
      <w:r w:rsidRPr="00EA4319">
        <w:rPr>
          <w:rFonts w:ascii="Calibri" w:hAnsi="Calibri" w:cs="Calibri"/>
          <w:color w:val="00000A"/>
          <w:sz w:val="24"/>
          <w:szCs w:val="24"/>
        </w:rPr>
        <w:t>Administratorem danych osobowych</w:t>
      </w:r>
      <w:r w:rsidR="00EC20FA">
        <w:rPr>
          <w:rFonts w:ascii="Calibri" w:hAnsi="Calibri" w:cs="Calibri"/>
          <w:color w:val="00000A"/>
          <w:sz w:val="24"/>
          <w:szCs w:val="24"/>
        </w:rPr>
        <w:t xml:space="preserve"> dla pracowników</w:t>
      </w:r>
      <w:r w:rsidRPr="00EA4319">
        <w:rPr>
          <w:rFonts w:ascii="Calibri" w:hAnsi="Calibri" w:cs="Calibri"/>
          <w:color w:val="00000A"/>
          <w:sz w:val="24"/>
          <w:szCs w:val="24"/>
        </w:rPr>
        <w:t xml:space="preserve"> </w:t>
      </w:r>
      <w:r w:rsidR="00EC20FA">
        <w:rPr>
          <w:rFonts w:ascii="Calibri" w:hAnsi="Calibri" w:cs="Calibri"/>
          <w:color w:val="00000A"/>
          <w:sz w:val="24"/>
          <w:szCs w:val="24"/>
        </w:rPr>
        <w:t xml:space="preserve">i dyrektorów jednostek organizacyjnych gminy </w:t>
      </w:r>
      <w:r w:rsidRPr="00EA4319">
        <w:rPr>
          <w:rFonts w:ascii="Calibri" w:hAnsi="Calibri" w:cs="Calibri"/>
          <w:color w:val="00000A"/>
          <w:sz w:val="24"/>
          <w:szCs w:val="24"/>
        </w:rPr>
        <w:t xml:space="preserve">jest </w:t>
      </w:r>
      <w:r>
        <w:rPr>
          <w:rFonts w:ascii="Calibri" w:hAnsi="Calibri" w:cs="Calibri"/>
          <w:color w:val="00000A"/>
          <w:sz w:val="24"/>
          <w:szCs w:val="24"/>
        </w:rPr>
        <w:t xml:space="preserve">Prezydent Miasta Rzeszowa,    </w:t>
      </w:r>
      <w:r w:rsidRPr="00EA4319">
        <w:t>35</w:t>
      </w:r>
      <w:r>
        <w:t>-</w:t>
      </w:r>
      <w:r w:rsidRPr="00EA4319">
        <w:t>064</w:t>
      </w:r>
      <w:r>
        <w:rPr>
          <w:rFonts w:ascii="Calibri" w:hAnsi="Calibri" w:cs="Calibri"/>
          <w:color w:val="00000A"/>
          <w:sz w:val="24"/>
          <w:szCs w:val="24"/>
        </w:rPr>
        <w:t xml:space="preserve"> Rzeszów, Rynek 1,</w:t>
      </w:r>
      <w:r w:rsidR="00EC20FA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EC20FA">
        <w:rPr>
          <w:rFonts w:ascii="Calibri" w:hAnsi="Calibri" w:cs="Calibri"/>
          <w:color w:val="00000A"/>
          <w:sz w:val="24"/>
          <w:szCs w:val="24"/>
        </w:rPr>
        <w:t xml:space="preserve">Kontakt z inspektorem ochrony danych: e-mail </w:t>
      </w:r>
      <w:hyperlink r:id="rId5" w:history="1">
        <w:r w:rsidRPr="00EC20FA">
          <w:rPr>
            <w:rStyle w:val="Hipercze"/>
            <w:rFonts w:ascii="Calibri" w:hAnsi="Calibri" w:cs="Calibri"/>
            <w:sz w:val="24"/>
            <w:szCs w:val="24"/>
          </w:rPr>
          <w:t>iod@erzeszow.pl</w:t>
        </w:r>
      </w:hyperlink>
      <w:r w:rsidRPr="00EC20FA">
        <w:rPr>
          <w:rFonts w:ascii="Calibri" w:hAnsi="Calibri" w:cs="Calibri"/>
          <w:color w:val="00000A"/>
          <w:sz w:val="24"/>
          <w:szCs w:val="24"/>
        </w:rPr>
        <w:t>, lub na adres administratora</w:t>
      </w:r>
    </w:p>
    <w:p w14:paraId="35520B11" w14:textId="575C89CC" w:rsidR="00EC20FA" w:rsidRPr="00EC20FA" w:rsidRDefault="00EC20FA" w:rsidP="00EC20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Calibri" w:hAnsi="Calibri" w:cs="Calibri"/>
          <w:color w:val="00000A"/>
          <w:sz w:val="24"/>
          <w:szCs w:val="24"/>
        </w:rPr>
      </w:pPr>
      <w:r w:rsidRPr="00EA4319">
        <w:rPr>
          <w:rFonts w:ascii="Calibri" w:hAnsi="Calibri" w:cs="Calibri"/>
          <w:color w:val="00000A"/>
          <w:sz w:val="24"/>
          <w:szCs w:val="24"/>
        </w:rPr>
        <w:t>Administratorem danych osobowych</w:t>
      </w:r>
      <w:r>
        <w:rPr>
          <w:rFonts w:ascii="Calibri" w:hAnsi="Calibri" w:cs="Calibri"/>
          <w:color w:val="00000A"/>
          <w:sz w:val="24"/>
          <w:szCs w:val="24"/>
        </w:rPr>
        <w:t xml:space="preserve"> dla radnych Miasta Rzeszowa jest Przewodniczący Rady Miasta </w:t>
      </w:r>
      <w:r>
        <w:t>ul. Bożnicza 2, 35-064 Rzeszów</w:t>
      </w:r>
    </w:p>
    <w:p w14:paraId="78D3B928" w14:textId="34074544" w:rsidR="00EA4319" w:rsidRDefault="00EA4319" w:rsidP="005104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Calibri" w:hAnsi="Calibri" w:cs="Calibri"/>
          <w:color w:val="00000A"/>
          <w:sz w:val="24"/>
          <w:szCs w:val="24"/>
        </w:rPr>
      </w:pPr>
      <w:r w:rsidRPr="00EA4319">
        <w:rPr>
          <w:rFonts w:ascii="Calibri" w:hAnsi="Calibri" w:cs="Calibri"/>
          <w:color w:val="00000A"/>
          <w:sz w:val="24"/>
          <w:szCs w:val="24"/>
        </w:rPr>
        <w:t>Pani/Pana dane osobowe będą przetwarzane wyłącznie w celu wypełnienia obowiązkó</w:t>
      </w:r>
      <w:r>
        <w:rPr>
          <w:rFonts w:ascii="Calibri" w:hAnsi="Calibri" w:cs="Calibri"/>
          <w:color w:val="00000A"/>
          <w:sz w:val="24"/>
          <w:szCs w:val="24"/>
        </w:rPr>
        <w:t xml:space="preserve">w </w:t>
      </w:r>
      <w:r w:rsidRPr="00EA4319">
        <w:rPr>
          <w:rFonts w:ascii="Calibri" w:hAnsi="Calibri" w:cs="Calibri"/>
          <w:color w:val="00000A"/>
          <w:sz w:val="24"/>
          <w:szCs w:val="24"/>
        </w:rPr>
        <w:t>określonych przepisami prawa na podstawie art. 6 ust. 1 lit. c) RODO oraz Ustawy z dnia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EA4319">
        <w:rPr>
          <w:rFonts w:ascii="Calibri" w:hAnsi="Calibri" w:cs="Calibri"/>
          <w:color w:val="00000A"/>
          <w:sz w:val="24"/>
          <w:szCs w:val="24"/>
        </w:rPr>
        <w:t>8 marca 1990 r. o samorządzie gminnym w szczególności art. 24h – 24l</w:t>
      </w:r>
      <w:r>
        <w:rPr>
          <w:rFonts w:ascii="Calibri" w:hAnsi="Calibri" w:cs="Calibri"/>
          <w:color w:val="00000A"/>
          <w:sz w:val="24"/>
          <w:szCs w:val="24"/>
        </w:rPr>
        <w:t xml:space="preserve">. </w:t>
      </w:r>
    </w:p>
    <w:p w14:paraId="1E3FAE11" w14:textId="41B83F6F" w:rsidR="00EA4319" w:rsidRDefault="00EA4319" w:rsidP="005104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Calibri" w:hAnsi="Calibri" w:cs="Calibri"/>
          <w:color w:val="00000A"/>
          <w:sz w:val="24"/>
          <w:szCs w:val="24"/>
        </w:rPr>
      </w:pPr>
      <w:r w:rsidRPr="00EA4319">
        <w:rPr>
          <w:rFonts w:ascii="Calibri" w:hAnsi="Calibri" w:cs="Calibri"/>
          <w:color w:val="00000A"/>
          <w:sz w:val="24"/>
          <w:szCs w:val="24"/>
        </w:rPr>
        <w:t>Pani/Pana dane osobowe będą przetwarzane przez okres niezbędny do realizacji celu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EA4319">
        <w:rPr>
          <w:rFonts w:ascii="Calibri" w:hAnsi="Calibri" w:cs="Calibri"/>
          <w:color w:val="00000A"/>
          <w:sz w:val="24"/>
          <w:szCs w:val="24"/>
        </w:rPr>
        <w:t>określonego w pkt. 3 oraz przechowywane przez 6 lat (okres przechowywania liczy się w pełnych latach kalendarzowych od 1 stycznia następnego roku po złożeniu oświadczenia majątkowego);</w:t>
      </w:r>
    </w:p>
    <w:p w14:paraId="5FEAF6BC" w14:textId="5F1084C0" w:rsidR="00EA4319" w:rsidRDefault="00EA4319" w:rsidP="005104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Calibri" w:hAnsi="Calibri" w:cs="Calibri"/>
          <w:color w:val="00000A"/>
          <w:sz w:val="24"/>
          <w:szCs w:val="24"/>
        </w:rPr>
      </w:pPr>
      <w:r w:rsidRPr="00EA4319">
        <w:rPr>
          <w:rFonts w:ascii="Calibri" w:hAnsi="Calibri" w:cs="Calibri"/>
          <w:color w:val="00000A"/>
          <w:sz w:val="24"/>
          <w:szCs w:val="24"/>
        </w:rPr>
        <w:t>Odbiorcą Pani/Pana danych osobowych będą podmioty świadczące usługi utrzymania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EA4319">
        <w:rPr>
          <w:rFonts w:ascii="Calibri" w:hAnsi="Calibri" w:cs="Calibri"/>
          <w:color w:val="00000A"/>
          <w:sz w:val="24"/>
          <w:szCs w:val="24"/>
        </w:rPr>
        <w:t>i udostępniania strony podmiotowej BIP, sprawujące nadzór i kontrolę nad działalnością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EA4319">
        <w:rPr>
          <w:rFonts w:ascii="Calibri" w:hAnsi="Calibri" w:cs="Calibri"/>
          <w:color w:val="00000A"/>
          <w:sz w:val="24"/>
          <w:szCs w:val="24"/>
        </w:rPr>
        <w:t>administratora oraz mogące potwierdzić prawdziwość zawartych w składanych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EA4319">
        <w:rPr>
          <w:rFonts w:ascii="Calibri" w:hAnsi="Calibri" w:cs="Calibri"/>
          <w:color w:val="00000A"/>
          <w:sz w:val="24"/>
          <w:szCs w:val="24"/>
        </w:rPr>
        <w:t>oświadczeniach informacji, a jawna część oświadczenia majątkowego /część A/ będzie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EA4319">
        <w:rPr>
          <w:rFonts w:ascii="Calibri" w:hAnsi="Calibri" w:cs="Calibri"/>
          <w:color w:val="00000A"/>
          <w:sz w:val="24"/>
          <w:szCs w:val="24"/>
        </w:rPr>
        <w:t>publikowana na postawie art. 24i ust. 3 Ustawy z dnia 8 marca 1990 r. o samorządzie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EA4319">
        <w:rPr>
          <w:rFonts w:ascii="Calibri" w:hAnsi="Calibri" w:cs="Calibri"/>
          <w:color w:val="00000A"/>
          <w:sz w:val="24"/>
          <w:szCs w:val="24"/>
        </w:rPr>
        <w:t>gminnym oraz na podstawie Ustawy z dnia 6 września 2001 r. o dostępie do informacji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EA4319">
        <w:rPr>
          <w:rFonts w:ascii="Calibri" w:hAnsi="Calibri" w:cs="Calibri"/>
          <w:color w:val="00000A"/>
          <w:sz w:val="24"/>
          <w:szCs w:val="24"/>
        </w:rPr>
        <w:t>publicznej na stronie Biuletynu Informacji Publicznej.</w:t>
      </w:r>
    </w:p>
    <w:p w14:paraId="61F07922" w14:textId="4C3D6C43" w:rsidR="00EA4319" w:rsidRDefault="00EA4319" w:rsidP="005104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Calibri" w:hAnsi="Calibri" w:cs="Calibri"/>
          <w:color w:val="00000A"/>
          <w:sz w:val="24"/>
          <w:szCs w:val="24"/>
        </w:rPr>
      </w:pPr>
      <w:r w:rsidRPr="000B70D4">
        <w:rPr>
          <w:rFonts w:ascii="Calibri" w:hAnsi="Calibri" w:cs="Calibri"/>
          <w:color w:val="00000A"/>
          <w:sz w:val="24"/>
          <w:szCs w:val="24"/>
        </w:rPr>
        <w:t>Administrator danych nie zamierza przekazywać danych osobowych do państwa</w:t>
      </w:r>
      <w:r w:rsidR="000B70D4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0B70D4">
        <w:rPr>
          <w:rFonts w:ascii="Calibri" w:hAnsi="Calibri" w:cs="Calibri"/>
          <w:color w:val="00000A"/>
          <w:sz w:val="24"/>
          <w:szCs w:val="24"/>
        </w:rPr>
        <w:t>trzeciego lub organizacji międzynarodowej.</w:t>
      </w:r>
    </w:p>
    <w:p w14:paraId="545AC9EC" w14:textId="76DF9E1F" w:rsidR="00EA4319" w:rsidRDefault="00EA4319" w:rsidP="005104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Calibri" w:hAnsi="Calibri" w:cs="Calibri"/>
          <w:color w:val="00000A"/>
          <w:sz w:val="24"/>
          <w:szCs w:val="24"/>
        </w:rPr>
      </w:pPr>
      <w:r w:rsidRPr="000B70D4">
        <w:rPr>
          <w:rFonts w:ascii="Calibri" w:hAnsi="Calibri" w:cs="Calibri"/>
          <w:color w:val="00000A"/>
          <w:sz w:val="24"/>
          <w:szCs w:val="24"/>
        </w:rPr>
        <w:t>W stosunku do Pani/Pana danych osobowych nie będą podejmowanie czynności</w:t>
      </w:r>
      <w:r w:rsidR="000B70D4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0B70D4">
        <w:rPr>
          <w:rFonts w:ascii="Calibri" w:hAnsi="Calibri" w:cs="Calibri"/>
          <w:color w:val="00000A"/>
          <w:sz w:val="24"/>
          <w:szCs w:val="24"/>
        </w:rPr>
        <w:t>polegające na zautomatyzowanym podejmowaniu decyzji, w tym profilowaniu.</w:t>
      </w:r>
    </w:p>
    <w:p w14:paraId="14225F00" w14:textId="312EEB51" w:rsidR="00EA4319" w:rsidRDefault="00EA4319" w:rsidP="005104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Calibri" w:hAnsi="Calibri" w:cs="Calibri"/>
          <w:color w:val="00000A"/>
          <w:sz w:val="24"/>
          <w:szCs w:val="24"/>
        </w:rPr>
      </w:pPr>
      <w:r w:rsidRPr="000B70D4">
        <w:rPr>
          <w:rFonts w:ascii="Calibri" w:hAnsi="Calibri" w:cs="Calibri"/>
          <w:color w:val="00000A"/>
          <w:sz w:val="24"/>
          <w:szCs w:val="24"/>
        </w:rPr>
        <w:t>Przysługuje Pani/Panu prawo dostępu do treści swoich danych osobowych oraz prawo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510430">
        <w:rPr>
          <w:rFonts w:ascii="Calibri" w:hAnsi="Calibri" w:cs="Calibri"/>
          <w:color w:val="00000A"/>
          <w:sz w:val="24"/>
          <w:szCs w:val="24"/>
        </w:rPr>
        <w:t>żądania ich sprostowania. Prawo do usunięcia lub ograniczenia przetwarzania, prawo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510430">
        <w:rPr>
          <w:rFonts w:ascii="Calibri" w:hAnsi="Calibri" w:cs="Calibri"/>
          <w:color w:val="00000A"/>
          <w:sz w:val="24"/>
          <w:szCs w:val="24"/>
        </w:rPr>
        <w:t>do przenoszenia danych oraz prawo do wniesienia sprzeciwu wobec przetwarzania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510430">
        <w:rPr>
          <w:rFonts w:ascii="Calibri" w:hAnsi="Calibri" w:cs="Calibri"/>
          <w:color w:val="00000A"/>
          <w:sz w:val="24"/>
          <w:szCs w:val="24"/>
        </w:rPr>
        <w:t>rozpatrywane jest z analogicznie obowiązującym art. 17, 18, 20 i 21 RODO w powiązaniu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510430">
        <w:rPr>
          <w:rFonts w:ascii="Calibri" w:hAnsi="Calibri" w:cs="Calibri"/>
          <w:color w:val="00000A"/>
          <w:sz w:val="24"/>
          <w:szCs w:val="24"/>
        </w:rPr>
        <w:t>ze szczególnymi przepisami branżowymi oraz przepisami o narodowym zasobie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510430">
        <w:rPr>
          <w:rFonts w:ascii="Calibri" w:hAnsi="Calibri" w:cs="Calibri"/>
          <w:color w:val="00000A"/>
          <w:sz w:val="24"/>
          <w:szCs w:val="24"/>
        </w:rPr>
        <w:t>archiwalnym.</w:t>
      </w:r>
    </w:p>
    <w:p w14:paraId="56C6DB53" w14:textId="51B2A3BE" w:rsidR="00EA4319" w:rsidRDefault="00EA4319" w:rsidP="005104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Calibri" w:hAnsi="Calibri" w:cs="Calibri"/>
          <w:color w:val="00000A"/>
          <w:sz w:val="24"/>
          <w:szCs w:val="24"/>
        </w:rPr>
      </w:pPr>
      <w:r w:rsidRPr="00510430">
        <w:rPr>
          <w:rFonts w:ascii="Calibri" w:hAnsi="Calibri" w:cs="Calibri"/>
          <w:color w:val="00000A"/>
          <w:sz w:val="24"/>
          <w:szCs w:val="24"/>
        </w:rPr>
        <w:t>Przysługuje Pani/Panu prawo wniesienia skargi do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510430">
        <w:rPr>
          <w:rFonts w:ascii="Calibri" w:hAnsi="Calibri" w:cs="Calibri"/>
          <w:color w:val="00000A"/>
          <w:sz w:val="24"/>
          <w:szCs w:val="24"/>
        </w:rPr>
        <w:t>Prezes</w:t>
      </w:r>
      <w:r w:rsidR="00510430">
        <w:rPr>
          <w:rFonts w:ascii="Calibri" w:hAnsi="Calibri" w:cs="Calibri"/>
          <w:color w:val="00000A"/>
          <w:sz w:val="24"/>
          <w:szCs w:val="24"/>
        </w:rPr>
        <w:t>a</w:t>
      </w:r>
      <w:r w:rsidRPr="00510430">
        <w:rPr>
          <w:rFonts w:ascii="Calibri" w:hAnsi="Calibri" w:cs="Calibri"/>
          <w:color w:val="00000A"/>
          <w:sz w:val="24"/>
          <w:szCs w:val="24"/>
        </w:rPr>
        <w:t xml:space="preserve"> Urzędu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510430">
        <w:rPr>
          <w:rFonts w:ascii="Calibri" w:hAnsi="Calibri" w:cs="Calibri"/>
          <w:color w:val="00000A"/>
          <w:sz w:val="24"/>
          <w:szCs w:val="24"/>
        </w:rPr>
        <w:t>Ochrony Danych Osobowych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(</w:t>
      </w:r>
      <w:r w:rsidRPr="00510430">
        <w:rPr>
          <w:rFonts w:ascii="Calibri" w:hAnsi="Calibri" w:cs="Calibri"/>
          <w:color w:val="00000A"/>
          <w:sz w:val="24"/>
          <w:szCs w:val="24"/>
        </w:rPr>
        <w:t>ul. Stawki 2, 00-193 Warszawa), jeśli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510430">
        <w:rPr>
          <w:rFonts w:ascii="Calibri" w:hAnsi="Calibri" w:cs="Calibri"/>
          <w:color w:val="00000A"/>
          <w:sz w:val="24"/>
          <w:szCs w:val="24"/>
        </w:rPr>
        <w:t>Pani/Pana zdaniem przetwarzanie danych osobowych narusza przepisy prawa.</w:t>
      </w:r>
    </w:p>
    <w:p w14:paraId="389E04AF" w14:textId="3E57C795" w:rsidR="00EA4319" w:rsidRPr="00510430" w:rsidRDefault="00EA4319" w:rsidP="005104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Calibri" w:hAnsi="Calibri" w:cs="Calibri"/>
          <w:color w:val="00000A"/>
          <w:sz w:val="24"/>
          <w:szCs w:val="24"/>
        </w:rPr>
      </w:pPr>
      <w:r w:rsidRPr="00510430">
        <w:rPr>
          <w:rFonts w:ascii="Calibri" w:hAnsi="Calibri" w:cs="Calibri"/>
          <w:color w:val="00000A"/>
          <w:sz w:val="24"/>
          <w:szCs w:val="24"/>
        </w:rPr>
        <w:t>Podanie przez Panią / Pana danych jest wymogiem prawnym - ustawa z dnia 8 marca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510430">
        <w:rPr>
          <w:rFonts w:ascii="Calibri" w:hAnsi="Calibri" w:cs="Calibri"/>
          <w:color w:val="00000A"/>
          <w:sz w:val="24"/>
          <w:szCs w:val="24"/>
        </w:rPr>
        <w:t>1990 roku o samorządzie gminnym a konsekwencje ich nie podania zostały określone</w:t>
      </w:r>
      <w:r w:rsidR="00510430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510430">
        <w:rPr>
          <w:rFonts w:ascii="Calibri" w:hAnsi="Calibri" w:cs="Calibri"/>
          <w:color w:val="00000A"/>
          <w:sz w:val="24"/>
          <w:szCs w:val="24"/>
        </w:rPr>
        <w:t>tymże aktem prawnym.</w:t>
      </w:r>
    </w:p>
    <w:sectPr w:rsidR="00EA4319" w:rsidRPr="00510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BD8"/>
    <w:multiLevelType w:val="hybridMultilevel"/>
    <w:tmpl w:val="E2D0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48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19"/>
    <w:rsid w:val="000B70D4"/>
    <w:rsid w:val="00483574"/>
    <w:rsid w:val="00510430"/>
    <w:rsid w:val="00516FF0"/>
    <w:rsid w:val="007449D2"/>
    <w:rsid w:val="00E43AD3"/>
    <w:rsid w:val="00E61496"/>
    <w:rsid w:val="00EA4319"/>
    <w:rsid w:val="00E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C13F"/>
  <w15:chartTrackingRefBased/>
  <w15:docId w15:val="{03EE6D4A-BE31-4DDC-AD7D-95ECEDAE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3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43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Antoni</dc:creator>
  <cp:keywords/>
  <dc:description/>
  <cp:lastModifiedBy>Świder Agnieszka</cp:lastModifiedBy>
  <cp:revision>2</cp:revision>
  <dcterms:created xsi:type="dcterms:W3CDTF">2024-01-10T10:35:00Z</dcterms:created>
  <dcterms:modified xsi:type="dcterms:W3CDTF">2024-01-10T10:35:00Z</dcterms:modified>
</cp:coreProperties>
</file>