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F9CE3" w14:textId="77777777" w:rsidR="00C74335" w:rsidRDefault="00C74335" w:rsidP="00C74335">
      <w:pPr>
        <w:jc w:val="center"/>
        <w:rPr>
          <w:b/>
          <w:bCs/>
          <w:sz w:val="40"/>
          <w:szCs w:val="40"/>
        </w:rPr>
      </w:pPr>
    </w:p>
    <w:p w14:paraId="78A2989D" w14:textId="77777777" w:rsidR="00C74335" w:rsidRDefault="00C74335" w:rsidP="00C74335">
      <w:pPr>
        <w:jc w:val="center"/>
        <w:rPr>
          <w:b/>
          <w:bCs/>
          <w:sz w:val="40"/>
          <w:szCs w:val="40"/>
        </w:rPr>
      </w:pPr>
    </w:p>
    <w:p w14:paraId="10C5AB76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0A4F7B0D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26306982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2A4C5427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4D453149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7280A48B" w14:textId="77777777" w:rsidR="006E4F3E" w:rsidRDefault="006E4F3E" w:rsidP="00C74335">
      <w:pPr>
        <w:jc w:val="center"/>
        <w:rPr>
          <w:b/>
          <w:bCs/>
          <w:sz w:val="40"/>
          <w:szCs w:val="40"/>
        </w:rPr>
      </w:pPr>
      <w:r w:rsidRPr="006E4F3E">
        <w:rPr>
          <w:b/>
          <w:sz w:val="40"/>
          <w:szCs w:val="40"/>
        </w:rPr>
        <w:t xml:space="preserve">Pogram </w:t>
      </w:r>
      <w:proofErr w:type="spellStart"/>
      <w:r w:rsidRPr="006E4F3E">
        <w:rPr>
          <w:b/>
          <w:sz w:val="40"/>
          <w:szCs w:val="40"/>
        </w:rPr>
        <w:t>funkcjonalno</w:t>
      </w:r>
      <w:proofErr w:type="spellEnd"/>
      <w:r w:rsidRPr="006E4F3E">
        <w:rPr>
          <w:b/>
          <w:sz w:val="40"/>
          <w:szCs w:val="40"/>
        </w:rPr>
        <w:t xml:space="preserve"> – użytkowy</w:t>
      </w:r>
      <w:r w:rsidR="00C74335">
        <w:rPr>
          <w:b/>
          <w:bCs/>
          <w:sz w:val="40"/>
          <w:szCs w:val="40"/>
        </w:rPr>
        <w:t xml:space="preserve"> </w:t>
      </w:r>
    </w:p>
    <w:p w14:paraId="4C355F55" w14:textId="6FBE6C3E" w:rsidR="00C74335" w:rsidRPr="00C74335" w:rsidRDefault="00330BC9" w:rsidP="00C7433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rozbudowy</w:t>
      </w:r>
      <w:r w:rsidR="006E4F3E">
        <w:rPr>
          <w:b/>
          <w:bCs/>
          <w:sz w:val="40"/>
          <w:szCs w:val="40"/>
        </w:rPr>
        <w:t xml:space="preserve"> </w:t>
      </w:r>
      <w:r w:rsidR="00CD79B8">
        <w:rPr>
          <w:b/>
          <w:bCs/>
          <w:sz w:val="40"/>
          <w:szCs w:val="40"/>
        </w:rPr>
        <w:t xml:space="preserve">światłowodowej </w:t>
      </w:r>
      <w:r w:rsidR="00C74335" w:rsidRPr="00C74335">
        <w:rPr>
          <w:b/>
          <w:bCs/>
          <w:sz w:val="40"/>
          <w:szCs w:val="40"/>
        </w:rPr>
        <w:t xml:space="preserve">sieci teleinformatycznej </w:t>
      </w:r>
    </w:p>
    <w:p w14:paraId="36971D04" w14:textId="77777777" w:rsidR="00C74335" w:rsidRPr="00C74335" w:rsidRDefault="00C74335" w:rsidP="00C7433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dla potrzeb </w:t>
      </w:r>
      <w:r w:rsidR="00766DA8">
        <w:rPr>
          <w:b/>
          <w:bCs/>
          <w:sz w:val="40"/>
          <w:szCs w:val="40"/>
        </w:rPr>
        <w:t>Gminy Miasta Rzeszów</w:t>
      </w:r>
    </w:p>
    <w:p w14:paraId="5E40F3D3" w14:textId="7405EE5E" w:rsidR="004F0AE9" w:rsidRPr="00143EEB" w:rsidRDefault="004F0AE9" w:rsidP="12CFB885">
      <w:pPr>
        <w:spacing w:after="0" w:line="240" w:lineRule="auto"/>
        <w:rPr>
          <w:rFonts w:ascii="Calibri" w:eastAsia="Arial" w:hAnsi="Calibri" w:cs="Calibri"/>
          <w:b/>
          <w:bCs/>
          <w:sz w:val="20"/>
          <w:szCs w:val="20"/>
        </w:rPr>
      </w:pPr>
      <w:r w:rsidRPr="12CFB885">
        <w:rPr>
          <w:rFonts w:ascii="Calibri" w:eastAsia="Arial" w:hAnsi="Calibri" w:cs="Calibri"/>
          <w:b/>
          <w:bCs/>
          <w:sz w:val="20"/>
          <w:szCs w:val="20"/>
        </w:rPr>
        <w:t>Nazwy i kody (CPV):</w:t>
      </w:r>
    </w:p>
    <w:p w14:paraId="7CD6C987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69A31228" w14:textId="77777777" w:rsidTr="004F0AE9">
        <w:tc>
          <w:tcPr>
            <w:tcW w:w="1755" w:type="dxa"/>
          </w:tcPr>
          <w:p w14:paraId="56FE451D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Dział</w:t>
            </w:r>
          </w:p>
        </w:tc>
        <w:tc>
          <w:tcPr>
            <w:tcW w:w="1605" w:type="dxa"/>
          </w:tcPr>
          <w:p w14:paraId="73AE5A2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45000000-7</w:t>
            </w:r>
          </w:p>
        </w:tc>
        <w:tc>
          <w:tcPr>
            <w:tcW w:w="6278" w:type="dxa"/>
          </w:tcPr>
          <w:p w14:paraId="02C5643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budowlane.</w:t>
            </w:r>
          </w:p>
        </w:tc>
      </w:tr>
      <w:tr w:rsidR="004F0AE9" w14:paraId="03CC76C0" w14:textId="77777777" w:rsidTr="004F0AE9">
        <w:tc>
          <w:tcPr>
            <w:tcW w:w="1755" w:type="dxa"/>
          </w:tcPr>
          <w:p w14:paraId="2FFC89D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Grupa</w:t>
            </w:r>
          </w:p>
        </w:tc>
        <w:tc>
          <w:tcPr>
            <w:tcW w:w="1605" w:type="dxa"/>
          </w:tcPr>
          <w:p w14:paraId="06419B09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45200000-9</w:t>
            </w:r>
          </w:p>
        </w:tc>
        <w:tc>
          <w:tcPr>
            <w:tcW w:w="6278" w:type="dxa"/>
          </w:tcPr>
          <w:p w14:paraId="1DE56124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 w zakresie wznoszenia kompletnych obiektów budowlanych lub ich części oraz roboty w zakresie inżynierii lądowej i wodnej.</w:t>
            </w:r>
          </w:p>
        </w:tc>
      </w:tr>
      <w:tr w:rsidR="004F0AE9" w14:paraId="31A6FA18" w14:textId="77777777" w:rsidTr="004F0AE9">
        <w:tc>
          <w:tcPr>
            <w:tcW w:w="1755" w:type="dxa"/>
          </w:tcPr>
          <w:p w14:paraId="55F460F7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Klasa</w:t>
            </w:r>
          </w:p>
        </w:tc>
        <w:tc>
          <w:tcPr>
            <w:tcW w:w="1605" w:type="dxa"/>
          </w:tcPr>
          <w:p w14:paraId="1B38CCEF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45230000-8</w:t>
            </w:r>
          </w:p>
        </w:tc>
        <w:tc>
          <w:tcPr>
            <w:tcW w:w="6278" w:type="dxa"/>
          </w:tcPr>
          <w:p w14:paraId="6D1AA132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 w zakresie budowy rurociągów, linii komunikacyjnych i elektroenergetycznych, autostrad, dróg, lotnisk i kolei; wyrównywanie terenu</w:t>
            </w:r>
          </w:p>
        </w:tc>
      </w:tr>
      <w:tr w:rsidR="004F0AE9" w14:paraId="597A6B50" w14:textId="77777777" w:rsidTr="004F0AE9">
        <w:tc>
          <w:tcPr>
            <w:tcW w:w="1755" w:type="dxa"/>
          </w:tcPr>
          <w:p w14:paraId="6DD5392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 xml:space="preserve">Kategoria </w:t>
            </w:r>
          </w:p>
        </w:tc>
        <w:tc>
          <w:tcPr>
            <w:tcW w:w="1605" w:type="dxa"/>
          </w:tcPr>
          <w:p w14:paraId="27FF074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45232000-2</w:t>
            </w:r>
          </w:p>
        </w:tc>
        <w:tc>
          <w:tcPr>
            <w:tcW w:w="6278" w:type="dxa"/>
          </w:tcPr>
          <w:p w14:paraId="7DC714E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pomocnicze w zakresie rurociągów i kabli</w:t>
            </w:r>
          </w:p>
        </w:tc>
      </w:tr>
    </w:tbl>
    <w:p w14:paraId="4873C44A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25FD4823" w14:textId="77777777" w:rsidTr="004F0AE9">
        <w:tc>
          <w:tcPr>
            <w:tcW w:w="1755" w:type="dxa"/>
          </w:tcPr>
          <w:p w14:paraId="1C3E17C3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Dział</w:t>
            </w:r>
          </w:p>
        </w:tc>
        <w:tc>
          <w:tcPr>
            <w:tcW w:w="1605" w:type="dxa"/>
          </w:tcPr>
          <w:p w14:paraId="15225541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71000000-8</w:t>
            </w:r>
          </w:p>
        </w:tc>
        <w:tc>
          <w:tcPr>
            <w:tcW w:w="6278" w:type="dxa"/>
          </w:tcPr>
          <w:p w14:paraId="612D680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architektoniczne, budowlane, inżynieryjne i kontrolne.</w:t>
            </w:r>
          </w:p>
        </w:tc>
      </w:tr>
      <w:tr w:rsidR="004F0AE9" w14:paraId="1C467764" w14:textId="77777777" w:rsidTr="004F0AE9">
        <w:tc>
          <w:tcPr>
            <w:tcW w:w="1755" w:type="dxa"/>
          </w:tcPr>
          <w:p w14:paraId="00C52DE7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Grupa</w:t>
            </w:r>
          </w:p>
        </w:tc>
        <w:tc>
          <w:tcPr>
            <w:tcW w:w="1605" w:type="dxa"/>
          </w:tcPr>
          <w:p w14:paraId="277E997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71300000-1</w:t>
            </w:r>
          </w:p>
        </w:tc>
        <w:tc>
          <w:tcPr>
            <w:tcW w:w="6278" w:type="dxa"/>
          </w:tcPr>
          <w:p w14:paraId="3ED2139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inżynieryjne.</w:t>
            </w:r>
          </w:p>
        </w:tc>
      </w:tr>
      <w:tr w:rsidR="004F0AE9" w14:paraId="06E26473" w14:textId="77777777" w:rsidTr="004F0AE9">
        <w:tc>
          <w:tcPr>
            <w:tcW w:w="1755" w:type="dxa"/>
          </w:tcPr>
          <w:p w14:paraId="565EE5EF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Klasa</w:t>
            </w:r>
          </w:p>
        </w:tc>
        <w:tc>
          <w:tcPr>
            <w:tcW w:w="1605" w:type="dxa"/>
          </w:tcPr>
          <w:p w14:paraId="11A7DAE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71320000-7</w:t>
            </w:r>
          </w:p>
        </w:tc>
        <w:tc>
          <w:tcPr>
            <w:tcW w:w="6278" w:type="dxa"/>
          </w:tcPr>
          <w:p w14:paraId="6F861BB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inżynieryjne w zakresie projektowania.</w:t>
            </w:r>
          </w:p>
        </w:tc>
      </w:tr>
      <w:tr w:rsidR="004F0AE9" w14:paraId="13806A82" w14:textId="77777777" w:rsidTr="004F0AE9">
        <w:tc>
          <w:tcPr>
            <w:tcW w:w="1755" w:type="dxa"/>
          </w:tcPr>
          <w:p w14:paraId="363433F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 xml:space="preserve">Kategoria </w:t>
            </w:r>
          </w:p>
        </w:tc>
        <w:tc>
          <w:tcPr>
            <w:tcW w:w="1605" w:type="dxa"/>
          </w:tcPr>
          <w:p w14:paraId="0BBA80A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71322000-1</w:t>
            </w:r>
          </w:p>
        </w:tc>
        <w:tc>
          <w:tcPr>
            <w:tcW w:w="6278" w:type="dxa"/>
          </w:tcPr>
          <w:p w14:paraId="0CE6F63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inżynierii projektowej w zakresie inżynierii lądowej o wodnej.</w:t>
            </w:r>
          </w:p>
        </w:tc>
      </w:tr>
    </w:tbl>
    <w:p w14:paraId="4082BE7D" w14:textId="77777777" w:rsidR="004F0AE9" w:rsidRDefault="004F0AE9" w:rsidP="004F0AE9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72D2A344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143EEB">
        <w:rPr>
          <w:rFonts w:ascii="Calibri" w:hAnsi="Calibri" w:cs="Calibri"/>
          <w:sz w:val="20"/>
          <w:szCs w:val="20"/>
        </w:rPr>
        <w:t>71322000-1 Usługi inżynierii projektowej w zakresie inżynierii lądowej i wodnej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563C3C52" w14:textId="77777777" w:rsidTr="004F0AE9">
        <w:tc>
          <w:tcPr>
            <w:tcW w:w="1755" w:type="dxa"/>
          </w:tcPr>
          <w:p w14:paraId="15CE4A1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5FCF480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78" w:type="dxa"/>
          </w:tcPr>
          <w:p w14:paraId="743CA96A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F0AE9" w14:paraId="3DF18466" w14:textId="77777777" w:rsidTr="004F0AE9">
        <w:tc>
          <w:tcPr>
            <w:tcW w:w="1755" w:type="dxa"/>
          </w:tcPr>
          <w:p w14:paraId="5FE2F685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1183944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78" w:type="dxa"/>
          </w:tcPr>
          <w:p w14:paraId="39599D3A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5711E15" w14:textId="77777777" w:rsidR="004F0AE9" w:rsidRPr="00143EEB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</w:p>
    <w:p w14:paraId="0F9C1474" w14:textId="3246D3CD" w:rsidR="004F0AE9" w:rsidRPr="00143EEB" w:rsidRDefault="004F0AE9" w:rsidP="12CFB885">
      <w:pPr>
        <w:shd w:val="clear" w:color="auto" w:fill="FFFFFF" w:themeFill="background1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12CFB885">
        <w:rPr>
          <w:rFonts w:ascii="Calibri" w:eastAsia="Times New Roman" w:hAnsi="Calibri" w:cs="Calibri"/>
          <w:b/>
          <w:bCs/>
          <w:color w:val="49535F"/>
          <w:sz w:val="20"/>
          <w:szCs w:val="20"/>
        </w:rPr>
        <w:t>Opracowanie Własne :</w:t>
      </w:r>
      <w:r w:rsidRPr="12CFB885">
        <w:rPr>
          <w:rFonts w:ascii="Calibri" w:eastAsia="Times New Roman" w:hAnsi="Calibri" w:cs="Calibri"/>
          <w:color w:val="49535F"/>
          <w:sz w:val="20"/>
          <w:szCs w:val="20"/>
        </w:rPr>
        <w:t xml:space="preserve"> Biuro Obsługi Informatycznej i Telekomunikacyjnej Urzędu Miasta Rzeszowa</w:t>
      </w:r>
    </w:p>
    <w:p w14:paraId="71C94D53" w14:textId="77777777" w:rsidR="004F0AE9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</w:p>
    <w:p w14:paraId="52A86947" w14:textId="77777777" w:rsidR="004F0AE9" w:rsidRPr="00143EEB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00143EEB">
        <w:rPr>
          <w:rFonts w:ascii="Calibri" w:eastAsia="Times New Roman" w:hAnsi="Calibri" w:cs="Calibri"/>
          <w:color w:val="49535F"/>
          <w:sz w:val="20"/>
          <w:szCs w:val="20"/>
        </w:rPr>
        <w:t>Lesław Bańdur</w:t>
      </w:r>
    </w:p>
    <w:p w14:paraId="21DBBA03" w14:textId="580E0065" w:rsidR="004F0AE9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00143EEB">
        <w:rPr>
          <w:rFonts w:ascii="Calibri" w:eastAsia="Times New Roman" w:hAnsi="Calibri" w:cs="Calibri"/>
          <w:color w:val="49535F"/>
          <w:sz w:val="20"/>
          <w:szCs w:val="20"/>
        </w:rPr>
        <w:t>Sławomir Świder</w:t>
      </w:r>
    </w:p>
    <w:p w14:paraId="2C32158F" w14:textId="31FCD137" w:rsidR="0061733C" w:rsidRPr="00143EEB" w:rsidRDefault="0061733C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>
        <w:rPr>
          <w:rFonts w:ascii="Calibri" w:eastAsia="Times New Roman" w:hAnsi="Calibri" w:cs="Calibri"/>
          <w:color w:val="49535F"/>
          <w:sz w:val="20"/>
          <w:szCs w:val="20"/>
        </w:rPr>
        <w:t>Andrzej Bołdak</w:t>
      </w:r>
    </w:p>
    <w:p w14:paraId="057BCA2D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7907E5F4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3F0DB807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402119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59BE16" w14:textId="77777777" w:rsidR="004F0AE9" w:rsidRDefault="004F0AE9">
          <w:pPr>
            <w:pStyle w:val="Nagwekspisutreci"/>
          </w:pPr>
          <w:r>
            <w:t>Spis treści</w:t>
          </w:r>
        </w:p>
        <w:p w14:paraId="507CD6D5" w14:textId="3674DB2F" w:rsidR="00023B7E" w:rsidRDefault="004F0AE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986892" w:history="1">
            <w:r w:rsidR="00023B7E" w:rsidRPr="00BF0C35">
              <w:rPr>
                <w:rStyle w:val="Hipercze"/>
                <w:noProof/>
              </w:rPr>
              <w:t>1. Część Opisowa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04A992C" w14:textId="52C0A98D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3" w:history="1">
            <w:r w:rsidR="00023B7E" w:rsidRPr="00BF0C35">
              <w:rPr>
                <w:rStyle w:val="Hipercze"/>
                <w:noProof/>
              </w:rPr>
              <w:t>1.1. Ogólne wymagania formalne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8E30720" w14:textId="0905B21E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4" w:history="1">
            <w:r w:rsidR="00023B7E" w:rsidRPr="00BF0C35">
              <w:rPr>
                <w:rStyle w:val="Hipercze"/>
                <w:noProof/>
              </w:rPr>
              <w:t>1.2. Technologia budowy kanalizacji teletechnicznej Światłowodowej Sieci Teleinformatycznej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8951DCF" w14:textId="289273DE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5" w:history="1">
            <w:r w:rsidR="00023B7E" w:rsidRPr="00BF0C35">
              <w:rPr>
                <w:rStyle w:val="Hipercze"/>
                <w:noProof/>
              </w:rPr>
              <w:t>1.3. Trwałość projektów i możliwości skalowanej rozbudowy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BA5571A" w14:textId="4F2169AA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6" w:history="1">
            <w:r w:rsidR="00023B7E" w:rsidRPr="00BF0C35">
              <w:rPr>
                <w:rStyle w:val="Hipercze"/>
                <w:noProof/>
              </w:rPr>
              <w:t>1.4. Lokalizacja kanalizacji teletechnicznej Światłowodowej Sieci Teleinformatycznej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110B7689" w14:textId="38761A97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7" w:history="1">
            <w:r w:rsidR="00023B7E" w:rsidRPr="00BF0C35">
              <w:rPr>
                <w:rStyle w:val="Hipercze"/>
                <w:noProof/>
              </w:rPr>
              <w:t>1.5. Konwergencja usług (wielousługowość)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FCF236F" w14:textId="47DB76CC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8" w:history="1">
            <w:r w:rsidR="00023B7E" w:rsidRPr="00BF0C35">
              <w:rPr>
                <w:rStyle w:val="Hipercze"/>
                <w:noProof/>
              </w:rPr>
              <w:t>1.6. Charakterystyczne parametry i zakres robót budowlanych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_Toc104986898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488F45F8" w14:textId="5AF987C5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9" w:history="1">
            <w:r w:rsidR="00023B7E" w:rsidRPr="00BF0C35">
              <w:rPr>
                <w:rStyle w:val="Hipercze"/>
                <w:noProof/>
              </w:rPr>
              <w:t>1.7. Aktualne uwarunkowania wykonania przedmiotu zamówienia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_Toc104986899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B7C239F" w14:textId="73D5CD04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0" w:history="1">
            <w:r w:rsidR="00023B7E" w:rsidRPr="00BF0C35">
              <w:rPr>
                <w:rStyle w:val="Hipercze"/>
                <w:noProof/>
              </w:rPr>
              <w:t>1.8. Ogólne właściwości funkcjonalno-użytkowe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_Toc104986900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46F4D26" w14:textId="78194427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1" w:history="1">
            <w:r w:rsidR="00023B7E" w:rsidRPr="00BF0C35">
              <w:rPr>
                <w:rStyle w:val="Hipercze"/>
                <w:noProof/>
              </w:rPr>
              <w:t>1.9. Szczegółowe właściwości funkcjonalno-użytkowe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_Toc104986901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CEF8218" w14:textId="293E1E3D" w:rsidR="00023B7E" w:rsidRDefault="00414ABB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2" w:history="1">
            <w:r w:rsidR="00023B7E" w:rsidRPr="00BF0C35">
              <w:rPr>
                <w:rStyle w:val="Hipercze"/>
                <w:noProof/>
              </w:rPr>
              <w:t>2. Opis wymagań Zamawiającego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B5EC402" w14:textId="070472B4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3" w:history="1">
            <w:r w:rsidR="00023B7E" w:rsidRPr="00BF0C35">
              <w:rPr>
                <w:rStyle w:val="Hipercze"/>
                <w:noProof/>
              </w:rPr>
              <w:t>2.1. Wymagania dotyczące dokumentacji projektowej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D927325" w14:textId="119FA8AE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4" w:history="1">
            <w:r w:rsidR="00023B7E" w:rsidRPr="00BF0C35">
              <w:rPr>
                <w:rStyle w:val="Hipercze"/>
                <w:noProof/>
              </w:rPr>
              <w:t>2.2. Forma dokumentacji projektowej do opracowania przez wykonawcę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8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6581400" w14:textId="605D8B1F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5" w:history="1">
            <w:r w:rsidR="00023B7E" w:rsidRPr="00BF0C35">
              <w:rPr>
                <w:rStyle w:val="Hipercze"/>
                <w:noProof/>
              </w:rPr>
              <w:t>2.3. Dokumentacja powykonawcza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10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C0441BA" w14:textId="708AA353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6" w:history="1">
            <w:r w:rsidR="00023B7E" w:rsidRPr="00BF0C35">
              <w:rPr>
                <w:rStyle w:val="Hipercze"/>
                <w:noProof/>
              </w:rPr>
              <w:t>2.4 Wymagania w zakresie parametrów technicznych infrastruktury światłowodowej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A5A74D5" w14:textId="07E218DD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7" w:history="1">
            <w:r w:rsidR="00023B7E" w:rsidRPr="00BF0C35">
              <w:rPr>
                <w:rStyle w:val="Hipercze"/>
                <w:noProof/>
              </w:rPr>
              <w:t>2.5 Kanalizacja teletechniczna – wymagania projektowe dla elementów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B40D74F" w14:textId="0AF84760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8" w:history="1">
            <w:r w:rsidR="00023B7E" w:rsidRPr="00BF0C35">
              <w:rPr>
                <w:rStyle w:val="Hipercze"/>
                <w:noProof/>
              </w:rPr>
              <w:t>2.6. Kable optotelekomunikacyjne – wymagania ogólne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_Toc104986908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190D9ED" w14:textId="3B9C09AC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9" w:history="1">
            <w:r w:rsidR="00023B7E" w:rsidRPr="00BF0C35">
              <w:rPr>
                <w:rStyle w:val="Hipercze"/>
                <w:noProof/>
              </w:rPr>
              <w:t>2.7. Parametry połączeń światłowodowych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_Toc104986909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1D05260D" w14:textId="28101D98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0" w:history="1">
            <w:r w:rsidR="00023B7E" w:rsidRPr="00BF0C35">
              <w:rPr>
                <w:rStyle w:val="Hipercze"/>
                <w:noProof/>
              </w:rPr>
              <w:t>2.8 Wtyki i adaptery światłowodowe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_Toc104986910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991891A" w14:textId="16E4BD69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1" w:history="1">
            <w:r w:rsidR="00023B7E" w:rsidRPr="00BF0C35">
              <w:rPr>
                <w:rStyle w:val="Hipercze"/>
                <w:noProof/>
              </w:rPr>
              <w:t>2.9. Osłony złączowe (mufy światłowodowe)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_Toc104986911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0F45961F" w14:textId="4ABD6DF7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2" w:history="1">
            <w:r w:rsidR="00023B7E" w:rsidRPr="00BF0C35">
              <w:rPr>
                <w:rStyle w:val="Hipercze"/>
                <w:noProof/>
              </w:rPr>
              <w:t>2.10. Przełącznice światłowodowe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B9CD769" w14:textId="1CD2DF1E" w:rsidR="00023B7E" w:rsidRDefault="00414ABB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3" w:history="1">
            <w:r w:rsidR="00023B7E" w:rsidRPr="00BF0C35">
              <w:rPr>
                <w:rStyle w:val="Hipercze"/>
                <w:noProof/>
              </w:rPr>
              <w:t>2.11. Wymagania dotyczące materiałów dla linii optotelekomunikacyjnych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4B00C12B" w14:textId="70BA2E0D" w:rsidR="00023B7E" w:rsidRDefault="00414ABB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4" w:history="1">
            <w:r w:rsidR="00023B7E" w:rsidRPr="00BF0C35">
              <w:rPr>
                <w:rStyle w:val="Hipercze"/>
                <w:noProof/>
              </w:rPr>
              <w:t>3. Załączniki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6FF695B" w14:textId="68D2246F" w:rsidR="00023B7E" w:rsidRDefault="00414ABB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5" w:history="1">
            <w:r w:rsidR="00023B7E" w:rsidRPr="00BF0C35">
              <w:rPr>
                <w:rStyle w:val="Hipercze"/>
                <w:noProof/>
              </w:rPr>
              <w:t>3.1. Załącznik 1 – Koncepcja sieci – szkic poglądowy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F79C6FD" w14:textId="483351AA" w:rsidR="00023B7E" w:rsidRDefault="00414ABB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6" w:history="1">
            <w:r w:rsidR="00023B7E" w:rsidRPr="00BF0C35">
              <w:rPr>
                <w:rStyle w:val="Hipercze"/>
                <w:noProof/>
              </w:rPr>
              <w:t>3.2. Załącznik 2 – Lista istniejących węzłów sieci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DD3A65C" w14:textId="342157A2" w:rsidR="00023B7E" w:rsidRDefault="00414ABB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7" w:history="1">
            <w:r w:rsidR="00023B7E" w:rsidRPr="00BF0C35">
              <w:rPr>
                <w:rStyle w:val="Hipercze"/>
                <w:noProof/>
              </w:rPr>
              <w:t>3.3. Załącznik 3 – Lista Punktów ITS do podłączenia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834EF8D" w14:textId="7BA1F813" w:rsidR="004F0AE9" w:rsidRDefault="004F0AE9">
          <w:r>
            <w:rPr>
              <w:b/>
              <w:bCs/>
            </w:rPr>
            <w:fldChar w:fldCharType="end"/>
          </w:r>
        </w:p>
      </w:sdtContent>
    </w:sdt>
    <w:p w14:paraId="01D6CB71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28477203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57EDAD44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541CE1D1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73100024" w14:textId="77777777" w:rsidR="00CD79B8" w:rsidRDefault="00B15D9C" w:rsidP="004F0AE9">
      <w:pPr>
        <w:pStyle w:val="Nagwek2"/>
      </w:pPr>
      <w:bookmarkStart w:id="0" w:name="_Toc104986892"/>
      <w:r>
        <w:t>1</w:t>
      </w:r>
      <w:r w:rsidR="00C74335" w:rsidRPr="00C74335">
        <w:t xml:space="preserve">. </w:t>
      </w:r>
      <w:r w:rsidR="0063124C">
        <w:t>Część Opisowa</w:t>
      </w:r>
      <w:bookmarkEnd w:id="0"/>
    </w:p>
    <w:p w14:paraId="47E25086" w14:textId="7122B4E4" w:rsidR="00DB6764" w:rsidRDefault="00C74335" w:rsidP="00830DC2">
      <w:pPr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t xml:space="preserve">Przedmiotem </w:t>
      </w:r>
      <w:r w:rsidR="008A667B">
        <w:t xml:space="preserve">opracowania </w:t>
      </w:r>
      <w:r>
        <w:t xml:space="preserve">jest </w:t>
      </w:r>
      <w:r w:rsidR="008A667B">
        <w:t xml:space="preserve">koncepcja </w:t>
      </w:r>
      <w:r w:rsidR="00191CCC">
        <w:t xml:space="preserve">rozbudowy </w:t>
      </w:r>
      <w:r w:rsidR="00DB6764">
        <w:t>Ś</w:t>
      </w:r>
      <w:r>
        <w:t xml:space="preserve">wiatłowodowej </w:t>
      </w:r>
      <w:r w:rsidR="00DB6764">
        <w:t>S</w:t>
      </w:r>
      <w:r>
        <w:t xml:space="preserve">ieci </w:t>
      </w:r>
      <w:r w:rsidR="00DB6764">
        <w:t>T</w:t>
      </w:r>
      <w:r>
        <w:t xml:space="preserve">eleinformatycznej </w:t>
      </w:r>
      <w:r w:rsidR="00191CCC">
        <w:t>opisująca</w:t>
      </w:r>
      <w:r w:rsidR="008A667B">
        <w:t xml:space="preserve"> zadanie </w:t>
      </w:r>
      <w:r w:rsidR="00191CCC">
        <w:t xml:space="preserve">wykonania </w:t>
      </w:r>
      <w:r w:rsidR="00697D27">
        <w:t>przyłączy</w:t>
      </w:r>
      <w:r w:rsidR="008A667B" w:rsidRPr="3B838E43">
        <w:rPr>
          <w:b/>
          <w:bCs/>
        </w:rPr>
        <w:t xml:space="preserve"> </w:t>
      </w:r>
      <w:r w:rsidR="008A667B" w:rsidRPr="3B838E43">
        <w:rPr>
          <w:rFonts w:ascii="Calibri" w:hAnsi="Calibri" w:cs="Calibri"/>
          <w:color w:val="000000" w:themeColor="text1"/>
        </w:rPr>
        <w:t xml:space="preserve">istniejących </w:t>
      </w:r>
      <w:r w:rsidR="00A24EB2" w:rsidRPr="3B838E43">
        <w:rPr>
          <w:rFonts w:ascii="Calibri" w:hAnsi="Calibri" w:cs="Calibri"/>
          <w:color w:val="000000" w:themeColor="text1"/>
        </w:rPr>
        <w:t>obiektów ITS</w:t>
      </w:r>
      <w:r w:rsidR="008A667B" w:rsidRPr="3B838E43">
        <w:rPr>
          <w:rFonts w:ascii="Calibri" w:hAnsi="Calibri" w:cs="Calibri"/>
          <w:color w:val="000000" w:themeColor="text1"/>
        </w:rPr>
        <w:t xml:space="preserve"> </w:t>
      </w:r>
      <w:r w:rsidR="0041515B" w:rsidRPr="3B838E43">
        <w:rPr>
          <w:rFonts w:ascii="Calibri" w:hAnsi="Calibri" w:cs="Calibri"/>
          <w:color w:val="000000" w:themeColor="text1"/>
        </w:rPr>
        <w:t>do istniejącej sieci światłow</w:t>
      </w:r>
      <w:r w:rsidR="006F7E57" w:rsidRPr="3B838E43">
        <w:rPr>
          <w:rFonts w:ascii="Calibri" w:hAnsi="Calibri" w:cs="Calibri"/>
          <w:color w:val="000000" w:themeColor="text1"/>
        </w:rPr>
        <w:t>o</w:t>
      </w:r>
      <w:r w:rsidR="0041515B" w:rsidRPr="3B838E43">
        <w:rPr>
          <w:rFonts w:ascii="Calibri" w:hAnsi="Calibri" w:cs="Calibri"/>
          <w:color w:val="000000" w:themeColor="text1"/>
        </w:rPr>
        <w:t>dowej</w:t>
      </w:r>
      <w:r w:rsidR="008A667B">
        <w:t>.</w:t>
      </w:r>
      <w:r>
        <w:t xml:space="preserve"> </w:t>
      </w:r>
      <w:r w:rsidR="00766DA8">
        <w:t>Inwestorem sieci jest Gmina Miasto Rzeszów.</w:t>
      </w:r>
    </w:p>
    <w:p w14:paraId="33E1627C" w14:textId="77777777" w:rsidR="004013D9" w:rsidRPr="004013D9" w:rsidRDefault="004013D9" w:rsidP="004013D9"/>
    <w:p w14:paraId="503810CD" w14:textId="11E65EC4" w:rsidR="00CD79B8" w:rsidRDefault="00B15D9C" w:rsidP="004F0AE9">
      <w:pPr>
        <w:pStyle w:val="Nagwek3"/>
      </w:pPr>
      <w:bookmarkStart w:id="1" w:name="_Toc104986893"/>
      <w:r>
        <w:t>1</w:t>
      </w:r>
      <w:r w:rsidR="00C74335" w:rsidRPr="00C74335">
        <w:t>.1. Ogólne wymagania formalne</w:t>
      </w:r>
      <w:bookmarkEnd w:id="1"/>
    </w:p>
    <w:p w14:paraId="7603B2DE" w14:textId="00639D7A" w:rsidR="00622828" w:rsidRDefault="00DB6764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Podstawowym czynnikiem budowy sieci </w:t>
      </w:r>
      <w:r w:rsidR="00C74335" w:rsidRPr="12CFB885">
        <w:rPr>
          <w:rFonts w:eastAsiaTheme="minorEastAsia"/>
        </w:rPr>
        <w:t>wykorzystujących technologie</w:t>
      </w:r>
      <w:r w:rsidRPr="12CFB885">
        <w:rPr>
          <w:rFonts w:eastAsiaTheme="minorEastAsia"/>
        </w:rPr>
        <w:t xml:space="preserve"> </w:t>
      </w:r>
      <w:r w:rsidR="00C74335" w:rsidRPr="12CFB885">
        <w:rPr>
          <w:rFonts w:eastAsiaTheme="minorEastAsia"/>
        </w:rPr>
        <w:t>światłowodowe jest ogromne znaczenie tego medium dla rozwoju informatycznego</w:t>
      </w:r>
      <w:r w:rsidRPr="12CFB885">
        <w:rPr>
          <w:rFonts w:eastAsiaTheme="minorEastAsia"/>
        </w:rPr>
        <w:t xml:space="preserve"> </w:t>
      </w:r>
      <w:r w:rsidR="00C74335" w:rsidRPr="12CFB885">
        <w:rPr>
          <w:rFonts w:eastAsiaTheme="minorEastAsia"/>
        </w:rPr>
        <w:t>regionu objętego zasięgiem takiej sieci. Koncepcja proponuje</w:t>
      </w:r>
      <w:r w:rsidRPr="12CFB885">
        <w:rPr>
          <w:rFonts w:eastAsiaTheme="minorEastAsia"/>
        </w:rPr>
        <w:t xml:space="preserve"> </w:t>
      </w:r>
      <w:r w:rsidR="00191CCC" w:rsidRPr="12CFB885">
        <w:rPr>
          <w:rFonts w:eastAsiaTheme="minorEastAsia"/>
        </w:rPr>
        <w:t xml:space="preserve">rozbudowę Światłowodowej Sieci Teleinformatycznej </w:t>
      </w:r>
      <w:r w:rsidR="00622828" w:rsidRPr="12CFB885">
        <w:rPr>
          <w:rFonts w:eastAsiaTheme="minorEastAsia"/>
        </w:rPr>
        <w:t>w celu podłączenia punktów</w:t>
      </w:r>
      <w:r w:rsidRPr="12CFB885">
        <w:rPr>
          <w:rFonts w:eastAsiaTheme="minorEastAsia"/>
        </w:rPr>
        <w:t xml:space="preserve"> </w:t>
      </w:r>
      <w:r w:rsidR="00A24EB2" w:rsidRPr="12CFB885">
        <w:rPr>
          <w:rFonts w:eastAsiaTheme="minorEastAsia"/>
        </w:rPr>
        <w:t>ITS</w:t>
      </w:r>
      <w:r w:rsidRPr="12CFB885">
        <w:rPr>
          <w:rFonts w:eastAsiaTheme="minorEastAsia"/>
        </w:rPr>
        <w:t xml:space="preserve"> zlokalizowan</w:t>
      </w:r>
      <w:r w:rsidR="00622828" w:rsidRPr="12CFB885">
        <w:rPr>
          <w:rFonts w:eastAsiaTheme="minorEastAsia"/>
        </w:rPr>
        <w:t>ych</w:t>
      </w:r>
      <w:r w:rsidRPr="12CFB885">
        <w:rPr>
          <w:rFonts w:eastAsiaTheme="minorEastAsia"/>
        </w:rPr>
        <w:t xml:space="preserve"> na terenie Miasta Rzeszowa.</w:t>
      </w:r>
    </w:p>
    <w:p w14:paraId="11E96670" w14:textId="1B5E5055" w:rsidR="00CD79B8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Zakłada się, </w:t>
      </w:r>
      <w:r w:rsidR="00622828" w:rsidRPr="12CFB885">
        <w:rPr>
          <w:rFonts w:eastAsiaTheme="minorEastAsia"/>
        </w:rPr>
        <w:t>że rozbudowa</w:t>
      </w:r>
      <w:r w:rsidRPr="12CFB885">
        <w:rPr>
          <w:rFonts w:eastAsiaTheme="minorEastAsia"/>
        </w:rPr>
        <w:t xml:space="preserve"> </w:t>
      </w:r>
      <w:r w:rsidR="00DB6764" w:rsidRPr="12CFB885">
        <w:rPr>
          <w:rFonts w:eastAsiaTheme="minorEastAsia"/>
        </w:rPr>
        <w:t xml:space="preserve">Światłowodowej Sieci Teleinformatycznej </w:t>
      </w:r>
      <w:r w:rsidR="00622828" w:rsidRPr="12CFB885">
        <w:rPr>
          <w:rFonts w:eastAsiaTheme="minorEastAsia"/>
        </w:rPr>
        <w:t>wpłynie na</w:t>
      </w:r>
      <w:r w:rsidR="00932842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lepsze wykorzystanie i współdziałanie </w:t>
      </w:r>
      <w:r w:rsidR="006A797A" w:rsidRPr="12CFB885">
        <w:rPr>
          <w:rFonts w:eastAsiaTheme="minorEastAsia"/>
        </w:rPr>
        <w:t>Inteligentnego Systemu Transportowego</w:t>
      </w:r>
      <w:r w:rsidR="00CD79B8" w:rsidRPr="12CFB885">
        <w:rPr>
          <w:rFonts w:eastAsiaTheme="minorEastAsia"/>
        </w:rPr>
        <w:t>.</w:t>
      </w:r>
    </w:p>
    <w:p w14:paraId="420B819F" w14:textId="77777777" w:rsidR="004F0AE9" w:rsidRDefault="004F0AE9" w:rsidP="12CFB885">
      <w:pPr>
        <w:spacing w:after="0"/>
        <w:jc w:val="both"/>
        <w:rPr>
          <w:rFonts w:eastAsiaTheme="minorEastAsia"/>
        </w:rPr>
      </w:pPr>
    </w:p>
    <w:p w14:paraId="319F4097" w14:textId="5BA1CC1E" w:rsidR="00A24EB2" w:rsidRDefault="00F43BF4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L</w:t>
      </w:r>
      <w:r w:rsidR="00C74335" w:rsidRPr="12CFB885">
        <w:rPr>
          <w:rFonts w:eastAsiaTheme="minorEastAsia"/>
        </w:rPr>
        <w:t xml:space="preserve">ista punktów </w:t>
      </w:r>
      <w:r w:rsidR="00622828" w:rsidRPr="12CFB885">
        <w:rPr>
          <w:rFonts w:eastAsiaTheme="minorEastAsia"/>
        </w:rPr>
        <w:t xml:space="preserve">ITS </w:t>
      </w:r>
      <w:r w:rsidR="00C74335" w:rsidRPr="12CFB885">
        <w:rPr>
          <w:rFonts w:eastAsiaTheme="minorEastAsia"/>
        </w:rPr>
        <w:t>do podłączenia obejmu</w:t>
      </w:r>
      <w:r w:rsidR="005B1320" w:rsidRPr="12CFB885">
        <w:rPr>
          <w:rFonts w:eastAsiaTheme="minorEastAsia"/>
        </w:rPr>
        <w:t xml:space="preserve">jąca: </w:t>
      </w:r>
      <w:r w:rsidR="00A24EB2" w:rsidRPr="12CFB885">
        <w:rPr>
          <w:rFonts w:eastAsiaTheme="minorEastAsia"/>
        </w:rPr>
        <w:t>- Skrzyżowania</w:t>
      </w:r>
      <w:r w:rsidR="005B1320" w:rsidRPr="12CFB885">
        <w:rPr>
          <w:rFonts w:eastAsiaTheme="minorEastAsia"/>
        </w:rPr>
        <w:t xml:space="preserve">, </w:t>
      </w:r>
      <w:r w:rsidR="00A24EB2" w:rsidRPr="12CFB885">
        <w:rPr>
          <w:rFonts w:eastAsiaTheme="minorEastAsia"/>
        </w:rPr>
        <w:t>- Tablice VMS</w:t>
      </w:r>
      <w:r w:rsidR="005B1320" w:rsidRPr="12CFB885">
        <w:rPr>
          <w:rFonts w:eastAsiaTheme="minorEastAsia"/>
        </w:rPr>
        <w:t xml:space="preserve">, </w:t>
      </w:r>
      <w:r w:rsidR="00A24EB2" w:rsidRPr="12CFB885">
        <w:rPr>
          <w:rFonts w:eastAsiaTheme="minorEastAsia"/>
        </w:rPr>
        <w:t>- Przystanki,</w:t>
      </w:r>
      <w:r w:rsidR="005B1320" w:rsidRPr="12CFB885">
        <w:rPr>
          <w:rFonts w:eastAsiaTheme="minorEastAsia"/>
        </w:rPr>
        <w:t xml:space="preserve"> zawarta jest w </w:t>
      </w:r>
      <w:r w:rsidR="00B50492" w:rsidRPr="12CFB885">
        <w:rPr>
          <w:rFonts w:eastAsiaTheme="minorEastAsia"/>
        </w:rPr>
        <w:t xml:space="preserve">Załączniku nr </w:t>
      </w:r>
      <w:r w:rsidR="00C847D1" w:rsidRPr="12CFB885">
        <w:rPr>
          <w:rFonts w:eastAsiaTheme="minorEastAsia"/>
        </w:rPr>
        <w:t>3</w:t>
      </w:r>
      <w:r w:rsidR="00B50492" w:rsidRPr="12CFB885">
        <w:rPr>
          <w:rFonts w:eastAsiaTheme="minorEastAsia"/>
        </w:rPr>
        <w:t xml:space="preserve"> – Lista Punktów ITS do podłączenia</w:t>
      </w:r>
    </w:p>
    <w:p w14:paraId="64D25324" w14:textId="77777777" w:rsidR="0061733C" w:rsidRDefault="0061733C" w:rsidP="12CFB885">
      <w:pPr>
        <w:spacing w:after="0"/>
        <w:jc w:val="both"/>
        <w:rPr>
          <w:rFonts w:eastAsiaTheme="minorEastAsia"/>
        </w:rPr>
      </w:pPr>
    </w:p>
    <w:p w14:paraId="4E788DAC" w14:textId="7030D78B" w:rsidR="004F0AE9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Połączenia te mają być realizowane</w:t>
      </w:r>
      <w:r w:rsidR="006A797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poprzez </w:t>
      </w:r>
      <w:r w:rsidR="006A797A" w:rsidRPr="12CFB885">
        <w:rPr>
          <w:rFonts w:eastAsiaTheme="minorEastAsia"/>
        </w:rPr>
        <w:t>budowę</w:t>
      </w:r>
      <w:r w:rsidRPr="12CFB885">
        <w:rPr>
          <w:rFonts w:eastAsiaTheme="minorEastAsia"/>
        </w:rPr>
        <w:t xml:space="preserve"> infrastruktury </w:t>
      </w:r>
      <w:r w:rsidR="00E63911" w:rsidRPr="12CFB885">
        <w:rPr>
          <w:rFonts w:eastAsiaTheme="minorEastAsia"/>
        </w:rPr>
        <w:t xml:space="preserve">kanalizacji </w:t>
      </w:r>
      <w:r w:rsidRPr="12CFB885">
        <w:rPr>
          <w:rFonts w:eastAsiaTheme="minorEastAsia"/>
        </w:rPr>
        <w:t>teletechnicznej w postaci sieci światłowodowej</w:t>
      </w:r>
      <w:r w:rsidR="0011497A" w:rsidRPr="12CFB885">
        <w:rPr>
          <w:rFonts w:eastAsiaTheme="minorEastAsia"/>
        </w:rPr>
        <w:t>.</w:t>
      </w:r>
    </w:p>
    <w:p w14:paraId="01DFE252" w14:textId="77777777" w:rsidR="004F0AE9" w:rsidRDefault="00C74335" w:rsidP="12CFB885">
      <w:pPr>
        <w:spacing w:after="0"/>
        <w:rPr>
          <w:rFonts w:eastAsiaTheme="minorEastAsia"/>
        </w:rPr>
      </w:pPr>
      <w:r w:rsidRPr="12CFB885">
        <w:rPr>
          <w:rFonts w:eastAsiaTheme="minorEastAsia"/>
        </w:rPr>
        <w:t>Projektowana sieć, przepustowość i pojemność traktów kanalizacji i technologie użyte</w:t>
      </w:r>
      <w:r>
        <w:br/>
      </w:r>
      <w:r w:rsidRPr="12CFB885">
        <w:rPr>
          <w:rFonts w:eastAsiaTheme="minorEastAsia"/>
        </w:rPr>
        <w:t>do budowy sieci powinny umożliwić łatwą rozbudowę sieci (skalowalność)</w:t>
      </w:r>
      <w:r w:rsidR="006A797A" w:rsidRPr="12CFB885">
        <w:rPr>
          <w:rFonts w:eastAsiaTheme="minorEastAsia"/>
        </w:rPr>
        <w:t>.</w:t>
      </w:r>
    </w:p>
    <w:p w14:paraId="04FA074F" w14:textId="0A42B2B4" w:rsidR="006A797A" w:rsidRDefault="00C74335" w:rsidP="004F0AE9">
      <w:pPr>
        <w:pStyle w:val="Nagwek3"/>
      </w:pPr>
      <w:r w:rsidRPr="00C74335">
        <w:br/>
      </w:r>
      <w:r w:rsidRPr="00C74335">
        <w:br/>
      </w:r>
      <w:bookmarkStart w:id="2" w:name="_Toc104986894"/>
      <w:r w:rsidR="006A797A">
        <w:t>1</w:t>
      </w:r>
      <w:r w:rsidRPr="00C74335">
        <w:t xml:space="preserve">.2. </w:t>
      </w:r>
      <w:r w:rsidR="006A797A">
        <w:t xml:space="preserve">Technologia budowy </w:t>
      </w:r>
      <w:r w:rsidR="00E63911">
        <w:t xml:space="preserve">kanalizacji teletechnicznej </w:t>
      </w:r>
      <w:r w:rsidR="006A797A">
        <w:t>Światłowodowej Sieci Teleinformatycznej</w:t>
      </w:r>
      <w:bookmarkEnd w:id="2"/>
    </w:p>
    <w:p w14:paraId="06F718ED" w14:textId="77777777" w:rsidR="004F0AE9" w:rsidRDefault="004F0AE9" w:rsidP="12CFB885">
      <w:pPr>
        <w:spacing w:after="0"/>
        <w:rPr>
          <w:b/>
          <w:bCs/>
        </w:rPr>
      </w:pPr>
    </w:p>
    <w:p w14:paraId="5084018C" w14:textId="323FE48C" w:rsidR="007F18A0" w:rsidRDefault="00622828" w:rsidP="00830DC2">
      <w:pPr>
        <w:spacing w:after="0"/>
        <w:jc w:val="both"/>
      </w:pPr>
      <w:r>
        <w:t>Rozbud</w:t>
      </w:r>
      <w:r w:rsidR="007F18A0">
        <w:t xml:space="preserve">owa Światłowodowej Sieci Teleinformatycznej będzie oparta o </w:t>
      </w:r>
      <w:proofErr w:type="spellStart"/>
      <w:r w:rsidR="007F18A0">
        <w:t>mikrokan</w:t>
      </w:r>
      <w:r w:rsidR="00391F23">
        <w:t>a</w:t>
      </w:r>
      <w:r w:rsidR="007F18A0">
        <w:t>lizację</w:t>
      </w:r>
      <w:proofErr w:type="spellEnd"/>
      <w:r w:rsidR="007F18A0">
        <w:t xml:space="preserve">. Projekt koncepcyjny obejmuje przebieg trasowy </w:t>
      </w:r>
      <w:proofErr w:type="spellStart"/>
      <w:r w:rsidR="007F18A0">
        <w:t>mikrokanalizacji</w:t>
      </w:r>
      <w:proofErr w:type="spellEnd"/>
      <w:r w:rsidR="007F18A0">
        <w:t xml:space="preserve">. Koncepcja trasy kablowej została zaprojektowana, aby zapewnić łatwość wdmuchiwania </w:t>
      </w:r>
      <w:proofErr w:type="spellStart"/>
      <w:r w:rsidR="007F18A0">
        <w:t>mikrokabli</w:t>
      </w:r>
      <w:proofErr w:type="spellEnd"/>
      <w:r w:rsidR="007F18A0">
        <w:t xml:space="preserve"> światłowodowych oraz możliwość późniejszej rozbudowy, w studniach kablowych, szafach ulicznych, pomieszczeniach </w:t>
      </w:r>
      <w:r w:rsidR="007F18A0" w:rsidRPr="12CFB885">
        <w:rPr>
          <w:rFonts w:eastAsiaTheme="minorEastAsia"/>
        </w:rPr>
        <w:t>technicznych</w:t>
      </w:r>
      <w:r w:rsidR="007F18A0">
        <w:t xml:space="preserve"> inwestora lub bezpośrednio w ziemi. </w:t>
      </w:r>
    </w:p>
    <w:p w14:paraId="733C310D" w14:textId="77777777" w:rsidR="00F43BF4" w:rsidRDefault="00C74335" w:rsidP="004F0AE9">
      <w:pPr>
        <w:pStyle w:val="Nagwek3"/>
      </w:pPr>
      <w:r w:rsidRPr="00C74335">
        <w:br/>
      </w:r>
      <w:bookmarkStart w:id="3" w:name="_Toc104986895"/>
      <w:r w:rsidR="007F18A0">
        <w:t>1</w:t>
      </w:r>
      <w:r w:rsidRPr="00C74335">
        <w:t>.3. Trwałość projektów i możliwości skalowanej rozbudowy</w:t>
      </w:r>
      <w:bookmarkEnd w:id="3"/>
    </w:p>
    <w:p w14:paraId="6732A6D2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1D36C419" w14:textId="4EA1A2F9" w:rsidR="00F43BF4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lastRenderedPageBreak/>
        <w:t xml:space="preserve">Wszelkie projekty wdrożenia usług lub rozbudowy infrastruktury </w:t>
      </w:r>
      <w:r w:rsidR="007F18A0" w:rsidRPr="12CFB885">
        <w:rPr>
          <w:rFonts w:eastAsiaTheme="minorEastAsia"/>
        </w:rPr>
        <w:t>Światłowodowej Sieci Teleinformatycznej</w:t>
      </w:r>
      <w:r w:rsidRPr="12CFB885">
        <w:rPr>
          <w:rFonts w:eastAsiaTheme="minorEastAsia"/>
        </w:rPr>
        <w:t xml:space="preserve"> powinny być zgodne z </w:t>
      </w:r>
      <w:r w:rsidR="00CB22DF" w:rsidRPr="12CFB885">
        <w:rPr>
          <w:rFonts w:eastAsiaTheme="minorEastAsia"/>
        </w:rPr>
        <w:t>przyjętą</w:t>
      </w:r>
      <w:r w:rsidR="007F18A0" w:rsidRPr="12CFB885">
        <w:rPr>
          <w:rFonts w:eastAsiaTheme="minorEastAsia"/>
        </w:rPr>
        <w:t xml:space="preserve"> koncepcją jej budowy.</w:t>
      </w:r>
      <w:r>
        <w:br/>
      </w:r>
      <w:r w:rsidRPr="12CFB885">
        <w:rPr>
          <w:rFonts w:eastAsiaTheme="minorEastAsia"/>
        </w:rPr>
        <w:t>Zaproponowane rozwiązanie musi gwarantować stosunkowo duże bezpieczeństwo inwestycji</w:t>
      </w:r>
      <w:r w:rsidRPr="12CFB885">
        <w:rPr>
          <w:rFonts w:eastAsiaTheme="minorEastAsia"/>
          <w:b/>
          <w:bCs/>
        </w:rPr>
        <w:t xml:space="preserve"> </w:t>
      </w:r>
      <w:r w:rsidRPr="12CFB885">
        <w:rPr>
          <w:rFonts w:eastAsiaTheme="minorEastAsia"/>
        </w:rPr>
        <w:t xml:space="preserve">w kontekście wdrożenia oraz eksploatacji sieci. Biorąc pod uwagę bardzo dużą dynamikę rozwoju sieci, konieczne jest zachowanie niezbędnej nadmiarowości pozwalającej na </w:t>
      </w:r>
      <w:r w:rsidR="007F18A0" w:rsidRPr="12CFB885">
        <w:rPr>
          <w:rFonts w:eastAsiaTheme="minorEastAsia"/>
        </w:rPr>
        <w:t xml:space="preserve">jej późniejszą rozbudowę. </w:t>
      </w:r>
    </w:p>
    <w:p w14:paraId="6C3AEC00" w14:textId="77777777" w:rsidR="00622828" w:rsidRDefault="00622828" w:rsidP="00830DC2">
      <w:pPr>
        <w:spacing w:after="0"/>
        <w:jc w:val="both"/>
      </w:pPr>
    </w:p>
    <w:p w14:paraId="590DA595" w14:textId="56AAB503" w:rsidR="00F43BF4" w:rsidRDefault="00864788" w:rsidP="004F0AE9">
      <w:pPr>
        <w:pStyle w:val="Nagwek3"/>
      </w:pPr>
      <w:bookmarkStart w:id="4" w:name="_Toc104986896"/>
      <w:r>
        <w:t>1</w:t>
      </w:r>
      <w:r w:rsidR="00C74335" w:rsidRPr="00C74335">
        <w:t xml:space="preserve">.4. </w:t>
      </w:r>
      <w:r w:rsidR="007F18A0">
        <w:t xml:space="preserve">Lokalizacja </w:t>
      </w:r>
      <w:r w:rsidR="00E63911">
        <w:t xml:space="preserve">kanalizacji teletechnicznej </w:t>
      </w:r>
      <w:r w:rsidR="007F18A0">
        <w:t>Światłowodowej Sieci Tele</w:t>
      </w:r>
      <w:r w:rsidR="00E63911">
        <w:t>informatycznej</w:t>
      </w:r>
      <w:bookmarkEnd w:id="4"/>
    </w:p>
    <w:p w14:paraId="7B962F4D" w14:textId="77777777" w:rsidR="00F43BF4" w:rsidRDefault="00C74335" w:rsidP="00830DC2">
      <w:pPr>
        <w:spacing w:after="0"/>
        <w:jc w:val="both"/>
      </w:pPr>
      <w:r w:rsidRPr="00C74335">
        <w:t>Projekty sieci i wszelkie inne działania powinny</w:t>
      </w:r>
      <w:r w:rsidR="007F18A0">
        <w:t xml:space="preserve"> </w:t>
      </w:r>
      <w:r w:rsidRPr="00C74335">
        <w:t xml:space="preserve">uwzględniać przede wszystkim potencjał teletechniczny będący w posiadaniu </w:t>
      </w:r>
      <w:r w:rsidR="00E6190F">
        <w:t xml:space="preserve">Gminy Miasta Rzeszów oraz jednostek samorządu </w:t>
      </w:r>
      <w:r w:rsidRPr="00C74335">
        <w:t>terytorialnego. Chodzi tutaj głównie o lokowanie</w:t>
      </w:r>
      <w:r w:rsidR="007F18A0">
        <w:t xml:space="preserve"> </w:t>
      </w:r>
      <w:r w:rsidRPr="00C74335">
        <w:t>punktów węzło</w:t>
      </w:r>
      <w:r w:rsidR="007F18A0">
        <w:t xml:space="preserve">wych sieci w budynkach </w:t>
      </w:r>
      <w:r w:rsidR="008A667B">
        <w:t xml:space="preserve">lub na terenach będących w dyspozycji </w:t>
      </w:r>
      <w:r w:rsidR="00E6190F">
        <w:t>Gminy Miasta Rzeszów</w:t>
      </w:r>
      <w:r w:rsidRPr="00C74335">
        <w:t>.</w:t>
      </w:r>
      <w:r w:rsidR="007E26E4">
        <w:t xml:space="preserve"> </w:t>
      </w:r>
      <w:r w:rsidRPr="00C74335">
        <w:t>Koncepcja sieci oraz wszelkie projekty do niej nawiązujące powinny w miarę</w:t>
      </w:r>
      <w:r w:rsidR="007E26E4">
        <w:t xml:space="preserve"> </w:t>
      </w:r>
      <w:r w:rsidRPr="00C74335">
        <w:t>możliwości przewidywać prowadzenie tras terenami zieleni miejskiej oraz wzdłuż</w:t>
      </w:r>
      <w:r w:rsidR="007E26E4">
        <w:t xml:space="preserve"> </w:t>
      </w:r>
      <w:r w:rsidRPr="00C74335">
        <w:t>chodników.</w:t>
      </w:r>
    </w:p>
    <w:p w14:paraId="4BA18592" w14:textId="564F9759" w:rsidR="00F43BF4" w:rsidRDefault="00F43BF4" w:rsidP="004F0AE9">
      <w:pPr>
        <w:pStyle w:val="Nagwek3"/>
      </w:pPr>
      <w:r>
        <w:br/>
      </w:r>
      <w:r>
        <w:br/>
      </w:r>
      <w:bookmarkStart w:id="5" w:name="_Toc104986897"/>
      <w:r w:rsidR="00864788">
        <w:t>1</w:t>
      </w:r>
      <w:r w:rsidR="00C74335">
        <w:t>.5. Konwergencja usług (</w:t>
      </w:r>
      <w:proofErr w:type="spellStart"/>
      <w:r w:rsidR="00C74335">
        <w:t>wielousługowość</w:t>
      </w:r>
      <w:proofErr w:type="spellEnd"/>
      <w:r w:rsidR="00C74335">
        <w:t>)</w:t>
      </w:r>
      <w:bookmarkEnd w:id="5"/>
    </w:p>
    <w:p w14:paraId="0E8E21C3" w14:textId="498A43A6" w:rsidR="00F43BF4" w:rsidRDefault="003C0ACA" w:rsidP="00830DC2">
      <w:pPr>
        <w:spacing w:after="0"/>
        <w:jc w:val="both"/>
      </w:pPr>
      <w:r>
        <w:t>Projektowana infrastruktura</w:t>
      </w:r>
      <w:r w:rsidR="00C74335">
        <w:t xml:space="preserve"> powinn</w:t>
      </w:r>
      <w:r>
        <w:t>a</w:t>
      </w:r>
      <w:r w:rsidR="00C74335">
        <w:t xml:space="preserve"> umożliwiać wydajny </w:t>
      </w:r>
      <w:proofErr w:type="spellStart"/>
      <w:r w:rsidR="00C74335">
        <w:t>przesył</w:t>
      </w:r>
      <w:proofErr w:type="spellEnd"/>
      <w:r w:rsidR="00C74335">
        <w:t xml:space="preserve"> danych</w:t>
      </w:r>
      <w:r w:rsidR="00C77A81">
        <w:t xml:space="preserve"> </w:t>
      </w:r>
      <w:r w:rsidR="00C74335">
        <w:t>komputerowych, jak również głosu i obrazu. Możliwe powinno być także realizowanie</w:t>
      </w:r>
      <w:r w:rsidR="00C77A81">
        <w:t xml:space="preserve"> </w:t>
      </w:r>
      <w:r w:rsidR="00C74335">
        <w:t xml:space="preserve">niezależnego przekazu danych </w:t>
      </w:r>
      <w:r w:rsidR="00C77A81">
        <w:t>w wydzielonych</w:t>
      </w:r>
      <w:r w:rsidR="00E63911">
        <w:t xml:space="preserve"> włóknach lub </w:t>
      </w:r>
      <w:r w:rsidR="00C74335">
        <w:t xml:space="preserve">bezpiecznych kanałach szyfrowanych (VPN- </w:t>
      </w:r>
      <w:proofErr w:type="spellStart"/>
      <w:r w:rsidR="00C74335">
        <w:t>virtual</w:t>
      </w:r>
      <w:proofErr w:type="spellEnd"/>
      <w:r w:rsidR="00C74335">
        <w:t xml:space="preserve"> </w:t>
      </w:r>
      <w:proofErr w:type="spellStart"/>
      <w:r w:rsidR="00C74335">
        <w:t>private</w:t>
      </w:r>
      <w:proofErr w:type="spellEnd"/>
      <w:r w:rsidR="00C77A81">
        <w:t xml:space="preserve"> </w:t>
      </w:r>
      <w:r w:rsidR="00C74335">
        <w:t>networks).</w:t>
      </w:r>
    </w:p>
    <w:p w14:paraId="7DB1E2A5" w14:textId="77777777" w:rsidR="00F43BF4" w:rsidRDefault="00C74335" w:rsidP="004F0AE9">
      <w:pPr>
        <w:pStyle w:val="Nagwek3"/>
      </w:pPr>
      <w:r w:rsidRPr="00C74335">
        <w:br/>
      </w:r>
      <w:r w:rsidRPr="00C74335">
        <w:br/>
      </w:r>
      <w:bookmarkStart w:id="6" w:name="_Toc104986898"/>
      <w:r w:rsidR="00C77A81">
        <w:t>1</w:t>
      </w:r>
      <w:r w:rsidRPr="00C74335">
        <w:t>.6. Charakterystyczne parametry i zakres robót budowlanych</w:t>
      </w:r>
      <w:bookmarkEnd w:id="6"/>
    </w:p>
    <w:p w14:paraId="70631478" w14:textId="7E5CEDE2" w:rsidR="007C73A3" w:rsidRPr="00023B7E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Zakres rzeczowy </w:t>
      </w:r>
      <w:r w:rsidR="00C27BEB" w:rsidRPr="12CFB885">
        <w:rPr>
          <w:rFonts w:eastAsiaTheme="minorEastAsia"/>
        </w:rPr>
        <w:t xml:space="preserve">projektu obejmuje </w:t>
      </w:r>
      <w:r w:rsidR="00156546" w:rsidRPr="12CFB885">
        <w:rPr>
          <w:rFonts w:eastAsiaTheme="minorEastAsia"/>
        </w:rPr>
        <w:t>roz</w:t>
      </w:r>
      <w:r w:rsidR="00C27BEB" w:rsidRPr="12CFB885">
        <w:rPr>
          <w:rFonts w:eastAsiaTheme="minorEastAsia"/>
        </w:rPr>
        <w:t>b</w:t>
      </w:r>
      <w:r w:rsidRPr="12CFB885">
        <w:rPr>
          <w:rFonts w:eastAsiaTheme="minorEastAsia"/>
        </w:rPr>
        <w:t xml:space="preserve">udowę </w:t>
      </w:r>
      <w:r w:rsidR="00C27BEB" w:rsidRPr="12CFB885">
        <w:rPr>
          <w:rFonts w:eastAsiaTheme="minorEastAsia"/>
        </w:rPr>
        <w:t xml:space="preserve">Światłowodowej Sieci Teleinformatycznej </w:t>
      </w:r>
      <w:r w:rsidRPr="12CFB885">
        <w:rPr>
          <w:rFonts w:eastAsiaTheme="minorEastAsia"/>
        </w:rPr>
        <w:t xml:space="preserve">w technologii </w:t>
      </w:r>
      <w:proofErr w:type="spellStart"/>
      <w:r w:rsidR="00C77A81" w:rsidRPr="12CFB885">
        <w:rPr>
          <w:rFonts w:eastAsiaTheme="minorEastAsia"/>
        </w:rPr>
        <w:t>mikrokanalizacji</w:t>
      </w:r>
      <w:proofErr w:type="spellEnd"/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łączącej </w:t>
      </w:r>
      <w:r w:rsidR="00A24EB2" w:rsidRPr="12CFB885">
        <w:rPr>
          <w:rFonts w:eastAsiaTheme="minorEastAsia"/>
        </w:rPr>
        <w:t>punkty ITS</w:t>
      </w:r>
      <w:r w:rsidR="00C847D1" w:rsidRPr="12CFB885">
        <w:rPr>
          <w:rFonts w:eastAsiaTheme="minorEastAsia"/>
        </w:rPr>
        <w:t xml:space="preserve"> (Lista punktów ITS do podłączenia zawarta jest w Załączniku nr 3</w:t>
      </w:r>
      <w:r w:rsidR="00023B7E" w:rsidRPr="12CFB885">
        <w:rPr>
          <w:rFonts w:eastAsiaTheme="minorEastAsia"/>
        </w:rPr>
        <w:t>)</w:t>
      </w:r>
      <w:r w:rsidR="00A24EB2" w:rsidRPr="12CFB885">
        <w:rPr>
          <w:rFonts w:eastAsiaTheme="minorEastAsia"/>
        </w:rPr>
        <w:t xml:space="preserve"> z węzłami sieci</w:t>
      </w:r>
      <w:r w:rsidR="0047735F" w:rsidRPr="12CFB885">
        <w:rPr>
          <w:rFonts w:eastAsiaTheme="minorEastAsia"/>
        </w:rPr>
        <w:t xml:space="preserve"> (Lista istniejących węzłów sieci</w:t>
      </w:r>
      <w:r w:rsidR="007C73A3" w:rsidRPr="12CFB885">
        <w:rPr>
          <w:rFonts w:eastAsiaTheme="minorEastAsia"/>
        </w:rPr>
        <w:t xml:space="preserve"> zawarta jest w załączniku nr 2)</w:t>
      </w:r>
      <w:r w:rsidRPr="12CFB885">
        <w:rPr>
          <w:rFonts w:eastAsiaTheme="minorEastAsia"/>
        </w:rPr>
        <w:t>, w tym:</w:t>
      </w:r>
    </w:p>
    <w:p w14:paraId="2C50C59C" w14:textId="7A34FDEB" w:rsidR="00E6190F" w:rsidRPr="00023B7E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a) wykonanie kompletnej dokumentacji projektowej wraz z uzyskaniem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niezbędnych pozwoleń i dokumentów administracyjnych umożliwiających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rozpoczęcie budowy zgodnie z wymogami prawa; łączna długość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nowoprojektowanej kanalizacji teletechnicznej i rurociągów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przyłączeniowych szacowana</w:t>
      </w:r>
      <w:r w:rsidR="003C0ACA" w:rsidRPr="12CFB885">
        <w:rPr>
          <w:rFonts w:eastAsiaTheme="minorEastAsia"/>
        </w:rPr>
        <w:t xml:space="preserve"> jest na </w:t>
      </w:r>
      <w:r w:rsidR="00C77A81" w:rsidRPr="12CFB885">
        <w:rPr>
          <w:rFonts w:eastAsiaTheme="minorEastAsia"/>
        </w:rPr>
        <w:t>około: 40</w:t>
      </w:r>
      <w:r w:rsidR="00F54CA0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>kilometrów</w:t>
      </w:r>
      <w:r w:rsidR="00F43BF4" w:rsidRPr="12CFB885">
        <w:rPr>
          <w:rFonts w:eastAsiaTheme="minorEastAsia"/>
        </w:rPr>
        <w:t>;</w:t>
      </w:r>
    </w:p>
    <w:p w14:paraId="31B9BA47" w14:textId="30FB47DE" w:rsidR="00C74335" w:rsidRPr="00207BDD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b) wybudowanie kanalizacji teletechnicznej o</w:t>
      </w:r>
      <w:r w:rsidR="004D50EB" w:rsidRPr="12CFB885">
        <w:rPr>
          <w:rFonts w:eastAsiaTheme="minorEastAsia"/>
        </w:rPr>
        <w:t>d</w:t>
      </w:r>
      <w:r w:rsidRPr="12CFB885">
        <w:rPr>
          <w:rFonts w:eastAsiaTheme="minorEastAsia"/>
        </w:rPr>
        <w:t xml:space="preserve"> </w:t>
      </w:r>
      <w:r w:rsidR="00D84793" w:rsidRPr="12CFB885">
        <w:rPr>
          <w:rFonts w:eastAsiaTheme="minorEastAsia"/>
        </w:rPr>
        <w:t xml:space="preserve">istniejącej kanalizacji teletechnicznej Miasta Rzeszów </w:t>
      </w:r>
      <w:r w:rsidR="004D50EB" w:rsidRPr="12CFB885">
        <w:rPr>
          <w:rFonts w:eastAsiaTheme="minorEastAsia"/>
        </w:rPr>
        <w:t>do obiektów ITS</w:t>
      </w:r>
      <w:r w:rsidR="00F87635" w:rsidRPr="12CFB885">
        <w:rPr>
          <w:rFonts w:eastAsiaTheme="minorEastAsia"/>
        </w:rPr>
        <w:t xml:space="preserve"> (</w:t>
      </w:r>
      <w:r w:rsidR="0026632F" w:rsidRPr="12CFB885">
        <w:rPr>
          <w:rFonts w:eastAsiaTheme="minorEastAsia"/>
        </w:rPr>
        <w:t xml:space="preserve">Mapa koncepcji sieci </w:t>
      </w:r>
      <w:r w:rsidR="007D381F" w:rsidRPr="12CFB885">
        <w:rPr>
          <w:rFonts w:eastAsiaTheme="minorEastAsia"/>
        </w:rPr>
        <w:t xml:space="preserve">zawarta jest w Załączniku nr </w:t>
      </w:r>
      <w:r w:rsidR="0026632F" w:rsidRPr="12CFB885">
        <w:rPr>
          <w:rFonts w:eastAsiaTheme="minorEastAsia"/>
        </w:rPr>
        <w:t>1</w:t>
      </w:r>
      <w:r w:rsidR="007D381F" w:rsidRPr="12CFB885">
        <w:rPr>
          <w:rFonts w:eastAsiaTheme="minorEastAsia"/>
        </w:rPr>
        <w:t xml:space="preserve"> – </w:t>
      </w:r>
      <w:r w:rsidR="00E330A7" w:rsidRPr="12CFB885">
        <w:rPr>
          <w:rFonts w:eastAsiaTheme="minorEastAsia"/>
        </w:rPr>
        <w:t>Koncepcja sieci – szkic poglądowy</w:t>
      </w:r>
      <w:r w:rsidR="00F87635" w:rsidRPr="12CFB885">
        <w:rPr>
          <w:rFonts w:eastAsiaTheme="minorEastAsia"/>
        </w:rPr>
        <w:t>)</w:t>
      </w:r>
      <w:r w:rsidRPr="12CFB885">
        <w:rPr>
          <w:rFonts w:eastAsiaTheme="minorEastAsia"/>
        </w:rPr>
        <w:t>;</w:t>
      </w:r>
      <w:r>
        <w:br/>
      </w:r>
      <w:r w:rsidRPr="12CFB885">
        <w:rPr>
          <w:rFonts w:eastAsiaTheme="minorEastAsia"/>
        </w:rPr>
        <w:t>c) zaprojektowanie i wykonanie sieci światłowodowej poprzez instalację kabli</w:t>
      </w:r>
      <w:r>
        <w:br/>
      </w:r>
      <w:r w:rsidRPr="12CFB885">
        <w:rPr>
          <w:rFonts w:eastAsiaTheme="minorEastAsia"/>
        </w:rPr>
        <w:t xml:space="preserve">światłowodowych w wybudowanej </w:t>
      </w:r>
      <w:proofErr w:type="spellStart"/>
      <w:r w:rsidR="00C77A81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 wraz z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wykonaniem niezbędnych miejsc rozdziału i zakończeń (mufy, przełącznice,</w:t>
      </w:r>
      <w:r w:rsidR="00D40642" w:rsidRPr="12CFB885">
        <w:rPr>
          <w:rFonts w:eastAsiaTheme="minorEastAsia"/>
        </w:rPr>
        <w:t xml:space="preserve"> </w:t>
      </w:r>
      <w:proofErr w:type="spellStart"/>
      <w:r w:rsidR="00D40642" w:rsidRPr="12CFB885">
        <w:rPr>
          <w:rFonts w:eastAsiaTheme="minorEastAsia"/>
        </w:rPr>
        <w:t>splitery</w:t>
      </w:r>
      <w:proofErr w:type="spellEnd"/>
      <w:r w:rsidR="00D40642" w:rsidRPr="12CFB885">
        <w:rPr>
          <w:rFonts w:eastAsiaTheme="minorEastAsia"/>
        </w:rPr>
        <w:t>,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szafki, itd.)</w:t>
      </w:r>
      <w:r w:rsidR="009856B6" w:rsidRPr="12CFB885">
        <w:rPr>
          <w:rFonts w:eastAsiaTheme="minorEastAsia"/>
        </w:rPr>
        <w:t>. Należy przewidzieć podłączenie linii światłowodowych z Centralnego Punktu Dystrybucyjnego – zlokalizowanego w serwerowni w budynku przy ul. Okrzei 1 do 19 punktów węzłowych</w:t>
      </w:r>
      <w:r w:rsidR="00A83742" w:rsidRPr="12CFB885">
        <w:rPr>
          <w:rFonts w:eastAsiaTheme="minorEastAsia"/>
        </w:rPr>
        <w:t xml:space="preserve"> </w:t>
      </w:r>
      <w:r w:rsidR="009856B6" w:rsidRPr="12CFB885">
        <w:rPr>
          <w:rFonts w:eastAsiaTheme="minorEastAsia"/>
        </w:rPr>
        <w:t xml:space="preserve">sieci, instalacje </w:t>
      </w:r>
      <w:proofErr w:type="spellStart"/>
      <w:r w:rsidR="009856B6" w:rsidRPr="12CFB885">
        <w:rPr>
          <w:rFonts w:eastAsiaTheme="minorEastAsia"/>
        </w:rPr>
        <w:t>spliterów</w:t>
      </w:r>
      <w:proofErr w:type="spellEnd"/>
      <w:r w:rsidR="009856B6" w:rsidRPr="12CFB885">
        <w:rPr>
          <w:rFonts w:eastAsiaTheme="minorEastAsia"/>
        </w:rPr>
        <w:t xml:space="preserve"> 1/32 i następnie podłączenie obiektów ITS.</w:t>
      </w:r>
    </w:p>
    <w:p w14:paraId="45B9AE17" w14:textId="236FAAA5" w:rsidR="00AC2A03" w:rsidRDefault="00AC2A03" w:rsidP="12CFB885">
      <w:pPr>
        <w:rPr>
          <w:rFonts w:eastAsiaTheme="minorEastAsia"/>
        </w:rPr>
      </w:pPr>
    </w:p>
    <w:p w14:paraId="13C87078" w14:textId="77777777" w:rsidR="00042DA6" w:rsidRDefault="00042DA6" w:rsidP="12CFB885">
      <w:pPr>
        <w:rPr>
          <w:rFonts w:eastAsiaTheme="minorEastAsia"/>
        </w:rPr>
      </w:pPr>
      <w:r w:rsidRPr="12CFB885">
        <w:rPr>
          <w:rFonts w:eastAsiaTheme="minorEastAsia"/>
        </w:rPr>
        <w:br w:type="page"/>
      </w:r>
    </w:p>
    <w:p w14:paraId="400071EF" w14:textId="5F46A532" w:rsidR="00042DA6" w:rsidRDefault="00042DA6" w:rsidP="12CFB885">
      <w:pPr>
        <w:jc w:val="center"/>
        <w:rPr>
          <w:rFonts w:eastAsiaTheme="minorEastAsia"/>
          <w:i/>
          <w:iCs/>
          <w:color w:val="17365D" w:themeColor="text2" w:themeShade="BF"/>
        </w:rPr>
      </w:pPr>
    </w:p>
    <w:p w14:paraId="168F8398" w14:textId="77777777" w:rsidR="00042DA6" w:rsidRDefault="00042DA6" w:rsidP="12CFB885">
      <w:pPr>
        <w:jc w:val="center"/>
        <w:rPr>
          <w:rFonts w:eastAsiaTheme="minorEastAsia"/>
          <w:noProof/>
        </w:rPr>
      </w:pPr>
    </w:p>
    <w:p w14:paraId="10DAC108" w14:textId="69BBC7FD" w:rsidR="00042DA6" w:rsidRDefault="00042DA6" w:rsidP="12CFB885">
      <w:pPr>
        <w:rPr>
          <w:rFonts w:eastAsiaTheme="minorEastAsia"/>
        </w:rPr>
      </w:pPr>
      <w:r w:rsidRPr="12CFB885">
        <w:rPr>
          <w:rFonts w:eastAsiaTheme="minorEastAsia"/>
        </w:rPr>
        <w:t>Mapa koncepcji sieci</w:t>
      </w:r>
      <w:r w:rsidR="00207BDD" w:rsidRPr="12CFB885">
        <w:rPr>
          <w:rFonts w:eastAsiaTheme="minorEastAsia"/>
        </w:rPr>
        <w:t xml:space="preserve"> – szkic poglądowy</w:t>
      </w:r>
      <w:r w:rsidR="00F87635" w:rsidRPr="12CFB885">
        <w:rPr>
          <w:rFonts w:eastAsiaTheme="minorEastAsia"/>
        </w:rPr>
        <w:t>.</w:t>
      </w:r>
    </w:p>
    <w:p w14:paraId="4C49745D" w14:textId="77777777" w:rsidR="009856B6" w:rsidRPr="00E6190F" w:rsidRDefault="009856B6" w:rsidP="00E6190F">
      <w:pPr>
        <w:jc w:val="center"/>
        <w:rPr>
          <w:b/>
          <w:bCs/>
          <w:color w:val="17365D" w:themeColor="text2" w:themeShade="BF"/>
        </w:rPr>
      </w:pPr>
    </w:p>
    <w:p w14:paraId="02491C26" w14:textId="77777777" w:rsidR="00F43BF4" w:rsidRDefault="009C34F0" w:rsidP="004F0AE9">
      <w:pPr>
        <w:pStyle w:val="Nagwek3"/>
      </w:pPr>
      <w:bookmarkStart w:id="7" w:name="_Toc104986899"/>
      <w:r>
        <w:t>1</w:t>
      </w:r>
      <w:r w:rsidR="00C74335" w:rsidRPr="00C74335">
        <w:t>.7. Aktualne uwarunkowania wykonania przedmiotu zamówienia</w:t>
      </w:r>
      <w:bookmarkEnd w:id="7"/>
    </w:p>
    <w:p w14:paraId="7D9DC734" w14:textId="77777777" w:rsidR="00951862" w:rsidRDefault="00C74335" w:rsidP="12CFB885">
      <w:pPr>
        <w:jc w:val="both"/>
        <w:rPr>
          <w:rFonts w:eastAsiaTheme="minorEastAsia"/>
        </w:rPr>
      </w:pPr>
      <w:r w:rsidRPr="12CFB885">
        <w:rPr>
          <w:rFonts w:eastAsiaTheme="minorEastAsia"/>
        </w:rPr>
        <w:t>Inwestycja realizowana będzie w terenie średnio i silnie zurbanizowanym,</w:t>
      </w:r>
      <w:r w:rsidR="009C34F0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 xml:space="preserve">w technologii </w:t>
      </w:r>
      <w:proofErr w:type="spellStart"/>
      <w:r w:rsidR="009C34F0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teletechnicznej. Większość tras kablowych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zlokalizowana zostanie w pasach dróg oraz na </w:t>
      </w:r>
      <w:r w:rsidR="00E6190F" w:rsidRPr="12CFB885">
        <w:rPr>
          <w:rFonts w:eastAsiaTheme="minorEastAsia"/>
        </w:rPr>
        <w:t>terenie</w:t>
      </w:r>
      <w:r w:rsidRPr="12CFB885">
        <w:rPr>
          <w:rFonts w:eastAsiaTheme="minorEastAsia"/>
        </w:rPr>
        <w:t xml:space="preserve"> obiektów należących do jednostek użyteczności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publicznej. </w:t>
      </w:r>
      <w:r w:rsidR="003C0ACA" w:rsidRPr="12CFB885">
        <w:rPr>
          <w:rFonts w:eastAsiaTheme="minorEastAsia"/>
        </w:rPr>
        <w:t>K</w:t>
      </w:r>
      <w:r w:rsidRPr="12CFB885">
        <w:rPr>
          <w:rFonts w:eastAsiaTheme="minorEastAsia"/>
        </w:rPr>
        <w:t>oncepcj</w:t>
      </w:r>
      <w:r w:rsidR="003C0ACA" w:rsidRPr="12CFB885">
        <w:rPr>
          <w:rFonts w:eastAsiaTheme="minorEastAsia"/>
        </w:rPr>
        <w:t>a</w:t>
      </w:r>
      <w:r w:rsidRPr="12CFB885">
        <w:rPr>
          <w:rFonts w:eastAsiaTheme="minorEastAsia"/>
        </w:rPr>
        <w:t xml:space="preserve"> przebiegu i organizacji sieci</w:t>
      </w:r>
      <w:r w:rsidR="009C34F0" w:rsidRPr="12CFB885">
        <w:rPr>
          <w:rFonts w:eastAsiaTheme="minorEastAsia"/>
        </w:rPr>
        <w:t xml:space="preserve"> </w:t>
      </w:r>
      <w:r w:rsidR="004C3ADE" w:rsidRPr="12CFB885">
        <w:rPr>
          <w:rFonts w:eastAsiaTheme="minorEastAsia"/>
        </w:rPr>
        <w:t xml:space="preserve">światłowodowej </w:t>
      </w:r>
      <w:r w:rsidRPr="12CFB885">
        <w:rPr>
          <w:rFonts w:eastAsiaTheme="minorEastAsia"/>
        </w:rPr>
        <w:t>przedstawion</w:t>
      </w:r>
      <w:r w:rsidR="003C0ACA" w:rsidRPr="12CFB885">
        <w:rPr>
          <w:rFonts w:eastAsiaTheme="minorEastAsia"/>
        </w:rPr>
        <w:t>a</w:t>
      </w:r>
      <w:r w:rsidRPr="12CFB885">
        <w:rPr>
          <w:rFonts w:eastAsiaTheme="minorEastAsia"/>
        </w:rPr>
        <w:t xml:space="preserve"> </w:t>
      </w:r>
      <w:r w:rsidR="00951862" w:rsidRPr="12CFB885">
        <w:rPr>
          <w:rFonts w:eastAsiaTheme="minorEastAsia"/>
        </w:rPr>
        <w:t xml:space="preserve">w </w:t>
      </w:r>
      <w:r w:rsidRPr="12CFB885">
        <w:rPr>
          <w:rFonts w:eastAsiaTheme="minorEastAsia"/>
        </w:rPr>
        <w:t>załącznik</w:t>
      </w:r>
      <w:r w:rsidR="00951862" w:rsidRPr="12CFB885">
        <w:rPr>
          <w:rFonts w:eastAsiaTheme="minorEastAsia"/>
        </w:rPr>
        <w:t>u</w:t>
      </w:r>
      <w:r w:rsidRPr="12CFB885">
        <w:rPr>
          <w:rFonts w:eastAsiaTheme="minorEastAsia"/>
        </w:rPr>
        <w:t xml:space="preserve"> nr 1 do niniejsze</w:t>
      </w:r>
      <w:r w:rsidR="003C0ACA" w:rsidRPr="12CFB885">
        <w:rPr>
          <w:rFonts w:eastAsiaTheme="minorEastAsia"/>
        </w:rPr>
        <w:t>go</w:t>
      </w:r>
      <w:r w:rsidRPr="12CFB885">
        <w:rPr>
          <w:rFonts w:eastAsiaTheme="minorEastAsia"/>
        </w:rPr>
        <w:t xml:space="preserve"> </w:t>
      </w:r>
      <w:r w:rsidR="003C0ACA" w:rsidRPr="12CFB885">
        <w:rPr>
          <w:rFonts w:eastAsiaTheme="minorEastAsia"/>
        </w:rPr>
        <w:t>opracowania</w:t>
      </w:r>
      <w:r w:rsidRPr="12CFB885">
        <w:rPr>
          <w:rFonts w:eastAsiaTheme="minorEastAsia"/>
        </w:rPr>
        <w:t>.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Zamawiający wymagał będzie zaprojektowania sieci zgodnie z koncepcją, z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zastrzeżeniem dopuszczenia odstępstw w przypadku:</w:t>
      </w:r>
    </w:p>
    <w:p w14:paraId="49C97DCC" w14:textId="28F02082" w:rsidR="009C34F0" w:rsidRDefault="00C74335" w:rsidP="12CFB885">
      <w:pPr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– </w:t>
      </w:r>
      <w:r w:rsidR="00F43BF4" w:rsidRPr="12CFB885">
        <w:rPr>
          <w:rFonts w:eastAsiaTheme="minorEastAsia"/>
        </w:rPr>
        <w:t xml:space="preserve">braku </w:t>
      </w:r>
      <w:r w:rsidRPr="12CFB885">
        <w:rPr>
          <w:rFonts w:eastAsiaTheme="minorEastAsia"/>
        </w:rPr>
        <w:t>zgody właściciela nieruchomości lub braku możliwości sporządzenia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uzgodnienia projektowego,</w:t>
      </w:r>
      <w:r>
        <w:br/>
      </w:r>
      <w:r w:rsidRPr="12CFB885">
        <w:rPr>
          <w:rFonts w:eastAsiaTheme="minorEastAsia"/>
        </w:rPr>
        <w:t>– niedostatecznej ilości miejsca w pasie drogi lub terenie zielonym,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uniemożliwiającej uzgodnienie trasy.</w:t>
      </w:r>
      <w:r>
        <w:br/>
      </w:r>
      <w:r w:rsidRPr="12CFB885">
        <w:rPr>
          <w:rFonts w:eastAsiaTheme="minorEastAsia"/>
        </w:rPr>
        <w:t>Zamawiający zastrzega, iż w przypadku konieczności zmiany trasy na etapie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projektowania z przyczyn od niego niezależnych (np. wycofanie zgody), Wykonawca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zobowiązany będzie do jej dokonania</w:t>
      </w:r>
      <w:r w:rsidR="00F54CA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 ramach złożonej oferty</w:t>
      </w:r>
      <w:r w:rsidR="00F54CA0" w:rsidRPr="12CFB885">
        <w:rPr>
          <w:rFonts w:eastAsiaTheme="minorEastAsia"/>
        </w:rPr>
        <w:t>.</w:t>
      </w:r>
      <w:r w:rsidR="00F43BF4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Instalacje wewnętrzne wykonywane będą w obiektach budowlanych należących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do samorządu terytorialnego. </w:t>
      </w:r>
    </w:p>
    <w:p w14:paraId="51EBEA74" w14:textId="77777777" w:rsidR="004F0AE9" w:rsidRDefault="00C74335" w:rsidP="004F0AE9">
      <w:pPr>
        <w:pStyle w:val="Nagwek3"/>
      </w:pPr>
      <w:r w:rsidRPr="00C74335">
        <w:br/>
      </w:r>
      <w:bookmarkStart w:id="8" w:name="_Toc104986900"/>
      <w:r w:rsidR="009C34F0">
        <w:t>1</w:t>
      </w:r>
      <w:r w:rsidRPr="00C74335">
        <w:t>.8. Ogólne właściwości funkcjonalno-użytkowe</w:t>
      </w:r>
      <w:bookmarkEnd w:id="8"/>
    </w:p>
    <w:p w14:paraId="3E913013" w14:textId="6CB2CF96" w:rsidR="00F13CC1" w:rsidRDefault="00C74335" w:rsidP="12CFB885">
      <w:pPr>
        <w:spacing w:after="0"/>
        <w:jc w:val="both"/>
      </w:pPr>
      <w:r>
        <w:br/>
        <w:t xml:space="preserve">Projektowana infrastruktura teletechniczna realizowana w ramach </w:t>
      </w:r>
      <w:r w:rsidR="009C34F0">
        <w:t xml:space="preserve">Światłowodowej Sieci Teleinformatycznej </w:t>
      </w:r>
      <w:r>
        <w:t>powinna spełniać</w:t>
      </w:r>
      <w:r w:rsidR="009C34F0">
        <w:t xml:space="preserve"> </w:t>
      </w:r>
      <w:r>
        <w:t>następujące wymagania związane z pojemnością: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możliwość łatwego zwiększenia ilości </w:t>
      </w:r>
      <w:r w:rsidR="009C34F0">
        <w:t xml:space="preserve">kabli światłowodowych w </w:t>
      </w:r>
      <w:proofErr w:type="spellStart"/>
      <w:r w:rsidR="009C34F0">
        <w:t>mikrokanalizacji</w:t>
      </w:r>
      <w:proofErr w:type="spellEnd"/>
      <w:r w:rsidR="009C34F0">
        <w:t xml:space="preserve">, 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budowa infrastruktury powinna być </w:t>
      </w:r>
      <w:r w:rsidR="009C34F0">
        <w:t xml:space="preserve">prowadzona w miarę możliwości we </w:t>
      </w:r>
      <w:r>
        <w:t>współpracy z innymi podmiotami miejskimi realizującymi inwestycje ziemne na</w:t>
      </w:r>
      <w:r w:rsidR="009C34F0">
        <w:t xml:space="preserve"> </w:t>
      </w:r>
      <w:r>
        <w:t>terenie objętym siecią (remonty i budowa nowych dróg, modernizacja sieci</w:t>
      </w:r>
      <w:r w:rsidR="009C34F0">
        <w:t xml:space="preserve"> </w:t>
      </w:r>
      <w:r>
        <w:t>ciepłowniczych, etc.),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zastosowanie technologii umożliwiających łatwe dołączanie innych </w:t>
      </w:r>
      <w:r w:rsidR="006B07E4">
        <w:t>węzłów w tym węz</w:t>
      </w:r>
      <w:r w:rsidR="00366B56">
        <w:t>ł</w:t>
      </w:r>
      <w:r w:rsidR="006B07E4">
        <w:t>ów abonenckich</w:t>
      </w:r>
      <w:r>
        <w:t xml:space="preserve"> oraz</w:t>
      </w:r>
      <w:r w:rsidR="009C34F0">
        <w:t xml:space="preserve"> </w:t>
      </w:r>
      <w:r>
        <w:t xml:space="preserve">wykonywanie rozgałęzień i rozbudowy sieci </w:t>
      </w:r>
      <w:proofErr w:type="spellStart"/>
      <w:r w:rsidR="009C34F0">
        <w:t>mikrokanalizacji</w:t>
      </w:r>
      <w:proofErr w:type="spellEnd"/>
      <w:r w:rsidR="00630B1D">
        <w:t xml:space="preserve"> o nowe odcinki realizowane </w:t>
      </w:r>
      <w:r>
        <w:t>w kolejnych zadaniach inwestycyjnych,</w:t>
      </w:r>
    </w:p>
    <w:p w14:paraId="0AF5D534" w14:textId="77777777" w:rsidR="00F13CC1" w:rsidRDefault="00F13CC1" w:rsidP="001266DF">
      <w:pPr>
        <w:spacing w:after="0"/>
      </w:pPr>
    </w:p>
    <w:p w14:paraId="08E65596" w14:textId="77777777" w:rsidR="004F0AE9" w:rsidRDefault="00C74335" w:rsidP="004F0AE9">
      <w:pPr>
        <w:pStyle w:val="Nagwek3"/>
      </w:pPr>
      <w:r w:rsidRPr="00C74335">
        <w:br/>
      </w:r>
      <w:bookmarkStart w:id="9" w:name="_Toc104986901"/>
      <w:r w:rsidR="0020508A">
        <w:t>1</w:t>
      </w:r>
      <w:r w:rsidRPr="00C74335">
        <w:t>.9. Szczegółowe właściwości funkcjonalno-użytkowe</w:t>
      </w:r>
      <w:bookmarkEnd w:id="9"/>
    </w:p>
    <w:p w14:paraId="076E22FA" w14:textId="77777777" w:rsidR="004F0AE9" w:rsidRDefault="00C74335" w:rsidP="001266DF">
      <w:pPr>
        <w:spacing w:after="0"/>
        <w:rPr>
          <w:b/>
          <w:bCs/>
        </w:rPr>
      </w:pPr>
      <w:r w:rsidRPr="00C74335">
        <w:rPr>
          <w:b/>
          <w:bCs/>
        </w:rPr>
        <w:br/>
      </w:r>
    </w:p>
    <w:p w14:paraId="27408F3D" w14:textId="77777777" w:rsidR="004F0AE9" w:rsidRDefault="0020508A" w:rsidP="004F0AE9">
      <w:pPr>
        <w:pStyle w:val="Nagwek4"/>
      </w:pPr>
      <w:r>
        <w:lastRenderedPageBreak/>
        <w:t>1</w:t>
      </w:r>
      <w:r w:rsidR="00C74335" w:rsidRPr="00C74335">
        <w:t>.9.1. Wymagane parametry techniczne</w:t>
      </w:r>
    </w:p>
    <w:p w14:paraId="72C3D666" w14:textId="77777777" w:rsidR="004F0AE9" w:rsidRDefault="00C74335" w:rsidP="12CFB885">
      <w:pPr>
        <w:spacing w:after="0"/>
        <w:rPr>
          <w:rFonts w:eastAsiaTheme="minorEastAsia"/>
        </w:rPr>
      </w:pPr>
      <w:r>
        <w:br/>
      </w:r>
      <w:r w:rsidRPr="12CFB885">
        <w:rPr>
          <w:rFonts w:eastAsiaTheme="minorEastAsia"/>
        </w:rPr>
        <w:t>Zamawiający wymaga, aby wykonana infrastruktura teleinformatyczna spełniała</w:t>
      </w:r>
      <w:r w:rsidR="0020508A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>poniższe wymogi:</w:t>
      </w:r>
      <w:r>
        <w:br/>
      </w:r>
      <w:r w:rsidR="0020508A" w:rsidRPr="12CFB885">
        <w:rPr>
          <w:rFonts w:ascii="Symbol" w:eastAsia="Symbol" w:hAnsi="Symbol" w:cs="Symbol"/>
        </w:rPr>
        <w:t>·</w:t>
      </w:r>
      <w:r w:rsidRPr="12CFB885">
        <w:rPr>
          <w:rFonts w:ascii="Symbol" w:eastAsia="Symbol" w:hAnsi="Symbol" w:cs="Symbol"/>
        </w:rPr>
        <w:t xml:space="preserve"> </w:t>
      </w:r>
      <w:r w:rsidR="00E6190F" w:rsidRPr="12CFB885">
        <w:rPr>
          <w:rFonts w:eastAsiaTheme="minorEastAsia"/>
        </w:rPr>
        <w:t xml:space="preserve">posiadała </w:t>
      </w:r>
      <w:r w:rsidRPr="12CFB885">
        <w:rPr>
          <w:rFonts w:eastAsiaTheme="minorEastAsia"/>
        </w:rPr>
        <w:t xml:space="preserve">nadmiarowość wykonanej </w:t>
      </w:r>
      <w:proofErr w:type="spellStart"/>
      <w:r w:rsidR="0020508A" w:rsidRPr="12CFB885">
        <w:rPr>
          <w:rFonts w:eastAsiaTheme="minorEastAsia"/>
        </w:rPr>
        <w:t>mikrokanalizacji</w:t>
      </w:r>
      <w:proofErr w:type="spellEnd"/>
      <w:r w:rsidR="0020508A" w:rsidRPr="12CFB885">
        <w:rPr>
          <w:rFonts w:eastAsiaTheme="minorEastAsia"/>
        </w:rPr>
        <w:t xml:space="preserve"> kablowej</w:t>
      </w:r>
      <w:r w:rsidR="00F43BF4" w:rsidRPr="12CFB885">
        <w:rPr>
          <w:rFonts w:eastAsiaTheme="minorEastAsia"/>
        </w:rPr>
        <w:t>;</w:t>
      </w:r>
      <w:r>
        <w:br/>
      </w:r>
    </w:p>
    <w:p w14:paraId="5E04EC95" w14:textId="31534CB6" w:rsidR="004F0AE9" w:rsidRDefault="00C74335" w:rsidP="004F0AE9">
      <w:pPr>
        <w:pStyle w:val="Nagwek4"/>
      </w:pPr>
      <w:r w:rsidRPr="00C74335">
        <w:br/>
      </w:r>
      <w:r w:rsidR="0020508A">
        <w:t>1</w:t>
      </w:r>
      <w:r w:rsidRPr="00C74335">
        <w:t xml:space="preserve">.9.2. Zakres </w:t>
      </w:r>
      <w:r w:rsidR="00F13CC1">
        <w:t>roz</w:t>
      </w:r>
      <w:r w:rsidRPr="00C74335">
        <w:t xml:space="preserve">budowy </w:t>
      </w:r>
      <w:r w:rsidR="0020508A">
        <w:t>Światłowodowej Sieci Teleinformatycznej</w:t>
      </w:r>
    </w:p>
    <w:p w14:paraId="7DF4EEC3" w14:textId="6CF5B9F6" w:rsidR="00F43BF4" w:rsidRDefault="00C74335" w:rsidP="12CFB885">
      <w:pPr>
        <w:spacing w:after="0"/>
        <w:rPr>
          <w:rFonts w:eastAsiaTheme="minorEastAsia"/>
        </w:rPr>
      </w:pPr>
      <w:r>
        <w:br/>
      </w:r>
      <w:r w:rsidRPr="12CFB885">
        <w:rPr>
          <w:rFonts w:eastAsiaTheme="minorEastAsia"/>
        </w:rPr>
        <w:t xml:space="preserve">Sieć światłowodowa połączy </w:t>
      </w:r>
      <w:r w:rsidR="004D50EB" w:rsidRPr="12CFB885">
        <w:rPr>
          <w:rFonts w:eastAsiaTheme="minorEastAsia"/>
        </w:rPr>
        <w:t xml:space="preserve">punkty ITS z </w:t>
      </w:r>
      <w:r w:rsidR="00A10091" w:rsidRPr="12CFB885">
        <w:rPr>
          <w:rFonts w:eastAsiaTheme="minorEastAsia"/>
        </w:rPr>
        <w:t xml:space="preserve">Centralnym Punktem Dystrybucyjnym – zlokalizowanym w serwerowni w budynku przy ul. Okrzei 1 </w:t>
      </w:r>
      <w:r w:rsidR="00B82870" w:rsidRPr="12CFB885">
        <w:rPr>
          <w:rFonts w:eastAsiaTheme="minorEastAsia"/>
        </w:rPr>
        <w:t xml:space="preserve">poprzez </w:t>
      </w:r>
      <w:r w:rsidR="001B0381" w:rsidRPr="12CFB885">
        <w:rPr>
          <w:rFonts w:eastAsiaTheme="minorEastAsia"/>
        </w:rPr>
        <w:t>19</w:t>
      </w:r>
      <w:r w:rsidRPr="12CFB885">
        <w:rPr>
          <w:rFonts w:eastAsiaTheme="minorEastAsia"/>
        </w:rPr>
        <w:t xml:space="preserve"> </w:t>
      </w:r>
      <w:r w:rsidR="00B82870" w:rsidRPr="12CFB885">
        <w:rPr>
          <w:rFonts w:eastAsiaTheme="minorEastAsia"/>
        </w:rPr>
        <w:t xml:space="preserve">istniejących punktów </w:t>
      </w:r>
      <w:r w:rsidR="004A240F" w:rsidRPr="12CFB885">
        <w:rPr>
          <w:rFonts w:eastAsiaTheme="minorEastAsia"/>
        </w:rPr>
        <w:t>węzł</w:t>
      </w:r>
      <w:r w:rsidR="00B82870" w:rsidRPr="12CFB885">
        <w:rPr>
          <w:rFonts w:eastAsiaTheme="minorEastAsia"/>
        </w:rPr>
        <w:t>owych</w:t>
      </w:r>
      <w:r w:rsidR="004A240F" w:rsidRPr="12CFB885">
        <w:rPr>
          <w:rFonts w:eastAsiaTheme="minorEastAsia"/>
        </w:rPr>
        <w:t xml:space="preserve"> sieci (BTS) </w:t>
      </w:r>
    </w:p>
    <w:p w14:paraId="75CC129A" w14:textId="4B098356" w:rsidR="00A10091" w:rsidRPr="00207BDD" w:rsidRDefault="00A10091" w:rsidP="12CFB885">
      <w:pPr>
        <w:spacing w:after="0"/>
        <w:rPr>
          <w:rFonts w:eastAsiaTheme="minorEastAsia"/>
        </w:rPr>
      </w:pPr>
    </w:p>
    <w:p w14:paraId="71DEB440" w14:textId="77777777" w:rsidR="00B82870" w:rsidRPr="00CE4B06" w:rsidRDefault="00C74335" w:rsidP="12CFB885">
      <w:pPr>
        <w:spacing w:after="0"/>
        <w:rPr>
          <w:rFonts w:eastAsiaTheme="minorEastAsia"/>
        </w:rPr>
      </w:pPr>
      <w:r w:rsidRPr="12CFB885">
        <w:rPr>
          <w:rFonts w:eastAsiaTheme="minorEastAsia"/>
        </w:rPr>
        <w:t xml:space="preserve">Zakres </w:t>
      </w:r>
      <w:r w:rsidR="00F13CC1" w:rsidRPr="12CFB885">
        <w:rPr>
          <w:rFonts w:eastAsiaTheme="minorEastAsia"/>
        </w:rPr>
        <w:t>roz</w:t>
      </w:r>
      <w:r w:rsidRPr="12CFB885">
        <w:rPr>
          <w:rFonts w:eastAsiaTheme="minorEastAsia"/>
        </w:rPr>
        <w:t>budowy sieci obejmuje:</w:t>
      </w:r>
    </w:p>
    <w:p w14:paraId="646D984A" w14:textId="5756BB8C" w:rsidR="00B51416" w:rsidRPr="00CE4B06" w:rsidRDefault="00B51416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wykonanie </w:t>
      </w:r>
      <w:r w:rsidR="00295158">
        <w:t xml:space="preserve">kanalizacji teletechnicznej i </w:t>
      </w:r>
      <w:r>
        <w:t xml:space="preserve">sieci światłowodowej poprzez instalację kabli światłowodowych w wybudowanej  </w:t>
      </w:r>
      <w:proofErr w:type="spellStart"/>
      <w:r>
        <w:t>mikrokanalizacji</w:t>
      </w:r>
      <w:proofErr w:type="spellEnd"/>
      <w:r>
        <w:t xml:space="preserve"> teletechnicznej wraz z wykonaniem niezbędnych miejsc rozdziału i zakończeń (mufy, przełącznice, szafki, </w:t>
      </w:r>
      <w:proofErr w:type="spellStart"/>
      <w:r>
        <w:t>splitery</w:t>
      </w:r>
      <w:proofErr w:type="spellEnd"/>
      <w:r>
        <w:t>, itd.);</w:t>
      </w:r>
    </w:p>
    <w:p w14:paraId="0D385CB7" w14:textId="4649A309" w:rsidR="00335AB6" w:rsidRPr="00CE4B06" w:rsidRDefault="00B51416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Uzgodnienie tras prowadzenia kanalizacji teletechnicznej, szaf</w:t>
      </w:r>
      <w:r w:rsidR="00335AB6">
        <w:t xml:space="preserve">, </w:t>
      </w:r>
      <w:r>
        <w:t>zasobników kablowych i studni teletechnicznych.</w:t>
      </w:r>
    </w:p>
    <w:p w14:paraId="0452425F" w14:textId="05AE4181" w:rsidR="00335AB6" w:rsidRDefault="00B82870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Należy przewidzieć podłączenie linii światłowodowych z Centralnego Punktu Dystrybucyjnego – zlokalizowanego w serwerowni w budynku przy ul. Okrzei 1 do 19 punktów węzłowych sieci, instalacje </w:t>
      </w:r>
      <w:proofErr w:type="spellStart"/>
      <w:r>
        <w:t>spliterów</w:t>
      </w:r>
      <w:proofErr w:type="spellEnd"/>
      <w:r>
        <w:t xml:space="preserve"> 1/32 i następnie podłączenie obiektów ITS.</w:t>
      </w:r>
      <w:r w:rsidR="00B045DC">
        <w:t xml:space="preserve"> </w:t>
      </w:r>
      <w:r w:rsidR="00DB490C">
        <w:t xml:space="preserve">Do każdego z punktów węzłowych sieci należy doprowadzić w istniejącej już </w:t>
      </w:r>
      <w:proofErr w:type="spellStart"/>
      <w:r w:rsidR="00DB490C">
        <w:t>mikrokanalizacji</w:t>
      </w:r>
      <w:proofErr w:type="spellEnd"/>
      <w:r w:rsidR="00DB490C">
        <w:t xml:space="preserve"> z </w:t>
      </w:r>
      <w:r w:rsidR="00DB490C" w:rsidRPr="50ECBF9F">
        <w:rPr>
          <w:rFonts w:ascii="Calibri" w:eastAsia="Calibri" w:hAnsi="Calibri" w:cs="Calibri"/>
        </w:rPr>
        <w:t>Centralnego Punktu Dystrybucyjnego – zlokalizowanego w serwerowni w budynku przy ul. Okrzei 1</w:t>
      </w:r>
      <w:r w:rsidR="00DB490C">
        <w:rPr>
          <w:rFonts w:ascii="Calibri" w:eastAsia="Calibri" w:hAnsi="Calibri" w:cs="Calibri"/>
        </w:rPr>
        <w:t xml:space="preserve"> po 12 włókien </w:t>
      </w:r>
      <w:proofErr w:type="spellStart"/>
      <w:r w:rsidR="003D1AB1">
        <w:rPr>
          <w:rFonts w:ascii="Calibri" w:eastAsia="Calibri" w:hAnsi="Calibri" w:cs="Calibri"/>
        </w:rPr>
        <w:t>jednomodowych</w:t>
      </w:r>
      <w:proofErr w:type="spellEnd"/>
      <w:r w:rsidR="003D1AB1">
        <w:rPr>
          <w:rFonts w:ascii="Calibri" w:eastAsia="Calibri" w:hAnsi="Calibri" w:cs="Calibri"/>
        </w:rPr>
        <w:t xml:space="preserve"> </w:t>
      </w:r>
      <w:r w:rsidR="00DB490C">
        <w:rPr>
          <w:rFonts w:ascii="Calibri" w:eastAsia="Calibri" w:hAnsi="Calibri" w:cs="Calibri"/>
        </w:rPr>
        <w:t>światłowodowych.</w:t>
      </w:r>
    </w:p>
    <w:p w14:paraId="057ED1C0" w14:textId="54CF9B33" w:rsidR="008F4D08" w:rsidRPr="00CE4B06" w:rsidRDefault="006B07E4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przyłącza do węzłów sieci (BTS) dla</w:t>
      </w:r>
      <w:r w:rsidR="004D50EB">
        <w:t xml:space="preserve"> punktów ITS</w:t>
      </w:r>
      <w:r>
        <w:t>. Połączeni</w:t>
      </w:r>
      <w:r w:rsidR="00B048B6">
        <w:t>a</w:t>
      </w:r>
      <w:r>
        <w:t xml:space="preserve"> mus</w:t>
      </w:r>
      <w:r w:rsidR="00B048B6">
        <w:t>zą</w:t>
      </w:r>
      <w:r>
        <w:t xml:space="preserve"> zostać zrealizowane pomiędzy </w:t>
      </w:r>
      <w:r w:rsidR="004D50EB">
        <w:t>punkt</w:t>
      </w:r>
      <w:r w:rsidR="00CE4B06">
        <w:t>ami</w:t>
      </w:r>
      <w:r w:rsidR="004D50EB">
        <w:t xml:space="preserve"> ITS</w:t>
      </w:r>
      <w:r>
        <w:t xml:space="preserve"> a najbliższ</w:t>
      </w:r>
      <w:r w:rsidR="004D50EB">
        <w:t>ym węzł</w:t>
      </w:r>
      <w:r w:rsidR="00CE4B06">
        <w:t>ami</w:t>
      </w:r>
      <w:r w:rsidR="004D50EB">
        <w:t xml:space="preserve"> sieci </w:t>
      </w:r>
      <w:r w:rsidR="0041670B">
        <w:t xml:space="preserve">w postaci </w:t>
      </w:r>
      <w:r w:rsidR="00FC17AB">
        <w:t xml:space="preserve">minimum </w:t>
      </w:r>
      <w:r w:rsidR="00855EA0">
        <w:t>2</w:t>
      </w:r>
      <w:r w:rsidR="003D1AB1">
        <w:t xml:space="preserve"> linii</w:t>
      </w:r>
      <w:r w:rsidR="00FC17AB">
        <w:t xml:space="preserve"> </w:t>
      </w:r>
      <w:r>
        <w:t xml:space="preserve">światłowodowych </w:t>
      </w:r>
      <w:proofErr w:type="spellStart"/>
      <w:r>
        <w:t>jednomodowych</w:t>
      </w:r>
      <w:proofErr w:type="spellEnd"/>
      <w:r>
        <w:t xml:space="preserve"> </w:t>
      </w:r>
      <w:r w:rsidR="0041670B">
        <w:t xml:space="preserve">GPON </w:t>
      </w:r>
      <w:proofErr w:type="spellStart"/>
      <w:r>
        <w:t>zaterminowanych</w:t>
      </w:r>
      <w:proofErr w:type="spellEnd"/>
      <w:r>
        <w:t xml:space="preserve"> po stronie abonenckiej w szafie abonenckiej końcówką LC. Po stronie </w:t>
      </w:r>
      <w:r w:rsidR="004D50EB">
        <w:t>węzła sieci</w:t>
      </w:r>
      <w:r w:rsidR="006713D3">
        <w:t xml:space="preserve"> </w:t>
      </w:r>
      <w:r>
        <w:t xml:space="preserve">należy </w:t>
      </w:r>
      <w:r w:rsidR="000D6435">
        <w:t xml:space="preserve">dołączyć linię do </w:t>
      </w:r>
      <w:r w:rsidR="0041670B">
        <w:t xml:space="preserve">instalowanych </w:t>
      </w:r>
      <w:proofErr w:type="spellStart"/>
      <w:r w:rsidR="000D6435">
        <w:t>spliterów</w:t>
      </w:r>
      <w:proofErr w:type="spellEnd"/>
      <w:r>
        <w:t>.</w:t>
      </w:r>
    </w:p>
    <w:p w14:paraId="26360579" w14:textId="77777777" w:rsidR="00CE4B06" w:rsidRDefault="00CE4B06" w:rsidP="12CFB885">
      <w:pPr>
        <w:pStyle w:val="Nagwek4"/>
        <w:rPr>
          <w:rFonts w:asciiTheme="minorHAnsi" w:eastAsiaTheme="minorEastAsia" w:hAnsiTheme="minorHAnsi" w:cstheme="minorBidi"/>
        </w:rPr>
      </w:pPr>
    </w:p>
    <w:p w14:paraId="73A40A17" w14:textId="23A9051E" w:rsidR="00F43BF4" w:rsidRDefault="00A7643A" w:rsidP="004F0AE9">
      <w:pPr>
        <w:pStyle w:val="Nagwek4"/>
      </w:pPr>
      <w:r>
        <w:t>1</w:t>
      </w:r>
      <w:r w:rsidR="00C74335" w:rsidRPr="00C74335">
        <w:t xml:space="preserve">.9.3. Struktura i topologia fizyczna </w:t>
      </w:r>
      <w:r>
        <w:t>Światłowodowej Sieci Teleinformatycznej</w:t>
      </w:r>
    </w:p>
    <w:p w14:paraId="7723FA08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3A3BF17A" w14:textId="222183B4" w:rsidR="00F43BF4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Najważniejszym z warunków początkowych jest oparcie </w:t>
      </w:r>
      <w:r w:rsidR="00D810C9" w:rsidRPr="12CFB885">
        <w:rPr>
          <w:rFonts w:eastAsiaTheme="minorEastAsia"/>
        </w:rPr>
        <w:t xml:space="preserve">kanalizacji </w:t>
      </w:r>
      <w:r w:rsidRPr="12CFB885">
        <w:rPr>
          <w:rFonts w:eastAsiaTheme="minorEastAsia"/>
        </w:rPr>
        <w:t xml:space="preserve">sieci na </w:t>
      </w:r>
      <w:r w:rsidR="00D810C9" w:rsidRPr="12CFB885">
        <w:rPr>
          <w:rFonts w:eastAsiaTheme="minorEastAsia"/>
        </w:rPr>
        <w:t>wy</w:t>
      </w:r>
      <w:r w:rsidRPr="12CFB885">
        <w:rPr>
          <w:rFonts w:eastAsiaTheme="minorEastAsia"/>
        </w:rPr>
        <w:t>budowanej</w:t>
      </w:r>
      <w:r w:rsidR="00A7643A" w:rsidRPr="12CFB885">
        <w:rPr>
          <w:rFonts w:eastAsiaTheme="minorEastAsia"/>
        </w:rPr>
        <w:t xml:space="preserve"> </w:t>
      </w:r>
      <w:proofErr w:type="spellStart"/>
      <w:r w:rsidR="00A7643A" w:rsidRPr="12CFB885">
        <w:rPr>
          <w:rFonts w:eastAsiaTheme="minorEastAsia"/>
        </w:rPr>
        <w:t>mikrokanalizacji</w:t>
      </w:r>
      <w:proofErr w:type="spellEnd"/>
      <w:r w:rsidR="00A7643A" w:rsidRPr="12CFB885">
        <w:rPr>
          <w:rFonts w:eastAsiaTheme="minorEastAsia"/>
        </w:rPr>
        <w:t xml:space="preserve"> teletechnicznej</w:t>
      </w:r>
      <w:r w:rsidR="009C7FC8" w:rsidRPr="12CFB885">
        <w:rPr>
          <w:rFonts w:eastAsiaTheme="minorEastAsia"/>
        </w:rPr>
        <w:t xml:space="preserve"> oraz kabli światłowodowych</w:t>
      </w:r>
      <w:r w:rsidRPr="12CFB885">
        <w:rPr>
          <w:rFonts w:eastAsiaTheme="minorEastAsia"/>
          <w:b/>
          <w:bCs/>
        </w:rPr>
        <w:t xml:space="preserve"> </w:t>
      </w:r>
      <w:r w:rsidRPr="12CFB885">
        <w:rPr>
          <w:rFonts w:eastAsiaTheme="minorEastAsia"/>
        </w:rPr>
        <w:t>uzupełnionej o pozostałą infrastrukturę pozwalającą na</w:t>
      </w:r>
      <w:r w:rsidR="00A7643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rozprowadzenie sieci światłowodowej w obrębie miasta. W skład tej infrastruktury</w:t>
      </w:r>
      <w:r w:rsidR="00A7643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wchodzić będą:</w:t>
      </w:r>
    </w:p>
    <w:p w14:paraId="28ABB6CE" w14:textId="57038B88" w:rsidR="00F43BF4" w:rsidRDefault="00C74335" w:rsidP="12CFB885">
      <w:pPr>
        <w:spacing w:after="0"/>
        <w:rPr>
          <w:rFonts w:eastAsiaTheme="minorEastAsia"/>
        </w:rPr>
      </w:pPr>
      <w:r w:rsidRPr="12CFB885">
        <w:rPr>
          <w:rFonts w:ascii="Symbol" w:eastAsia="Symbol" w:hAnsi="Symbol" w:cs="Symbol"/>
        </w:rPr>
        <w:t xml:space="preserve">· </w:t>
      </w:r>
      <w:proofErr w:type="spellStart"/>
      <w:r w:rsidR="00A7643A" w:rsidRPr="12CFB885">
        <w:rPr>
          <w:rFonts w:eastAsiaTheme="minorEastAsia"/>
        </w:rPr>
        <w:t>Mikrokanlizacja</w:t>
      </w:r>
      <w:proofErr w:type="spellEnd"/>
      <w:r w:rsidR="00A7643A" w:rsidRPr="12CFB885">
        <w:rPr>
          <w:rFonts w:eastAsiaTheme="minorEastAsia"/>
        </w:rPr>
        <w:t xml:space="preserve"> teletechniczna składająca się z prefabrykowanej rury pierwotnej </w:t>
      </w:r>
      <w:r w:rsidR="002D4625" w:rsidRPr="12CFB885">
        <w:rPr>
          <w:rFonts w:eastAsiaTheme="minorEastAsia"/>
        </w:rPr>
        <w:t>w której znajduje się</w:t>
      </w:r>
      <w:r w:rsidR="00A7643A" w:rsidRPr="12CFB885">
        <w:rPr>
          <w:rFonts w:eastAsiaTheme="minorEastAsia"/>
        </w:rPr>
        <w:t xml:space="preserve"> </w:t>
      </w:r>
      <w:r w:rsidR="002D4625" w:rsidRPr="12CFB885">
        <w:rPr>
          <w:rFonts w:eastAsiaTheme="minorEastAsia"/>
        </w:rPr>
        <w:t xml:space="preserve">wiązka </w:t>
      </w:r>
      <w:r w:rsidR="00A7643A" w:rsidRPr="12CFB885">
        <w:rPr>
          <w:rFonts w:eastAsiaTheme="minorEastAsia"/>
        </w:rPr>
        <w:t xml:space="preserve">siedmiu </w:t>
      </w:r>
      <w:proofErr w:type="spellStart"/>
      <w:r w:rsidR="00A7643A" w:rsidRPr="12CFB885">
        <w:rPr>
          <w:rFonts w:eastAsiaTheme="minorEastAsia"/>
        </w:rPr>
        <w:t>mikrorurek</w:t>
      </w:r>
      <w:proofErr w:type="spellEnd"/>
      <w:r w:rsidR="00A7643A" w:rsidRPr="12CFB885">
        <w:rPr>
          <w:rFonts w:eastAsiaTheme="minorEastAsia"/>
        </w:rPr>
        <w:t xml:space="preserve"> o średnicy</w:t>
      </w:r>
      <w:r w:rsidR="00CE4B06" w:rsidRPr="12CFB885">
        <w:rPr>
          <w:rFonts w:eastAsiaTheme="minorEastAsia"/>
        </w:rPr>
        <w:t xml:space="preserve"> minimum 7</w:t>
      </w:r>
      <w:r w:rsidR="006A6472" w:rsidRPr="12CFB885">
        <w:rPr>
          <w:rFonts w:eastAsiaTheme="minorEastAsia"/>
        </w:rPr>
        <w:t>x</w:t>
      </w:r>
      <w:r w:rsidR="00A7643A" w:rsidRPr="12CFB885">
        <w:rPr>
          <w:rFonts w:eastAsiaTheme="minorEastAsia"/>
        </w:rPr>
        <w:t>1</w:t>
      </w:r>
      <w:r w:rsidR="006A6472" w:rsidRPr="12CFB885">
        <w:rPr>
          <w:rFonts w:eastAsiaTheme="minorEastAsia"/>
        </w:rPr>
        <w:t>2</w:t>
      </w:r>
      <w:r w:rsidR="00A7643A" w:rsidRPr="12CFB885">
        <w:rPr>
          <w:rFonts w:eastAsiaTheme="minorEastAsia"/>
        </w:rPr>
        <w:t>/8 mm</w:t>
      </w:r>
      <w:r>
        <w:br/>
      </w:r>
      <w:r w:rsidRPr="12CFB885">
        <w:rPr>
          <w:rFonts w:ascii="Symbol" w:eastAsia="Symbol" w:hAnsi="Symbol" w:cs="Symbol"/>
        </w:rPr>
        <w:t xml:space="preserve">· </w:t>
      </w:r>
      <w:r w:rsidRPr="12CFB885">
        <w:rPr>
          <w:rFonts w:eastAsiaTheme="minorEastAsia"/>
        </w:rPr>
        <w:t xml:space="preserve">Studnie kablowe typu </w:t>
      </w:r>
      <w:r w:rsidR="00FF0657" w:rsidRPr="12CFB885">
        <w:rPr>
          <w:rFonts w:eastAsiaTheme="minorEastAsia"/>
        </w:rPr>
        <w:t>SKR-1,</w:t>
      </w:r>
      <w:r>
        <w:br/>
      </w:r>
      <w:r w:rsidRPr="12CFB885">
        <w:rPr>
          <w:rFonts w:ascii="Symbol" w:eastAsia="Symbol" w:hAnsi="Symbol" w:cs="Symbol"/>
        </w:rPr>
        <w:t xml:space="preserve">· </w:t>
      </w:r>
      <w:r w:rsidRPr="12CFB885">
        <w:rPr>
          <w:rFonts w:eastAsiaTheme="minorEastAsia"/>
        </w:rPr>
        <w:t xml:space="preserve">Infrastruktura połączeniowa </w:t>
      </w:r>
      <w:proofErr w:type="spellStart"/>
      <w:r w:rsidR="002D4625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teletechnicznej,</w:t>
      </w:r>
      <w:r>
        <w:br/>
      </w:r>
    </w:p>
    <w:p w14:paraId="5E90BC60" w14:textId="4FDB8F05" w:rsidR="00D12241" w:rsidRDefault="00D12241" w:rsidP="00830DC2">
      <w:pPr>
        <w:spacing w:after="0"/>
        <w:jc w:val="both"/>
      </w:pPr>
    </w:p>
    <w:p w14:paraId="5D92A415" w14:textId="350A877D" w:rsidR="00F43BF4" w:rsidRPr="00F63BDA" w:rsidRDefault="002D4625" w:rsidP="004F0AE9">
      <w:pPr>
        <w:pStyle w:val="Nagwek4"/>
      </w:pPr>
      <w:r w:rsidRPr="00F63BDA">
        <w:lastRenderedPageBreak/>
        <w:t>1</w:t>
      </w:r>
      <w:r w:rsidR="00C74335" w:rsidRPr="00F63BDA">
        <w:t>.9.4. Topologia logiczna</w:t>
      </w:r>
    </w:p>
    <w:p w14:paraId="5DAD9DF5" w14:textId="22F4A7DF" w:rsidR="001266DF" w:rsidRPr="005C32CA" w:rsidRDefault="00C74335" w:rsidP="00830DC2">
      <w:pPr>
        <w:spacing w:after="0"/>
        <w:jc w:val="both"/>
        <w:rPr>
          <w:b/>
          <w:bCs/>
        </w:rPr>
      </w:pPr>
      <w:r>
        <w:br/>
        <w:t xml:space="preserve">Zamawiający wymaga zaprojektowania logicznej topologii sieci </w:t>
      </w:r>
      <w:r w:rsidR="00D810C9">
        <w:t>połączenia punktów ITS z</w:t>
      </w:r>
      <w:r>
        <w:t xml:space="preserve"> </w:t>
      </w:r>
      <w:r w:rsidR="001B0381">
        <w:t>19</w:t>
      </w:r>
      <w:r>
        <w:t xml:space="preserve"> </w:t>
      </w:r>
      <w:r w:rsidR="00D810C9">
        <w:t>punktami węzłowymi</w:t>
      </w:r>
      <w:r w:rsidR="002D4625">
        <w:t xml:space="preserve"> BTS zlokalizowan</w:t>
      </w:r>
      <w:r w:rsidR="00D810C9">
        <w:t>ymi</w:t>
      </w:r>
      <w:r w:rsidR="002D4625">
        <w:t xml:space="preserve"> na terenie Miasta Rzeszowa</w:t>
      </w:r>
      <w:r>
        <w:t xml:space="preserve">. </w:t>
      </w:r>
      <w:r w:rsidR="001B0381">
        <w:t xml:space="preserve">Do każdego punktu </w:t>
      </w:r>
      <w:r w:rsidR="00D810C9">
        <w:t>ITS</w:t>
      </w:r>
      <w:r w:rsidR="001B0381">
        <w:t xml:space="preserve"> należy zaprojektować </w:t>
      </w:r>
      <w:r w:rsidR="00CE4B06">
        <w:t xml:space="preserve">linie </w:t>
      </w:r>
      <w:r w:rsidR="001B0381">
        <w:t>światłowod</w:t>
      </w:r>
      <w:r w:rsidR="000D5EFA">
        <w:t>owe</w:t>
      </w:r>
      <w:r w:rsidR="001B0381">
        <w:t xml:space="preserve"> </w:t>
      </w:r>
      <w:r w:rsidR="00C13160">
        <w:t>do</w:t>
      </w:r>
      <w:r w:rsidR="00D810C9">
        <w:t xml:space="preserve"> najbliższego </w:t>
      </w:r>
      <w:r w:rsidR="00C13160">
        <w:t xml:space="preserve">punktu elastyczności (mufa światłowodowa, mufo-przełącznica itp.) w oparciu o istniejącą oraz projektowaną infrastrukturę teletechniczną. Projektowana sieć musi być oparta o standard GPON. W każdym z punktów BTS należy zamontować </w:t>
      </w:r>
      <w:proofErr w:type="spellStart"/>
      <w:r w:rsidR="00C13160">
        <w:t>splitter</w:t>
      </w:r>
      <w:proofErr w:type="spellEnd"/>
      <w:r w:rsidR="00C13160">
        <w:t xml:space="preserve"> światłowodowy pierwszego rzędu z końcówkami LC/APC, który ma zostać umieszczony w przełącznicy światłowodowej. Zasilenie </w:t>
      </w:r>
      <w:proofErr w:type="spellStart"/>
      <w:r w:rsidR="00C13160">
        <w:t>splitterów</w:t>
      </w:r>
      <w:proofErr w:type="spellEnd"/>
      <w:r w:rsidR="00C13160">
        <w:t xml:space="preserve"> pierwszego rzędu powinno być zaprojektowane do punktu GPD OKRZEI, który należy wyposażyć w nową jednostkę OLT. </w:t>
      </w:r>
      <w:proofErr w:type="spellStart"/>
      <w:r w:rsidR="00C13160">
        <w:t>Splittery</w:t>
      </w:r>
      <w:proofErr w:type="spellEnd"/>
      <w:r w:rsidR="00C13160">
        <w:t xml:space="preserve"> drugiego rzędu (abonenckie) winny być instalowane w mufach światłowodowych znajdujących się w studniach teletechnicznych. W punktach ITS należy zamontować terminale ONT lub ich odpowiedniki typu GPON </w:t>
      </w:r>
      <w:proofErr w:type="spellStart"/>
      <w:r w:rsidR="00C13160">
        <w:t>Stick</w:t>
      </w:r>
      <w:proofErr w:type="spellEnd"/>
      <w:r w:rsidR="00162B11">
        <w:t>.</w:t>
      </w:r>
    </w:p>
    <w:p w14:paraId="0D045C60" w14:textId="5A368A84" w:rsidR="00A004A9" w:rsidRDefault="00A004A9" w:rsidP="00CE6CC4">
      <w:pPr>
        <w:pStyle w:val="Nagwek4"/>
        <w:rPr>
          <w:sz w:val="26"/>
          <w:szCs w:val="26"/>
        </w:rPr>
      </w:pPr>
    </w:p>
    <w:p w14:paraId="7B587D7A" w14:textId="77777777" w:rsidR="0081617C" w:rsidRDefault="001266DF" w:rsidP="004F0AE9">
      <w:pPr>
        <w:pStyle w:val="Nagwek2"/>
      </w:pPr>
      <w:bookmarkStart w:id="10" w:name="_Toc104986902"/>
      <w:r>
        <w:t>2</w:t>
      </w:r>
      <w:r w:rsidR="00C74335" w:rsidRPr="00C74335">
        <w:t>. Opis wymagań Zamawiającego</w:t>
      </w:r>
      <w:bookmarkEnd w:id="10"/>
    </w:p>
    <w:p w14:paraId="0CD2B0C7" w14:textId="77777777" w:rsidR="0081617C" w:rsidRDefault="00C74335" w:rsidP="004F0AE9">
      <w:pPr>
        <w:pStyle w:val="Nagwek3"/>
      </w:pPr>
      <w:r w:rsidRPr="00C74335">
        <w:br/>
      </w:r>
      <w:bookmarkStart w:id="11" w:name="_Toc104986903"/>
      <w:r w:rsidR="001266DF">
        <w:t>2</w:t>
      </w:r>
      <w:r w:rsidRPr="00C74335">
        <w:t>.1. Wymagania dotyczące dokumentacji projektowej</w:t>
      </w:r>
      <w:bookmarkEnd w:id="11"/>
    </w:p>
    <w:p w14:paraId="09D474B9" w14:textId="6152BBE2" w:rsidR="00D13B13" w:rsidRDefault="00C74335" w:rsidP="00830DC2">
      <w:pPr>
        <w:spacing w:after="0"/>
        <w:jc w:val="both"/>
      </w:pPr>
      <w:r>
        <w:t>Dokumentację projektową powinna wykonywać osoba mająca uprawnienia do</w:t>
      </w:r>
      <w:r w:rsidR="001266DF">
        <w:t xml:space="preserve"> </w:t>
      </w:r>
      <w:r>
        <w:t>projektowania w budownictwie telekomunikacyjnym zgodnie z Rozporządzeniem</w:t>
      </w:r>
      <w:r w:rsidR="001266DF">
        <w:t xml:space="preserve"> </w:t>
      </w:r>
      <w:r>
        <w:t>Ministra Łączności z dnia 10 października 1995r. w sprawie samodzielnych funkcji</w:t>
      </w:r>
      <w:r w:rsidR="001266DF">
        <w:t xml:space="preserve"> </w:t>
      </w:r>
      <w:r>
        <w:t>technicznych w budownictwie telekomunikacyjnym.</w:t>
      </w:r>
      <w:r w:rsidR="001266DF">
        <w:t xml:space="preserve"> </w:t>
      </w:r>
      <w:r>
        <w:t>Wykonawca wykona dokumentację formalno-prawną i techniczną w pełnym zakresie</w:t>
      </w:r>
      <w:r w:rsidR="001266DF">
        <w:t xml:space="preserve"> </w:t>
      </w:r>
      <w:r>
        <w:t>wymaganym dla zapewnienia sprawnego przebiegu procesu inwestycyjnego</w:t>
      </w:r>
      <w:r w:rsidR="005C32CA">
        <w:t>.</w:t>
      </w:r>
      <w:r w:rsidR="00D13B13">
        <w:t xml:space="preserve"> </w:t>
      </w:r>
      <w:r>
        <w:t>Dokumentacja projektowa w zakresie usytuowani</w:t>
      </w:r>
      <w:r w:rsidR="00D13B13">
        <w:t xml:space="preserve">a przestrzennego sieci, a zatem </w:t>
      </w:r>
      <w:r>
        <w:t>również w zakresie zbliżeń i skrzyżowań z</w:t>
      </w:r>
      <w:r w:rsidR="00D13B13">
        <w:t xml:space="preserve"> innymi urządzeniami uzbrojenia </w:t>
      </w:r>
      <w:r>
        <w:t xml:space="preserve">terenowego, musi być zgodna z obowiązującymi </w:t>
      </w:r>
      <w:r w:rsidR="00D13B13">
        <w:t xml:space="preserve">Polskimi Normami. Muszą być też </w:t>
      </w:r>
      <w:r>
        <w:t>uwzględnione przy jej opracowaniu odpowiednie normy branżowe, wymien</w:t>
      </w:r>
      <w:r w:rsidR="0082735E">
        <w:t xml:space="preserve">iane w </w:t>
      </w:r>
      <w:r w:rsidR="00D13B13">
        <w:t xml:space="preserve">zarządzeniach ministrów. </w:t>
      </w:r>
      <w:r>
        <w:t xml:space="preserve">Do obowiązków wykonawcy należy pozyskanie </w:t>
      </w:r>
      <w:r w:rsidR="00D13B13">
        <w:t xml:space="preserve">map do celów projektowych. Mapy </w:t>
      </w:r>
      <w:r>
        <w:t>zasadnicze winny być zgodne z ROZPORZĄDZENIEM MINISTRA SPRAW</w:t>
      </w:r>
      <w:r>
        <w:br/>
        <w:t>WEWNĘTRZNYCH I ADMINISTRACJI z dnia 24 mar</w:t>
      </w:r>
      <w:r w:rsidR="00D13B13">
        <w:t xml:space="preserve">ca 1999 r. w sprawie standardów </w:t>
      </w:r>
      <w:r>
        <w:t>technicznych dotyczących geodezji, kartografii oraz krajowego systemu informacji</w:t>
      </w:r>
      <w:r w:rsidR="00D13B13">
        <w:t xml:space="preserve"> o terenie. (Dz.U.1999.30.297).  </w:t>
      </w:r>
      <w:r>
        <w:t>Do wniosku należy dołączyć plan orientacyjneg</w:t>
      </w:r>
      <w:r w:rsidR="00D13B13">
        <w:t xml:space="preserve">o przebiegu projektowanej sieci </w:t>
      </w:r>
      <w:r>
        <w:t>kablowej na mapie w skali</w:t>
      </w:r>
      <w:r w:rsidR="00D13B13">
        <w:t xml:space="preserve"> np. 1:10000, 1:5000 lub 1:2000. </w:t>
      </w:r>
      <w:r w:rsidR="006E2F1E">
        <w:t xml:space="preserve">Zgłoszenie </w:t>
      </w:r>
      <w:r>
        <w:t>jest decyzją administracyjną</w:t>
      </w:r>
      <w:r w:rsidR="00D13B13">
        <w:t xml:space="preserve"> zezwalającą po uprawomocnieniu </w:t>
      </w:r>
      <w:r>
        <w:t>na ro</w:t>
      </w:r>
      <w:r w:rsidR="00D13B13">
        <w:t xml:space="preserve">zpoczęcie i prowadzenie budowy. Wykonawca ma </w:t>
      </w:r>
      <w:r>
        <w:t>dokonać szczegółowego wrysowania przebi</w:t>
      </w:r>
      <w:r w:rsidR="00D13B13">
        <w:t xml:space="preserve">egu projektowanej sieci na mapę </w:t>
      </w:r>
      <w:r>
        <w:t>geodezyjną sytuacyjno-wysokościową w wymaganej s</w:t>
      </w:r>
      <w:r w:rsidR="00D13B13">
        <w:t xml:space="preserve">kali (1:500, 1:1000, 1:2000), z </w:t>
      </w:r>
      <w:r>
        <w:t>dokładnym uwzględnieniem wszystkich odległości w z</w:t>
      </w:r>
      <w:r w:rsidR="00D13B13">
        <w:t xml:space="preserve">akresie usytuowania (zbliżenia, </w:t>
      </w:r>
      <w:r>
        <w:t>skrzyżowania) do innych urządzeń zagospodar</w:t>
      </w:r>
      <w:r w:rsidR="00D13B13">
        <w:t xml:space="preserve">owania terenowego (naziemnych i </w:t>
      </w:r>
      <w:r>
        <w:t>podziemnych). Opracowaną w omówiony sposób m</w:t>
      </w:r>
      <w:r w:rsidR="00D13B13">
        <w:t xml:space="preserve">apę wykonawca przekazuje do OUDP </w:t>
      </w:r>
      <w:r>
        <w:t>(Oddziału Uzgodnienia Dokumentacji Projektowych). Do złożonych</w:t>
      </w:r>
      <w:r w:rsidR="00D13B13">
        <w:t xml:space="preserve"> materiałów geodezyjnych należy </w:t>
      </w:r>
      <w:r>
        <w:t>dodać uzgodnienia branżowe (np. w zakresie skrzyżowań z torami kolejowymi, zbliżeń</w:t>
      </w:r>
      <w:r>
        <w:br/>
        <w:t>i skrzyżowań z gazociągami itp.).</w:t>
      </w:r>
    </w:p>
    <w:p w14:paraId="368E9A0D" w14:textId="77777777" w:rsidR="0081617C" w:rsidRDefault="00C74335" w:rsidP="004F0AE9">
      <w:pPr>
        <w:pStyle w:val="Nagwek3"/>
      </w:pPr>
      <w:r w:rsidRPr="00C74335">
        <w:lastRenderedPageBreak/>
        <w:br/>
      </w:r>
      <w:bookmarkStart w:id="12" w:name="_Toc104986904"/>
      <w:r w:rsidR="00D13B13">
        <w:t>2</w:t>
      </w:r>
      <w:r w:rsidRPr="00C74335">
        <w:t>.2. Forma dokumentacji p</w:t>
      </w:r>
      <w:r w:rsidR="00D13B13">
        <w:t xml:space="preserve">rojektowej do opracowania przez </w:t>
      </w:r>
      <w:r w:rsidRPr="00C74335">
        <w:t>wykonawcę</w:t>
      </w:r>
      <w:bookmarkEnd w:id="12"/>
    </w:p>
    <w:p w14:paraId="17B8AB15" w14:textId="5A271976" w:rsidR="0081617C" w:rsidRDefault="00C74335" w:rsidP="00830DC2">
      <w:pPr>
        <w:spacing w:after="0"/>
        <w:jc w:val="both"/>
      </w:pPr>
      <w:r>
        <w:br/>
        <w:t>Forma dokumentacji projektowej powinna być z</w:t>
      </w:r>
      <w:r w:rsidR="00D13B13">
        <w:t xml:space="preserve">godna z zapisami Rozporządzenia </w:t>
      </w:r>
      <w:r>
        <w:t>Ministra</w:t>
      </w:r>
      <w:r w:rsidR="0081617C">
        <w:t xml:space="preserve"> Rozwoju z dnia 11 września 2020r. </w:t>
      </w:r>
      <w:r>
        <w:t>w sprawi</w:t>
      </w:r>
      <w:r w:rsidR="00D13B13">
        <w:t xml:space="preserve">e szczegółowego zakresu i formy </w:t>
      </w:r>
      <w:r>
        <w:t>projektu budowlanego.</w:t>
      </w:r>
      <w:r>
        <w:br/>
        <w:t>Projekt techniczny musi zawierać:</w:t>
      </w:r>
    </w:p>
    <w:p w14:paraId="22880D9C" w14:textId="77777777" w:rsidR="0081617C" w:rsidRDefault="00C74335" w:rsidP="00830DC2">
      <w:pPr>
        <w:spacing w:after="0"/>
        <w:jc w:val="both"/>
      </w:pPr>
      <w:r w:rsidRPr="00C74335">
        <w:t>a) nazwę, adres przedmiotu opracowania, numery ewidencyjne działek, na których</w:t>
      </w:r>
      <w:r w:rsidRPr="00C74335">
        <w:br/>
        <w:t>realizowany będzie przedmiot tego projektu;</w:t>
      </w:r>
    </w:p>
    <w:p w14:paraId="587EF05D" w14:textId="77777777" w:rsidR="0081617C" w:rsidRDefault="00C74335" w:rsidP="00830DC2">
      <w:pPr>
        <w:spacing w:after="0"/>
        <w:jc w:val="both"/>
      </w:pPr>
      <w:r w:rsidRPr="00C74335">
        <w:br/>
        <w:t>b) nazwę inwestora oraz jego adres;</w:t>
      </w:r>
    </w:p>
    <w:p w14:paraId="18D7FFB2" w14:textId="77777777" w:rsidR="0081617C" w:rsidRDefault="00C74335" w:rsidP="00830DC2">
      <w:pPr>
        <w:spacing w:after="0"/>
        <w:jc w:val="both"/>
      </w:pPr>
      <w:r w:rsidRPr="00C74335">
        <w:br/>
        <w:t>c) nazwę</w:t>
      </w:r>
      <w:r w:rsidR="008E2C90">
        <w:t xml:space="preserve"> i adres jednostki projektującej</w:t>
      </w:r>
      <w:r w:rsidRPr="00C74335">
        <w:t>;</w:t>
      </w:r>
    </w:p>
    <w:p w14:paraId="31791653" w14:textId="77777777" w:rsidR="0081617C" w:rsidRDefault="00C74335" w:rsidP="00830DC2">
      <w:pPr>
        <w:spacing w:after="0"/>
        <w:jc w:val="both"/>
      </w:pPr>
      <w:r w:rsidRPr="00C74335">
        <w:br/>
        <w:t>d) imiona i nazwiska głównego projektanta o</w:t>
      </w:r>
      <w:r w:rsidR="00D13B13">
        <w:t xml:space="preserve">raz projektantów opracowujących </w:t>
      </w:r>
      <w:r w:rsidRPr="00C74335">
        <w:t>wszystkie części projektu technicz</w:t>
      </w:r>
      <w:r w:rsidR="00D13B13">
        <w:t xml:space="preserve">nego wraz z określeniem zakresu </w:t>
      </w:r>
      <w:r w:rsidRPr="00C74335">
        <w:t>opracowania, ich specjalnością i numerem pos</w:t>
      </w:r>
      <w:r w:rsidR="00D13B13">
        <w:t xml:space="preserve">iadanych uprawnień budowlanych, </w:t>
      </w:r>
      <w:r w:rsidRPr="00C74335">
        <w:t>datą opracowania i podpisami; imię i nazwisko weryfikatora, jego specj</w:t>
      </w:r>
      <w:r w:rsidR="00D13B13">
        <w:t xml:space="preserve">alności i </w:t>
      </w:r>
      <w:r w:rsidRPr="00C74335">
        <w:t>numer posiadanych uprawnień budowlanych oraz datę opracowania i podpis;</w:t>
      </w:r>
      <w:r w:rsidRPr="00C74335">
        <w:br/>
        <w:t>imię i nazwisko kierownika projektu;</w:t>
      </w:r>
    </w:p>
    <w:p w14:paraId="0D5A2CA5" w14:textId="2371B4FE" w:rsidR="0081617C" w:rsidRDefault="00C74335" w:rsidP="00830DC2">
      <w:pPr>
        <w:spacing w:after="0"/>
        <w:jc w:val="both"/>
      </w:pPr>
      <w:r>
        <w:br/>
        <w:t>e) spis zawartości projektu wraz z wykazem zał</w:t>
      </w:r>
      <w:r w:rsidR="00D13B13">
        <w:t xml:space="preserve">ączonych do projektu wymaganych </w:t>
      </w:r>
      <w:r>
        <w:t xml:space="preserve">przepisami szczególnymi uzgodnień, pozwoleń i </w:t>
      </w:r>
      <w:r w:rsidR="00D13B13">
        <w:t xml:space="preserve">opinii, także specjalistycznych </w:t>
      </w:r>
      <w:r>
        <w:t>oraz stosownie do potrzeb, oświadczeń właści</w:t>
      </w:r>
      <w:r w:rsidR="00D13B13">
        <w:t xml:space="preserve">wych jednostek organizacyjnych, </w:t>
      </w:r>
      <w:r>
        <w:t>o których mowa w art. 34 ust. 3 pkt. 3 Ustawy Prawo budowlane;</w:t>
      </w:r>
    </w:p>
    <w:p w14:paraId="576F7C26" w14:textId="77777777" w:rsidR="0081617C" w:rsidRDefault="00C74335" w:rsidP="00830DC2">
      <w:pPr>
        <w:spacing w:after="0"/>
        <w:jc w:val="both"/>
      </w:pPr>
      <w:r w:rsidRPr="00C74335">
        <w:br/>
        <w:t>f) spis treści obejmujący:</w:t>
      </w:r>
    </w:p>
    <w:p w14:paraId="6AFA9F36" w14:textId="77777777" w:rsidR="0081617C" w:rsidRDefault="00C74335" w:rsidP="00830DC2">
      <w:pPr>
        <w:spacing w:after="0"/>
        <w:jc w:val="both"/>
      </w:pPr>
      <w:r w:rsidRPr="00C74335">
        <w:br/>
        <w:t>– część ogólną opisującą przedmiot opracowania;</w:t>
      </w:r>
    </w:p>
    <w:p w14:paraId="2BBAB98E" w14:textId="77777777" w:rsidR="0081617C" w:rsidRDefault="00C74335" w:rsidP="00830DC2">
      <w:pPr>
        <w:spacing w:after="0"/>
        <w:jc w:val="both"/>
      </w:pPr>
      <w:r w:rsidRPr="00C74335">
        <w:br/>
        <w:t>– zakres opracowania;</w:t>
      </w:r>
    </w:p>
    <w:p w14:paraId="356D3575" w14:textId="77777777" w:rsidR="0081617C" w:rsidRDefault="00C74335" w:rsidP="00830DC2">
      <w:pPr>
        <w:spacing w:after="0"/>
        <w:jc w:val="both"/>
      </w:pPr>
      <w:r w:rsidRPr="00C74335">
        <w:br/>
        <w:t>– podstawę opracowania;</w:t>
      </w:r>
    </w:p>
    <w:p w14:paraId="39A89E2C" w14:textId="77777777" w:rsidR="0081617C" w:rsidRDefault="00C74335" w:rsidP="00830DC2">
      <w:pPr>
        <w:spacing w:after="0"/>
        <w:jc w:val="both"/>
      </w:pPr>
      <w:r w:rsidRPr="00C74335">
        <w:br/>
        <w:t>– opis projektowanych rozwiązań;</w:t>
      </w:r>
    </w:p>
    <w:p w14:paraId="14C8E191" w14:textId="77777777" w:rsidR="0081617C" w:rsidRDefault="00C74335" w:rsidP="00830DC2">
      <w:pPr>
        <w:spacing w:after="0"/>
        <w:jc w:val="both"/>
      </w:pPr>
      <w:r w:rsidRPr="00C74335">
        <w:br/>
        <w:t>– wykaz norm i przepisów;</w:t>
      </w:r>
    </w:p>
    <w:p w14:paraId="79823A82" w14:textId="77777777" w:rsidR="00AD7452" w:rsidRDefault="00C74335" w:rsidP="00830DC2">
      <w:pPr>
        <w:spacing w:after="0"/>
        <w:jc w:val="both"/>
      </w:pPr>
      <w:r w:rsidRPr="00C74335">
        <w:br/>
        <w:t>– spis rysunków, przekroje poprzeczne, załączniki zgodne ze spisem</w:t>
      </w:r>
      <w:r w:rsidR="0081617C">
        <w:t xml:space="preserve"> </w:t>
      </w:r>
      <w:r w:rsidRPr="00C74335">
        <w:br/>
        <w:t>zawartości tego projektu;</w:t>
      </w:r>
    </w:p>
    <w:p w14:paraId="140B8E55" w14:textId="77777777" w:rsidR="00AD7452" w:rsidRDefault="00C74335" w:rsidP="00830DC2">
      <w:pPr>
        <w:spacing w:after="0"/>
        <w:jc w:val="both"/>
      </w:pPr>
      <w:r w:rsidRPr="00C74335">
        <w:t>– wypisy z ewidencji gruntów, przez które przebiega projektowana sieć.</w:t>
      </w:r>
    </w:p>
    <w:p w14:paraId="5E0D14EC" w14:textId="17954731" w:rsidR="00AD7452" w:rsidRDefault="00C74335" w:rsidP="00830DC2">
      <w:pPr>
        <w:spacing w:after="0"/>
        <w:jc w:val="both"/>
      </w:pPr>
      <w:r>
        <w:br/>
        <w:t>Projekt budowlany należy sporządzić w czytelnej tec</w:t>
      </w:r>
      <w:r w:rsidR="00D13B13">
        <w:t xml:space="preserve">hnice graficznej oraz oprawić w </w:t>
      </w:r>
      <w:r>
        <w:t>okładkę formatu A-4, w sposób uniemożli</w:t>
      </w:r>
      <w:r w:rsidR="00D13B13">
        <w:t xml:space="preserve">wiający dekompletację projektu. </w:t>
      </w:r>
      <w:r>
        <w:t>Projekt budowlany należy opracować w języku polskim, stosując zasady wymia</w:t>
      </w:r>
      <w:r w:rsidR="00D13B13">
        <w:t xml:space="preserve">rowania </w:t>
      </w:r>
      <w:r>
        <w:t xml:space="preserve">oraz oznaczenia graficzne i literowe określone w </w:t>
      </w:r>
      <w:r>
        <w:lastRenderedPageBreak/>
        <w:t>Polsk</w:t>
      </w:r>
      <w:r w:rsidR="00D13B13">
        <w:t xml:space="preserve">ich Normach lub inne objaśnione w legendzie. </w:t>
      </w:r>
      <w:r>
        <w:t xml:space="preserve">Projekt budowlany sporządza się w </w:t>
      </w:r>
      <w:r w:rsidR="00D13B13">
        <w:t>4</w:t>
      </w:r>
      <w:r>
        <w:t xml:space="preserve"> egzemplarzach</w:t>
      </w:r>
      <w:r w:rsidR="00D13B13">
        <w:t xml:space="preserve"> z przeznaczeniem 1 egzemplarza </w:t>
      </w:r>
      <w:r>
        <w:t>do archiwum właściwego organu nadzoru budowlanego, 1 egzemplarza dla</w:t>
      </w:r>
      <w:r w:rsidR="00D13B13">
        <w:t xml:space="preserve"> organu </w:t>
      </w:r>
      <w:r>
        <w:t xml:space="preserve">zatwierdzającego zgłoszenie robót budowlanych i </w:t>
      </w:r>
      <w:r w:rsidR="00D13B13">
        <w:t xml:space="preserve">2 egzemplarzy dla inwestora. </w:t>
      </w:r>
      <w:r>
        <w:t>Wszystkie strony i arkusze stanowiące części projektu</w:t>
      </w:r>
      <w:r w:rsidR="00D13B13">
        <w:t xml:space="preserve"> budowlanego oraz załączniki do </w:t>
      </w:r>
      <w:r>
        <w:t>projektu muszą być opatrzone numeracją. Części projektu budowlanego odrębnie</w:t>
      </w:r>
      <w:r>
        <w:br/>
        <w:t>oprawione oraz załączniki muszą mieć numerację z</w:t>
      </w:r>
      <w:r w:rsidR="00D13B13">
        <w:t xml:space="preserve">godną ze spisem zawartości tego projektu. </w:t>
      </w:r>
    </w:p>
    <w:p w14:paraId="1A600529" w14:textId="32DDE5F1" w:rsidR="00AD7452" w:rsidRDefault="00C74335" w:rsidP="00830DC2">
      <w:pPr>
        <w:spacing w:after="0"/>
        <w:jc w:val="both"/>
      </w:pPr>
      <w:r>
        <w:t>Projekt techniczny budowy sieci musi być opra</w:t>
      </w:r>
      <w:r w:rsidR="00D13B13">
        <w:t xml:space="preserve">cowany na aktualnych podkładach </w:t>
      </w:r>
      <w:r>
        <w:t>geodezyjnych, uwzględniać</w:t>
      </w:r>
      <w:r w:rsidR="00D13B13">
        <w:t xml:space="preserve"> obowiązujące normy i przepisy. </w:t>
      </w:r>
      <w:r>
        <w:t>Projekt techniczny musi obejmować zaproje</w:t>
      </w:r>
      <w:r w:rsidR="00D13B13">
        <w:t xml:space="preserve">ktowanie przebiegu kanalizacji </w:t>
      </w:r>
      <w:r>
        <w:t>teletechnicznej, ale także musi zawierać uzgodnienie tych tras zarówno ze wszystkimi</w:t>
      </w:r>
      <w:r>
        <w:br/>
        <w:t>właścicielami infrastruktury na terenie objętym</w:t>
      </w:r>
      <w:r w:rsidR="00D13B13">
        <w:t xml:space="preserve"> projektem, jak i ze wszystkimi </w:t>
      </w:r>
      <w:r>
        <w:t>właścicielami gruntów, na których te przebiegi są projektowane</w:t>
      </w:r>
      <w:r w:rsidR="00D13B13">
        <w:t xml:space="preserve">. Projekt musi także </w:t>
      </w:r>
      <w:r>
        <w:t>uwzględniać wymagania organizacyjne zarządc</w:t>
      </w:r>
      <w:r w:rsidR="00D13B13">
        <w:t xml:space="preserve">ów dróg w zakresie ograniczenia </w:t>
      </w:r>
      <w:r>
        <w:t>możliwości prowadzenia budowy rurociągu w ot</w:t>
      </w:r>
      <w:r w:rsidR="00D13B13">
        <w:t xml:space="preserve">wartych wykopach oraz brać pod </w:t>
      </w:r>
      <w:r>
        <w:t>uwagę konieczność stosowania innych technologii</w:t>
      </w:r>
      <w:r w:rsidR="00D13B13">
        <w:t xml:space="preserve"> prowadzenia kanalizacji, np. </w:t>
      </w:r>
      <w:proofErr w:type="spellStart"/>
      <w:r>
        <w:t>przeciski</w:t>
      </w:r>
      <w:proofErr w:type="spellEnd"/>
      <w:r>
        <w:t>, przewierty.</w:t>
      </w:r>
    </w:p>
    <w:p w14:paraId="70B2A4CC" w14:textId="77777777" w:rsidR="00AD7452" w:rsidRDefault="00C74335" w:rsidP="00830DC2">
      <w:pPr>
        <w:spacing w:after="0"/>
        <w:jc w:val="both"/>
      </w:pPr>
      <w:r w:rsidRPr="00C74335">
        <w:br/>
        <w:t>Na rysunkach wchodzących w skład projektu budo</w:t>
      </w:r>
      <w:r w:rsidR="00D13B13">
        <w:t xml:space="preserve">wlanego należy umieścić metrykę </w:t>
      </w:r>
      <w:r w:rsidRPr="00C74335">
        <w:t>projektu zawierającą:</w:t>
      </w:r>
      <w:r w:rsidRPr="00C74335">
        <w:br/>
        <w:t>a) nazwę i adres obiektu budowlanego;</w:t>
      </w:r>
    </w:p>
    <w:p w14:paraId="10691B13" w14:textId="77777777" w:rsidR="00AD7452" w:rsidRDefault="00C74335" w:rsidP="00830DC2">
      <w:pPr>
        <w:spacing w:after="0"/>
        <w:jc w:val="both"/>
      </w:pPr>
      <w:r w:rsidRPr="00C74335">
        <w:br/>
        <w:t>b) tytuł (nazwę), skalę i numer rysunku;</w:t>
      </w:r>
    </w:p>
    <w:p w14:paraId="2B407036" w14:textId="77777777" w:rsidR="00AD7452" w:rsidRDefault="00C74335" w:rsidP="00830DC2">
      <w:pPr>
        <w:spacing w:after="0"/>
        <w:jc w:val="both"/>
      </w:pPr>
      <w:r w:rsidRPr="00C74335">
        <w:br/>
        <w:t>c) imię i nazwisko projektanta (projektantów)</w:t>
      </w:r>
      <w:r w:rsidR="00D13B13">
        <w:t xml:space="preserve">, specjalność i numer uprawnień </w:t>
      </w:r>
      <w:r w:rsidRPr="00C74335">
        <w:t>budowlanych, datę i podpis.</w:t>
      </w:r>
      <w:r w:rsidR="00AD7452">
        <w:t xml:space="preserve"> </w:t>
      </w:r>
      <w:r w:rsidRPr="00C74335">
        <w:br/>
      </w:r>
    </w:p>
    <w:p w14:paraId="621D85F5" w14:textId="77777777" w:rsidR="00AD7452" w:rsidRDefault="00C74335" w:rsidP="00830DC2">
      <w:pPr>
        <w:spacing w:after="0"/>
        <w:jc w:val="both"/>
      </w:pPr>
      <w:r w:rsidRPr="00C74335">
        <w:t>W stosunku do obiektu budowlanego liniowego</w:t>
      </w:r>
      <w:r w:rsidR="00D13B13">
        <w:t xml:space="preserve"> należy dobierać skale rysunków </w:t>
      </w:r>
      <w:r w:rsidRPr="00C74335">
        <w:t>dostosowane do długości obiektu i umożl</w:t>
      </w:r>
      <w:r w:rsidR="00D13B13">
        <w:t xml:space="preserve">iwiające odwzorowanie obiektu z </w:t>
      </w:r>
      <w:r w:rsidRPr="00C74335">
        <w:t>dokładnością zapewniającą czy</w:t>
      </w:r>
      <w:r w:rsidR="00D13B13">
        <w:t xml:space="preserve">telność projektu budowlanego. </w:t>
      </w:r>
      <w:r w:rsidRPr="00C74335">
        <w:t>Projekt musi zawierać schematy rozwinięcia ka</w:t>
      </w:r>
      <w:r w:rsidR="00D13B13">
        <w:t xml:space="preserve">nalizacji kablowej, które muszą </w:t>
      </w:r>
      <w:r w:rsidRPr="00C74335">
        <w:t>pozwolić prześledzić trasę kabla światłowodowego łączącego węzły dystrybucyjne i</w:t>
      </w:r>
      <w:r w:rsidRPr="00C74335">
        <w:br/>
        <w:t>węzły końcowe, z przedstawieniem:</w:t>
      </w:r>
    </w:p>
    <w:p w14:paraId="21A8E6A4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>przebiegu kanalizacji, numeracji i typu stu</w:t>
      </w:r>
      <w:r w:rsidR="00D13B13">
        <w:t xml:space="preserve">dni, zasobnika lub odgałęzienia </w:t>
      </w:r>
      <w:r w:rsidRPr="00C74335">
        <w:t>pasywnego, sposobami oznakowania i zabezpieczenia studni;</w:t>
      </w:r>
    </w:p>
    <w:p w14:paraId="67A4E4DD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długości przelotów między szafami dystrybucyjnymi, studniami, zasobnikami lub</w:t>
      </w:r>
      <w:r w:rsidRPr="00C74335">
        <w:br/>
        <w:t>odgałęzienia pasywnymi</w:t>
      </w:r>
      <w:r w:rsidR="00AD7452">
        <w:t>;</w:t>
      </w:r>
    </w:p>
    <w:p w14:paraId="3BECD078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liczby i krotności rur kanalizacyjnych, lokalizacji szaf dystrybucyjnych i złączy,</w:t>
      </w:r>
    </w:p>
    <w:p w14:paraId="070671CD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sposobu rozszycia wiązek światłowodowych,</w:t>
      </w:r>
    </w:p>
    <w:p w14:paraId="1D486FA9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sposobu rozwiązania kolizji z uzbrojeniem </w:t>
      </w:r>
      <w:r w:rsidR="00D13B13">
        <w:t xml:space="preserve">terenu, ciekami wodnymi, torami </w:t>
      </w:r>
      <w:r w:rsidRPr="00C74335">
        <w:t>kolejowymi, drogami itp.,</w:t>
      </w:r>
    </w:p>
    <w:p w14:paraId="7EF063FB" w14:textId="77777777" w:rsidR="00AD7452" w:rsidRDefault="00C74335" w:rsidP="00830DC2">
      <w:pPr>
        <w:spacing w:after="0"/>
        <w:jc w:val="both"/>
      </w:pPr>
      <w:r w:rsidRPr="00C74335">
        <w:lastRenderedPageBreak/>
        <w:br/>
      </w:r>
      <w:r w:rsidR="00D13B13">
        <w:t>-</w:t>
      </w:r>
      <w:r w:rsidRPr="00C74335">
        <w:t xml:space="preserve"> rodzaju stosowanych materiałów.</w:t>
      </w:r>
    </w:p>
    <w:p w14:paraId="6738A039" w14:textId="77777777" w:rsidR="00AD7452" w:rsidRDefault="00C74335" w:rsidP="00830DC2">
      <w:pPr>
        <w:spacing w:after="0"/>
        <w:jc w:val="both"/>
      </w:pPr>
      <w:r w:rsidRPr="00C74335">
        <w:br/>
        <w:t xml:space="preserve">Opis techniczny musi określać w stosunku do </w:t>
      </w:r>
      <w:r w:rsidR="00D13B13">
        <w:t xml:space="preserve">obiektu budowlanego liniowego </w:t>
      </w:r>
      <w:r w:rsidRPr="00C74335">
        <w:t>rozwiązania budowlane i techniczno</w:t>
      </w:r>
      <w:r w:rsidR="00D13B13">
        <w:t>-</w:t>
      </w:r>
      <w:r w:rsidRPr="00C74335">
        <w:t xml:space="preserve"> instalacyjne,</w:t>
      </w:r>
      <w:r w:rsidR="00D13B13">
        <w:t xml:space="preserve"> nawiązujące do warunków terenu </w:t>
      </w:r>
      <w:r w:rsidRPr="00C74335">
        <w:t>występujących wzdłuż jego trasy, oraz rozwiązania techniczno</w:t>
      </w:r>
      <w:r w:rsidR="00D13B13">
        <w:t xml:space="preserve">-budowlane </w:t>
      </w:r>
      <w:r w:rsidRPr="00C74335">
        <w:t>w miejscach charakterystycznych lub o szczególnym znaczeniu dla</w:t>
      </w:r>
      <w:r w:rsidR="00D13B13">
        <w:t xml:space="preserve"> funkcjonowania </w:t>
      </w:r>
      <w:r w:rsidRPr="00C74335">
        <w:t>obiektu albo istotne ze względów bezpieczeńst</w:t>
      </w:r>
      <w:r w:rsidR="00D13B13">
        <w:t xml:space="preserve">wa, z uwzględnieniem wymaganych </w:t>
      </w:r>
      <w:r w:rsidR="00D400F3">
        <w:t>stref ochronnych.</w:t>
      </w:r>
    </w:p>
    <w:p w14:paraId="02679748" w14:textId="77777777" w:rsidR="00AD7452" w:rsidRDefault="00C74335" w:rsidP="00830DC2">
      <w:pPr>
        <w:spacing w:after="0"/>
        <w:jc w:val="both"/>
      </w:pPr>
      <w:r w:rsidRPr="00C74335">
        <w:br/>
      </w:r>
    </w:p>
    <w:p w14:paraId="5B236033" w14:textId="77777777" w:rsidR="00AD7452" w:rsidRDefault="00C74335" w:rsidP="004F0AE9">
      <w:pPr>
        <w:pStyle w:val="Nagwek3"/>
      </w:pPr>
      <w:r w:rsidRPr="00C74335">
        <w:br/>
      </w:r>
      <w:bookmarkStart w:id="13" w:name="_Toc104986905"/>
      <w:r w:rsidR="00D13B13">
        <w:t>2.</w:t>
      </w:r>
      <w:r w:rsidRPr="00C74335">
        <w:t>3. Dokumentacja powykonawcza</w:t>
      </w:r>
      <w:bookmarkEnd w:id="13"/>
    </w:p>
    <w:p w14:paraId="772E6376" w14:textId="77777777" w:rsidR="00797CF5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Do każdej wybudowanej linii optotelekomunikacyjnej powinna być sporządzona</w:t>
      </w:r>
      <w:r w:rsidR="00D3714E">
        <w:t xml:space="preserve"> </w:t>
      </w:r>
      <w:r w:rsidRPr="00C74335">
        <w:t>dokumentacja powykonawcza zgodna ze</w:t>
      </w:r>
      <w:r w:rsidR="00D3714E">
        <w:t xml:space="preserve"> stanem rzeczywistym wykonania, </w:t>
      </w:r>
      <w:r w:rsidRPr="00C74335">
        <w:t>uwzględniająca zmiany przeprowadzone w czasie bu</w:t>
      </w:r>
      <w:r w:rsidR="00D3714E">
        <w:t xml:space="preserve">dowy w stosunku do dokumentacji </w:t>
      </w:r>
      <w:r w:rsidRPr="00C74335">
        <w:t>projektowej oraz zawierająca protokoły pomiaró</w:t>
      </w:r>
      <w:r w:rsidR="00D3714E">
        <w:t xml:space="preserve">w i badań wymaganych parametrów </w:t>
      </w:r>
      <w:r w:rsidRPr="00C74335">
        <w:t>technicznych oraz szczegółową lokalizację przebiegu i</w:t>
      </w:r>
      <w:r w:rsidR="00D3714E">
        <w:t xml:space="preserve"> zainstalowanych elementów (np. </w:t>
      </w:r>
      <w:r w:rsidRPr="00C74335">
        <w:t>złącza). Dokumentacja powykonawcza powinna by</w:t>
      </w:r>
      <w:r w:rsidR="00D3714E">
        <w:t xml:space="preserve">ć sporządzona przez wykonawcę i </w:t>
      </w:r>
      <w:r w:rsidRPr="00C74335">
        <w:t>służby geodezyjne przy wykorzystaniu dokumentacji technicznej a w szczególności</w:t>
      </w:r>
      <w:r w:rsidRPr="00C74335">
        <w:br/>
        <w:t>ma</w:t>
      </w:r>
      <w:r w:rsidR="00D3714E">
        <w:t xml:space="preserve">p określających przebieg linii. </w:t>
      </w:r>
      <w:r w:rsidRPr="00C74335">
        <w:t>Dokumentację powykonawczą należy sporządzić bez</w:t>
      </w:r>
      <w:r w:rsidR="00D3714E">
        <w:t xml:space="preserve">pośrednio po zakończeniu budowy </w:t>
      </w:r>
      <w:r w:rsidRPr="00C74335">
        <w:t>w oparciu o dokonaną inwentaryzację oraz w uz</w:t>
      </w:r>
      <w:r w:rsidR="00D3714E">
        <w:t xml:space="preserve">godnieniu z inspektorem nadzoru budowy. </w:t>
      </w:r>
      <w:r w:rsidRPr="00C74335">
        <w:t>W szczególności dokumentacja powykonawcza powinna zawierać dokładne dane o</w:t>
      </w:r>
      <w:r w:rsidRPr="00C74335">
        <w:br/>
        <w:t>przebiegu i usytuowaniu linii w rurociągach, typy kabli, dokładne dane dotyczące zainstalowanych</w:t>
      </w:r>
      <w:r w:rsidRPr="00C74335">
        <w:br/>
        <w:t>elementów wyposa</w:t>
      </w:r>
      <w:r w:rsidR="00D3714E">
        <w:t xml:space="preserve">żenia liniowego jak złącza itp. </w:t>
      </w:r>
    </w:p>
    <w:p w14:paraId="49AA9C07" w14:textId="77777777" w:rsidR="00797CF5" w:rsidRDefault="00797CF5" w:rsidP="00830DC2">
      <w:pPr>
        <w:spacing w:after="0"/>
        <w:jc w:val="both"/>
      </w:pPr>
    </w:p>
    <w:p w14:paraId="3130A39E" w14:textId="4CAF2D08" w:rsidR="00797CF5" w:rsidRPr="008F376D" w:rsidRDefault="00797CF5" w:rsidP="00830DC2">
      <w:pPr>
        <w:spacing w:after="0"/>
        <w:jc w:val="both"/>
      </w:pPr>
      <w:r>
        <w:t xml:space="preserve">Dokumentacja powykonawcza powinna zostać wykonana w formie elektronicznej </w:t>
      </w:r>
      <w:r w:rsidR="008F376D">
        <w:t xml:space="preserve">(możliwość importu do używanego przez Zamawiającego oprogramowania </w:t>
      </w:r>
      <w:proofErr w:type="spellStart"/>
      <w:r w:rsidR="008F376D">
        <w:t>NetStork</w:t>
      </w:r>
      <w:proofErr w:type="spellEnd"/>
      <w:r w:rsidR="008F376D">
        <w:t xml:space="preserve">) </w:t>
      </w:r>
      <w:r>
        <w:t>i dostarczona razem z systemem komputerowym o parametrach nie gorszych niż:</w:t>
      </w:r>
    </w:p>
    <w:p w14:paraId="3201AD88" w14:textId="77777777" w:rsidR="00797CF5" w:rsidRPr="001E6A2A" w:rsidRDefault="00797CF5" w:rsidP="00797CF5">
      <w:pPr>
        <w:spacing w:after="0"/>
        <w:jc w:val="both"/>
        <w:rPr>
          <w:strike/>
          <w:color w:val="FF0000"/>
        </w:rPr>
      </w:pPr>
    </w:p>
    <w:p w14:paraId="6493C1F4" w14:textId="5C6545F6" w:rsidR="00797CF5" w:rsidRDefault="00797CF5" w:rsidP="00797CF5">
      <w:pPr>
        <w:spacing w:after="0"/>
        <w:jc w:val="both"/>
      </w:pPr>
      <w:r>
        <w:t xml:space="preserve">Parametry wymaganego komputera nie gorsze niż: </w:t>
      </w:r>
    </w:p>
    <w:p w14:paraId="13849B1D" w14:textId="77777777" w:rsidR="00797CF5" w:rsidRDefault="00797CF5" w:rsidP="00797CF5">
      <w:pPr>
        <w:spacing w:after="0"/>
        <w:jc w:val="both"/>
      </w:pPr>
    </w:p>
    <w:p w14:paraId="613F6978" w14:textId="25AF3CE4" w:rsidR="00797CF5" w:rsidRPr="008F376D" w:rsidRDefault="00797CF5" w:rsidP="12CFB885">
      <w:pPr>
        <w:pStyle w:val="Akapitzlist"/>
        <w:spacing w:line="360" w:lineRule="auto"/>
        <w:jc w:val="both"/>
      </w:pPr>
      <w:r w:rsidRPr="12CFB885">
        <w:t xml:space="preserve">- komputer typu notebook z ekranem od 15 do 16 cali; waga do 2 kg; ekran rozdzielczość min 3000 x 2000; pamięć RAM DDR 4 - </w:t>
      </w:r>
      <w:r w:rsidR="006E293C">
        <w:t>32</w:t>
      </w:r>
      <w:r w:rsidRPr="12CFB885">
        <w:t xml:space="preserve"> GB; dysk </w:t>
      </w:r>
      <w:proofErr w:type="spellStart"/>
      <w:r w:rsidRPr="12CFB885">
        <w:t>ssd</w:t>
      </w:r>
      <w:proofErr w:type="spellEnd"/>
      <w:r w:rsidRPr="12CFB885">
        <w:t xml:space="preserve"> 1 TB; wbudowana karta grafiki min 4 GB RAM; 2 porty </w:t>
      </w:r>
      <w:proofErr w:type="spellStart"/>
      <w:r w:rsidRPr="12CFB885">
        <w:t>usb</w:t>
      </w:r>
      <w:proofErr w:type="spellEnd"/>
      <w:r w:rsidRPr="12CFB885">
        <w:t xml:space="preserve"> 3,0; 1 port </w:t>
      </w:r>
      <w:proofErr w:type="spellStart"/>
      <w:r w:rsidRPr="12CFB885">
        <w:t>usb</w:t>
      </w:r>
      <w:proofErr w:type="spellEnd"/>
      <w:r w:rsidRPr="12CFB885">
        <w:t xml:space="preserve">-C; kamera </w:t>
      </w:r>
      <w:proofErr w:type="spellStart"/>
      <w:r w:rsidRPr="12CFB885">
        <w:t>hd</w:t>
      </w:r>
      <w:proofErr w:type="spellEnd"/>
      <w:r w:rsidRPr="12CFB885">
        <w:t xml:space="preserve">; klawiatura podświetlana; mysz </w:t>
      </w:r>
      <w:proofErr w:type="spellStart"/>
      <w:r w:rsidRPr="12CFB885">
        <w:t>bluetooth</w:t>
      </w:r>
      <w:proofErr w:type="spellEnd"/>
      <w:r w:rsidRPr="12CFB885">
        <w:t xml:space="preserve"> z możliwością ładowania akumulatora poprzez USB</w:t>
      </w:r>
      <w:r w:rsidR="002973A6" w:rsidRPr="12CFB885">
        <w:t>-C</w:t>
      </w:r>
      <w:r w:rsidRPr="12CFB885">
        <w:t xml:space="preserve">; karta </w:t>
      </w:r>
      <w:r w:rsidR="002973A6" w:rsidRPr="12CFB885">
        <w:t>WIFI 6</w:t>
      </w:r>
      <w:r w:rsidRPr="12CFB885">
        <w:t xml:space="preserve">; </w:t>
      </w:r>
      <w:proofErr w:type="spellStart"/>
      <w:r w:rsidRPr="12CFB885">
        <w:t>bluetooth</w:t>
      </w:r>
      <w:proofErr w:type="spellEnd"/>
      <w:r w:rsidRPr="12CFB885">
        <w:t xml:space="preserve"> </w:t>
      </w:r>
      <w:r w:rsidR="002973A6" w:rsidRPr="12CFB885">
        <w:t>5</w:t>
      </w:r>
      <w:r w:rsidRPr="12CFB885">
        <w:t xml:space="preserve">; stacja dokująca umożliwiająca podłączenie 2 monitorów zewnętrznych; 2 x monitor UHD od </w:t>
      </w:r>
      <w:r w:rsidR="002973A6" w:rsidRPr="12CFB885">
        <w:t>40</w:t>
      </w:r>
      <w:r w:rsidRPr="12CFB885">
        <w:t xml:space="preserve"> do </w:t>
      </w:r>
      <w:r w:rsidR="002973A6" w:rsidRPr="12CFB885">
        <w:t>45</w:t>
      </w:r>
      <w:r w:rsidRPr="12CFB885">
        <w:t xml:space="preserve"> cali; dedykowana torba lub plecak;</w:t>
      </w:r>
    </w:p>
    <w:p w14:paraId="58BE1ACD" w14:textId="6014A95D" w:rsidR="00797CF5" w:rsidRPr="008F376D" w:rsidRDefault="00797CF5" w:rsidP="00797CF5">
      <w:pPr>
        <w:pStyle w:val="Akapitzlist"/>
        <w:spacing w:line="360" w:lineRule="auto"/>
        <w:jc w:val="both"/>
        <w:rPr>
          <w:rFonts w:cstheme="minorHAnsi"/>
        </w:rPr>
      </w:pPr>
      <w:r w:rsidRPr="008F376D">
        <w:rPr>
          <w:rFonts w:cstheme="minorHAnsi"/>
        </w:rPr>
        <w:t>- system operacyjny umożliwiający</w:t>
      </w:r>
      <w:r w:rsidR="002973A6" w:rsidRPr="008F376D">
        <w:rPr>
          <w:rFonts w:cstheme="minorHAnsi"/>
        </w:rPr>
        <w:t xml:space="preserve"> podłączenie do </w:t>
      </w:r>
      <w:proofErr w:type="spellStart"/>
      <w:r w:rsidR="002973A6" w:rsidRPr="008F376D">
        <w:rPr>
          <w:rFonts w:cstheme="minorHAnsi"/>
        </w:rPr>
        <w:t>ActiveDirectory</w:t>
      </w:r>
      <w:proofErr w:type="spellEnd"/>
      <w:r w:rsidRPr="008F376D">
        <w:rPr>
          <w:rFonts w:cstheme="minorHAnsi"/>
        </w:rPr>
        <w:t xml:space="preserve">. Posiadający: graficzny interfejs użytkownika, darmową aktualizację w języku polskim i możliwość dokonywania </w:t>
      </w:r>
      <w:r w:rsidRPr="008F376D">
        <w:rPr>
          <w:rFonts w:cstheme="minorHAnsi"/>
        </w:rPr>
        <w:lastRenderedPageBreak/>
        <w:t>poprawek systemu z podanej strony www przez Internet oraz przez centralny system zdalnej aktualizacji. Dostarczone oprogramowanie musi być zainstalowane i aktywowane;</w:t>
      </w:r>
    </w:p>
    <w:p w14:paraId="10170E21" w14:textId="2E8F0668" w:rsidR="00797CF5" w:rsidRDefault="00797CF5" w:rsidP="12CFB885">
      <w:pPr>
        <w:pStyle w:val="Akapitzlist"/>
        <w:spacing w:line="360" w:lineRule="auto"/>
        <w:jc w:val="both"/>
        <w:rPr>
          <w:rStyle w:val="Pogrubienie"/>
          <w:b w:val="0"/>
          <w:bCs w:val="0"/>
        </w:rPr>
      </w:pPr>
      <w:r w:rsidRPr="12CFB885">
        <w:t xml:space="preserve">- modem </w:t>
      </w:r>
      <w:r w:rsidR="008F376D" w:rsidRPr="12CFB885">
        <w:t>5G</w:t>
      </w:r>
      <w:r w:rsidRPr="12CFB885">
        <w:t xml:space="preserve"> o parametrach nie gorszych niż: </w:t>
      </w:r>
      <w:r w:rsidRPr="12CFB885">
        <w:rPr>
          <w:rStyle w:val="Pogrubienie"/>
          <w:b w:val="0"/>
          <w:bCs w:val="0"/>
        </w:rPr>
        <w:t xml:space="preserve">ekran dotykowy pojemnościowy o przekątnej minimum 6 cali (gęstości </w:t>
      </w:r>
      <w:proofErr w:type="spellStart"/>
      <w:r w:rsidRPr="12CFB885">
        <w:rPr>
          <w:rStyle w:val="Pogrubienie"/>
          <w:b w:val="0"/>
          <w:bCs w:val="0"/>
        </w:rPr>
        <w:t>pixeli</w:t>
      </w:r>
      <w:proofErr w:type="spellEnd"/>
      <w:r w:rsidRPr="12CFB885">
        <w:rPr>
          <w:rStyle w:val="Pogrubienie"/>
          <w:b w:val="0"/>
          <w:bCs w:val="0"/>
        </w:rPr>
        <w:t xml:space="preserve">  nie mniejszej niż 500 </w:t>
      </w:r>
      <w:proofErr w:type="spellStart"/>
      <w:r w:rsidRPr="12CFB885">
        <w:rPr>
          <w:rStyle w:val="Pogrubienie"/>
          <w:b w:val="0"/>
          <w:bCs w:val="0"/>
        </w:rPr>
        <w:t>ppi</w:t>
      </w:r>
      <w:proofErr w:type="spellEnd"/>
      <w:r w:rsidRPr="12CFB885">
        <w:rPr>
          <w:rStyle w:val="Pogrubienie"/>
          <w:b w:val="0"/>
          <w:bCs w:val="0"/>
        </w:rPr>
        <w:t xml:space="preserve"> - </w:t>
      </w:r>
      <w:proofErr w:type="spellStart"/>
      <w:r w:rsidRPr="12CFB885">
        <w:rPr>
          <w:rStyle w:val="Pogrubienie"/>
          <w:b w:val="0"/>
          <w:bCs w:val="0"/>
        </w:rPr>
        <w:t>pixel</w:t>
      </w:r>
      <w:proofErr w:type="spellEnd"/>
      <w:r w:rsidRPr="12CFB885">
        <w:rPr>
          <w:rStyle w:val="Pogrubienie"/>
          <w:b w:val="0"/>
          <w:bCs w:val="0"/>
        </w:rPr>
        <w:t xml:space="preserve"> per </w:t>
      </w:r>
      <w:proofErr w:type="spellStart"/>
      <w:r w:rsidRPr="12CFB885">
        <w:rPr>
          <w:rStyle w:val="Pogrubienie"/>
          <w:b w:val="0"/>
          <w:bCs w:val="0"/>
        </w:rPr>
        <w:t>inch</w:t>
      </w:r>
      <w:proofErr w:type="spellEnd"/>
      <w:r w:rsidRPr="12CFB885">
        <w:rPr>
          <w:rStyle w:val="Pogrubienie"/>
          <w:b w:val="0"/>
          <w:bCs w:val="0"/>
        </w:rPr>
        <w:t xml:space="preserve">); Procesor: 8-rdzeniowy; pamięć RAM </w:t>
      </w:r>
      <w:r w:rsidR="002973A6" w:rsidRPr="12CFB885">
        <w:rPr>
          <w:rStyle w:val="Pogrubienie"/>
          <w:b w:val="0"/>
          <w:bCs w:val="0"/>
        </w:rPr>
        <w:t>12</w:t>
      </w:r>
      <w:r w:rsidRPr="12CFB885">
        <w:rPr>
          <w:rStyle w:val="Pogrubienie"/>
          <w:b w:val="0"/>
          <w:bCs w:val="0"/>
        </w:rPr>
        <w:t xml:space="preserve">GB; Pamięć wewnętrzna minimum </w:t>
      </w:r>
      <w:r w:rsidR="002973A6" w:rsidRPr="12CFB885">
        <w:rPr>
          <w:rStyle w:val="Pogrubienie"/>
          <w:b w:val="0"/>
          <w:bCs w:val="0"/>
        </w:rPr>
        <w:t>512</w:t>
      </w:r>
      <w:r w:rsidRPr="12CFB885">
        <w:rPr>
          <w:rStyle w:val="Pogrubienie"/>
          <w:b w:val="0"/>
          <w:bCs w:val="0"/>
        </w:rPr>
        <w:t xml:space="preserve"> GB; Wbudowana kamera główna minimum 12 </w:t>
      </w:r>
      <w:proofErr w:type="spellStart"/>
      <w:r w:rsidRPr="12CFB885">
        <w:rPr>
          <w:rStyle w:val="Pogrubienie"/>
          <w:b w:val="0"/>
          <w:bCs w:val="0"/>
        </w:rPr>
        <w:t>Mpix</w:t>
      </w:r>
      <w:proofErr w:type="spellEnd"/>
      <w:r w:rsidRPr="12CFB885">
        <w:rPr>
          <w:rStyle w:val="Pogrubienie"/>
          <w:b w:val="0"/>
          <w:bCs w:val="0"/>
        </w:rPr>
        <w:t xml:space="preserve"> ; Wbudowana Kamera Przednia 5 </w:t>
      </w:r>
      <w:proofErr w:type="spellStart"/>
      <w:r w:rsidRPr="12CFB885">
        <w:rPr>
          <w:rStyle w:val="Pogrubienie"/>
          <w:b w:val="0"/>
          <w:bCs w:val="0"/>
        </w:rPr>
        <w:t>mpix</w:t>
      </w:r>
      <w:proofErr w:type="spellEnd"/>
      <w:r w:rsidRPr="12CFB885">
        <w:rPr>
          <w:rStyle w:val="Pogrubienie"/>
          <w:b w:val="0"/>
          <w:bCs w:val="0"/>
        </w:rPr>
        <w:t xml:space="preserve">  ; Wbudowany moduł </w:t>
      </w:r>
      <w:r w:rsidR="002973A6" w:rsidRPr="12CFB885">
        <w:rPr>
          <w:rStyle w:val="Pogrubienie"/>
          <w:b w:val="0"/>
          <w:bCs w:val="0"/>
        </w:rPr>
        <w:t xml:space="preserve">5G, </w:t>
      </w:r>
      <w:r w:rsidRPr="12CFB885">
        <w:rPr>
          <w:rStyle w:val="Pogrubienie"/>
          <w:b w:val="0"/>
          <w:bCs w:val="0"/>
        </w:rPr>
        <w:t xml:space="preserve">WI-FI </w:t>
      </w:r>
      <w:r w:rsidR="002973A6" w:rsidRPr="12CFB885">
        <w:rPr>
          <w:rStyle w:val="Pogrubienie"/>
          <w:b w:val="0"/>
          <w:bCs w:val="0"/>
        </w:rPr>
        <w:t>6;</w:t>
      </w:r>
      <w:r w:rsidRPr="12CFB885">
        <w:rPr>
          <w:rStyle w:val="Pogrubienie"/>
          <w:b w:val="0"/>
          <w:bCs w:val="0"/>
        </w:rPr>
        <w:t xml:space="preserve"> Wbudowany moduł Bluetooth 4.0; Wbudowany moduł GPS; Wbudowana bateria o pojemności minimum </w:t>
      </w:r>
      <w:r w:rsidR="002973A6" w:rsidRPr="12CFB885">
        <w:rPr>
          <w:rStyle w:val="Pogrubienie"/>
          <w:b w:val="0"/>
          <w:bCs w:val="0"/>
        </w:rPr>
        <w:t>45</w:t>
      </w:r>
      <w:r w:rsidRPr="12CFB885">
        <w:rPr>
          <w:rStyle w:val="Pogrubienie"/>
          <w:b w:val="0"/>
          <w:bCs w:val="0"/>
        </w:rPr>
        <w:t xml:space="preserve">00 </w:t>
      </w:r>
      <w:proofErr w:type="spellStart"/>
      <w:r w:rsidRPr="12CFB885">
        <w:rPr>
          <w:rStyle w:val="Pogrubienie"/>
          <w:b w:val="0"/>
          <w:bCs w:val="0"/>
        </w:rPr>
        <w:t>mAh</w:t>
      </w:r>
      <w:proofErr w:type="spellEnd"/>
    </w:p>
    <w:p w14:paraId="5F85D1CB" w14:textId="77777777" w:rsidR="00797CF5" w:rsidRDefault="00797CF5" w:rsidP="002869DB">
      <w:pPr>
        <w:pStyle w:val="Akapitzlist"/>
        <w:spacing w:line="360" w:lineRule="auto"/>
        <w:jc w:val="both"/>
      </w:pPr>
      <w:r w:rsidRPr="00562968">
        <w:rPr>
          <w:rStyle w:val="Pogrubienie"/>
          <w:rFonts w:cstheme="minorHAnsi"/>
        </w:rPr>
        <w:br/>
      </w:r>
    </w:p>
    <w:p w14:paraId="2BCE2F5D" w14:textId="77777777" w:rsidR="00AD7452" w:rsidRDefault="00C74335" w:rsidP="00830DC2">
      <w:pPr>
        <w:spacing w:after="0"/>
        <w:jc w:val="both"/>
      </w:pPr>
      <w:r w:rsidRPr="00C74335">
        <w:t>Jako załącznik do dokumentacji powykonawczej muszą zostać dołączone:</w:t>
      </w:r>
    </w:p>
    <w:p w14:paraId="1FFBDBBA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>-</w:t>
      </w:r>
      <w:r w:rsidRPr="00C74335">
        <w:t xml:space="preserve"> odpisy świadectwa homologacji (względnie powo</w:t>
      </w:r>
      <w:r w:rsidR="00D3714E">
        <w:t xml:space="preserve">łanie się na numer świadectwa i </w:t>
      </w:r>
      <w:r w:rsidRPr="00C74335">
        <w:t>datę wydania), wymagane przede wszystkim</w:t>
      </w:r>
      <w:r w:rsidR="00D3714E">
        <w:t xml:space="preserve"> dla takich elementów jak kabel </w:t>
      </w:r>
      <w:r w:rsidRPr="00C74335">
        <w:t>optotelekomunikacyjny, rury, zasobniki, szafy dystrybucyjne itp.,</w:t>
      </w:r>
    </w:p>
    <w:p w14:paraId="1C29395A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 xml:space="preserve">- </w:t>
      </w:r>
      <w:r w:rsidRPr="00C74335">
        <w:t>atesty dostawców na podstawowe materiały użyte do budowy,</w:t>
      </w:r>
    </w:p>
    <w:p w14:paraId="7489EFCF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 xml:space="preserve">- </w:t>
      </w:r>
      <w:r w:rsidRPr="00C74335">
        <w:t>protokoły odbioru indywidualnego odcinków przebie</w:t>
      </w:r>
      <w:r w:rsidR="00D3714E">
        <w:t xml:space="preserve">gu linii, dla których niezbędny </w:t>
      </w:r>
      <w:r w:rsidRPr="00C74335">
        <w:t xml:space="preserve">był odbiór indywidualny, jak przede wszystkim </w:t>
      </w:r>
      <w:r w:rsidR="00D3714E">
        <w:t xml:space="preserve">skrzyżowania z drogami i innymi </w:t>
      </w:r>
      <w:r w:rsidRPr="00C74335">
        <w:t>przeszkodami w terenie jak również z uzbrojeniem podziemnym terenu.</w:t>
      </w:r>
    </w:p>
    <w:p w14:paraId="6AC1C84A" w14:textId="77777777" w:rsidR="00D3714E" w:rsidRDefault="00C74335" w:rsidP="00830DC2">
      <w:pPr>
        <w:spacing w:after="0"/>
        <w:jc w:val="both"/>
      </w:pPr>
      <w:r w:rsidRPr="00C74335">
        <w:br/>
        <w:t>– certyfikaty CE dla urządzeń systemu transmisji i sprzętu komputerowego.</w:t>
      </w:r>
    </w:p>
    <w:p w14:paraId="272DB4E6" w14:textId="77777777" w:rsidR="00AD7452" w:rsidRDefault="00C74335" w:rsidP="004F0AE9">
      <w:pPr>
        <w:pStyle w:val="Nagwek3"/>
      </w:pPr>
      <w:r w:rsidRPr="00C74335">
        <w:br/>
      </w:r>
      <w:bookmarkStart w:id="14" w:name="_Toc104986906"/>
      <w:r w:rsidR="003F50D7">
        <w:t>2.4</w:t>
      </w:r>
      <w:r w:rsidRPr="00C74335">
        <w:t xml:space="preserve"> Wymagania w z</w:t>
      </w:r>
      <w:r w:rsidR="00D3714E">
        <w:t xml:space="preserve">akresie parametrów technicznych </w:t>
      </w:r>
      <w:r w:rsidRPr="00C74335">
        <w:t>infrastruktury światłowodowej</w:t>
      </w:r>
      <w:bookmarkEnd w:id="14"/>
    </w:p>
    <w:p w14:paraId="1F819241" w14:textId="0E3B13E6" w:rsidR="00D3714E" w:rsidRDefault="00C74335" w:rsidP="00830DC2">
      <w:pPr>
        <w:spacing w:after="0"/>
        <w:jc w:val="both"/>
      </w:pPr>
      <w:r>
        <w:br/>
        <w:t>Wszystkie elementy składające się na system okablowania światłowodowego muszą</w:t>
      </w:r>
      <w:r w:rsidR="00D3714E">
        <w:t xml:space="preserve"> </w:t>
      </w:r>
      <w:r>
        <w:t>być certyfikowane przez tego samego producenta okabl</w:t>
      </w:r>
      <w:r w:rsidR="00D3714E">
        <w:t xml:space="preserve">owania i pochodzić z jednolitej </w:t>
      </w:r>
      <w:r>
        <w:t xml:space="preserve">oferty reprezentującej kompletny system w takim </w:t>
      </w:r>
      <w:r w:rsidR="00D3714E">
        <w:t xml:space="preserve">zakresie, aby zostały spełnione </w:t>
      </w:r>
      <w:r>
        <w:t>warunki niezbędne do uzyskania bezpłatnego certyf</w:t>
      </w:r>
      <w:r w:rsidR="00D3714E">
        <w:t xml:space="preserve">ikatu gwarancyjnego okablowania </w:t>
      </w:r>
      <w:r>
        <w:t>światłowod</w:t>
      </w:r>
      <w:r w:rsidR="00D3714E">
        <w:t xml:space="preserve">owego. </w:t>
      </w:r>
      <w:r>
        <w:t>Z uwagi na wymagania trwałości projektów infrast</w:t>
      </w:r>
      <w:r w:rsidR="00D3714E">
        <w:t xml:space="preserve">rukturalnych całość rozwiązania </w:t>
      </w:r>
      <w:r>
        <w:t>światłowodowego ma być objęta jednolitą, spój</w:t>
      </w:r>
      <w:r w:rsidR="00D3714E">
        <w:t xml:space="preserve">ną 5-letnią gwarancją systemową </w:t>
      </w:r>
      <w:r>
        <w:t>Producenta, obejmującą całą część systemu światł</w:t>
      </w:r>
      <w:r w:rsidR="00D3714E">
        <w:t xml:space="preserve">owodowego (kable z osprzętem) i </w:t>
      </w:r>
      <w:r>
        <w:t>elementy okablowania światłowodowego liniowego</w:t>
      </w:r>
      <w:r w:rsidR="00D3714E">
        <w:t xml:space="preserve"> oraz stacyjnego (przełącznice, </w:t>
      </w:r>
      <w:r>
        <w:t xml:space="preserve">adaptery, </w:t>
      </w:r>
      <w:proofErr w:type="spellStart"/>
      <w:r>
        <w:t>pigtaile</w:t>
      </w:r>
      <w:proofErr w:type="spellEnd"/>
      <w:r>
        <w:t xml:space="preserve"> i </w:t>
      </w:r>
      <w:proofErr w:type="spellStart"/>
      <w:r>
        <w:t>patchcordy</w:t>
      </w:r>
      <w:proofErr w:type="spellEnd"/>
      <w:r>
        <w:t>, osłony złączowe, stel</w:t>
      </w:r>
      <w:r w:rsidR="00D3714E">
        <w:t xml:space="preserve">aże zapasu kabli i kabli, </w:t>
      </w:r>
      <w:proofErr w:type="spellStart"/>
      <w:r w:rsidR="00D3714E">
        <w:t>etc</w:t>
      </w:r>
      <w:proofErr w:type="spellEnd"/>
      <w:r w:rsidR="00D3714E">
        <w:t xml:space="preserve">). </w:t>
      </w:r>
      <w:r>
        <w:t>Gwarancja ma być udzielona przez Producenta bezpośrednio klien</w:t>
      </w:r>
      <w:r w:rsidR="00D3714E">
        <w:t>towi końcowemu lub</w:t>
      </w:r>
      <w:r>
        <w:br/>
      </w:r>
      <w:r w:rsidR="00D3714E">
        <w:t xml:space="preserve">inwestorowi. </w:t>
      </w:r>
      <w:r>
        <w:t>Udzielona Gwarancja ma obejmować tzw.</w:t>
      </w:r>
      <w:r w:rsidR="00D3714E">
        <w:t xml:space="preserve"> gwarancję systemową Producenta </w:t>
      </w:r>
      <w:r w:rsidR="008F4D08">
        <w:t>i gwarantować</w:t>
      </w:r>
      <w:r>
        <w:t>, że jeśli w jego produktach podczas dos</w:t>
      </w:r>
      <w:r w:rsidR="00D3714E">
        <w:t xml:space="preserve">tawy, instalacji bądź </w:t>
      </w:r>
      <w:r w:rsidR="008F4D08">
        <w:t xml:space="preserve">minimum </w:t>
      </w:r>
      <w:r w:rsidR="00D3714E">
        <w:t xml:space="preserve">5-letniej </w:t>
      </w:r>
      <w:r>
        <w:t>eksploatacji wykryte zostaną wady lub usterki fa</w:t>
      </w:r>
      <w:r w:rsidR="00D3714E">
        <w:t xml:space="preserve">bryczne, to produkty te zostaną </w:t>
      </w:r>
      <w:r>
        <w:t>naprawione bądź wymienione.</w:t>
      </w:r>
    </w:p>
    <w:p w14:paraId="48D49204" w14:textId="77777777" w:rsidR="004D43CC" w:rsidRDefault="004D43CC" w:rsidP="00D13B13">
      <w:pPr>
        <w:spacing w:after="0"/>
        <w:rPr>
          <w:b/>
          <w:bCs/>
        </w:rPr>
      </w:pPr>
    </w:p>
    <w:p w14:paraId="1DF28B75" w14:textId="77777777" w:rsidR="004F0AE9" w:rsidRDefault="004D43CC" w:rsidP="004F0AE9">
      <w:pPr>
        <w:pStyle w:val="Nagwek3"/>
      </w:pPr>
      <w:bookmarkStart w:id="15" w:name="_Toc104986907"/>
      <w:r>
        <w:t>2</w:t>
      </w:r>
      <w:r w:rsidR="00D3714E">
        <w:t>.</w:t>
      </w:r>
      <w:r w:rsidR="003F50D7">
        <w:t>5</w:t>
      </w:r>
      <w:r w:rsidR="00C74335" w:rsidRPr="00C74335">
        <w:t xml:space="preserve"> Kanalizacja teletechni</w:t>
      </w:r>
      <w:r w:rsidR="00D3714E">
        <w:t xml:space="preserve">czna – wymagania projektowe dla </w:t>
      </w:r>
      <w:r w:rsidR="00C74335" w:rsidRPr="00C74335">
        <w:t>elementów</w:t>
      </w:r>
      <w:bookmarkEnd w:id="15"/>
    </w:p>
    <w:p w14:paraId="7CDCBF79" w14:textId="77777777" w:rsidR="004F0AE9" w:rsidRDefault="00C74335" w:rsidP="004F0AE9">
      <w:pPr>
        <w:pStyle w:val="Nagwek4"/>
      </w:pPr>
      <w:r w:rsidRPr="00C74335">
        <w:br/>
      </w:r>
      <w:r w:rsidR="00D3714E">
        <w:t>2.</w:t>
      </w:r>
      <w:r w:rsidR="003F50D7">
        <w:t>5</w:t>
      </w:r>
      <w:r w:rsidRPr="00C74335">
        <w:t xml:space="preserve">.1. Ogólne wytyczne dotyczące </w:t>
      </w:r>
      <w:proofErr w:type="spellStart"/>
      <w:r w:rsidR="00D3714E">
        <w:t>mikrokanalizacji</w:t>
      </w:r>
      <w:proofErr w:type="spellEnd"/>
      <w:r w:rsidRPr="00C74335">
        <w:t xml:space="preserve"> teletechnicznej</w:t>
      </w:r>
    </w:p>
    <w:p w14:paraId="3BAA7919" w14:textId="175D1E56" w:rsidR="00B54322" w:rsidRPr="004D43CC" w:rsidRDefault="00C74335" w:rsidP="00830DC2">
      <w:pPr>
        <w:spacing w:after="0"/>
        <w:jc w:val="both"/>
      </w:pPr>
      <w:r>
        <w:br/>
        <w:t>Podstawową funkcją sieci kanalizacji światłowod</w:t>
      </w:r>
      <w:r w:rsidR="00D3714E">
        <w:t xml:space="preserve">owej jest stworzenie podziemnej </w:t>
      </w:r>
      <w:r>
        <w:t>infrastruktury liniowej służącej do prowadzenia kabl</w:t>
      </w:r>
      <w:r w:rsidR="00D3714E">
        <w:t xml:space="preserve">i światłowodowych spełniających </w:t>
      </w:r>
      <w:r>
        <w:t>funkcję medium transmisyjnego.</w:t>
      </w:r>
      <w:r w:rsidR="00D3714E">
        <w:t xml:space="preserve"> Elementy sieci oraz instalacje </w:t>
      </w:r>
      <w:r>
        <w:t>powinny zapewniać trwałość i funkcjonalność sieci przez okres</w:t>
      </w:r>
      <w:r w:rsidR="00B04279">
        <w:t xml:space="preserve"> 10 lat</w:t>
      </w:r>
      <w:r w:rsidR="00D3714E">
        <w:t xml:space="preserve">. Zaprojektowana </w:t>
      </w:r>
      <w:r>
        <w:t>sieć kanalizacji powinna umożliwiać instalacje i dei</w:t>
      </w:r>
      <w:r w:rsidR="00D3714E">
        <w:t xml:space="preserve">nstalacje kabli światłowodowych </w:t>
      </w:r>
      <w:r>
        <w:t>z rurociągów przez cały okres eksploatacji. Dla zape</w:t>
      </w:r>
      <w:r w:rsidR="00D3714E">
        <w:t xml:space="preserve">wnienia długotrwałej sprawności </w:t>
      </w:r>
      <w:r>
        <w:t>i funkcjonalności rurociągi kablowe powinny</w:t>
      </w:r>
      <w:r w:rsidR="00D3714E">
        <w:t xml:space="preserve"> być szczelne w każdym punkcie, </w:t>
      </w:r>
      <w:r>
        <w:t>niedostępne dla zanieczyszczeń stałych i płynny</w:t>
      </w:r>
      <w:r w:rsidR="00D3714E">
        <w:t xml:space="preserve">ch zarówno w czasie budowy, jak i eksploatacji. Dotyczy to </w:t>
      </w:r>
      <w:r>
        <w:t>zarówno ciągów zajętych p</w:t>
      </w:r>
      <w:r w:rsidR="00B54322">
        <w:t xml:space="preserve">rzez kable oraz ciągów pustych. </w:t>
      </w:r>
      <w:r>
        <w:t xml:space="preserve">W </w:t>
      </w:r>
      <w:r w:rsidR="00E2061B">
        <w:t xml:space="preserve">Światłowodowej Sieci </w:t>
      </w:r>
      <w:r w:rsidR="00D3714E">
        <w:t>Teleinformatycznej kanalizacja</w:t>
      </w:r>
      <w:r w:rsidR="00B54322">
        <w:t xml:space="preserve"> teletechniczna </w:t>
      </w:r>
      <w:r>
        <w:t xml:space="preserve">wykonana będzie </w:t>
      </w:r>
      <w:r w:rsidR="00B54322">
        <w:t xml:space="preserve">z prefabrykowanej rury pierwotnej w której znajduje się wiązka siedmiu </w:t>
      </w:r>
      <w:proofErr w:type="spellStart"/>
      <w:r w:rsidR="00B54322">
        <w:t>mikrorurek</w:t>
      </w:r>
      <w:proofErr w:type="spellEnd"/>
      <w:r w:rsidR="00B54322">
        <w:t xml:space="preserve"> o średnicy 1</w:t>
      </w:r>
      <w:r w:rsidR="00F27BD5">
        <w:t>2</w:t>
      </w:r>
      <w:r w:rsidR="00B54322">
        <w:t>/8 mm</w:t>
      </w:r>
      <w:r w:rsidR="00E2061B">
        <w:t>.</w:t>
      </w:r>
    </w:p>
    <w:p w14:paraId="5995E0C6" w14:textId="633F7558" w:rsidR="00AE1AA6" w:rsidRDefault="00AE1AA6" w:rsidP="00B54322">
      <w:pPr>
        <w:keepNext/>
        <w:spacing w:after="0"/>
      </w:pPr>
      <w:r>
        <w:rPr>
          <w:noProof/>
        </w:rPr>
        <w:drawing>
          <wp:inline distT="0" distB="0" distL="0" distR="0" wp14:anchorId="4A651E22" wp14:editId="0E04A520">
            <wp:extent cx="2133600" cy="2133600"/>
            <wp:effectExtent l="0" t="0" r="0" b="0"/>
            <wp:docPr id="4" name="Obraz 4" descr="Wiązka mikrorurek grubościennych WPP-MG 4x12/8,0 w cienkiej, ścisłej  otulinie o przekroju płaskim do instalacji w pierwotnej kanalizacji  kablowej lub bezpośredniego układania w gruncie | EAN: | MTB WPP-MG  4X12/8,0 - Sklep Dostawcy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ązka mikrorurek grubościennych WPP-MG 4x12/8,0 w cienkiej, ścisłej  otulinie o przekroju płaskim do instalacji w pierwotnej kanalizacji  kablowej lub bezpośredniego układania w gruncie | EAN: | MTB WPP-MG  4X12/8,0 - Sklep Dostawcy |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8669" w14:textId="111BB161" w:rsidR="00B54322" w:rsidRPr="00F948FE" w:rsidRDefault="00B54322" w:rsidP="00B54322">
      <w:pPr>
        <w:pStyle w:val="Legenda"/>
        <w:jc w:val="center"/>
        <w:rPr>
          <w:sz w:val="22"/>
          <w:szCs w:val="22"/>
        </w:rPr>
      </w:pPr>
      <w:r w:rsidRPr="00F948FE">
        <w:rPr>
          <w:sz w:val="22"/>
          <w:szCs w:val="22"/>
        </w:rPr>
        <w:t xml:space="preserve">Rysunek </w:t>
      </w:r>
      <w:r w:rsidRPr="00F948FE">
        <w:rPr>
          <w:sz w:val="22"/>
          <w:szCs w:val="22"/>
        </w:rPr>
        <w:fldChar w:fldCharType="begin"/>
      </w:r>
      <w:r w:rsidRPr="00F948FE">
        <w:rPr>
          <w:sz w:val="22"/>
          <w:szCs w:val="22"/>
        </w:rPr>
        <w:instrText xml:space="preserve"> SEQ Rysunek \* ARABIC </w:instrText>
      </w:r>
      <w:r w:rsidRPr="00F948FE">
        <w:rPr>
          <w:sz w:val="22"/>
          <w:szCs w:val="22"/>
        </w:rPr>
        <w:fldChar w:fldCharType="separate"/>
      </w:r>
      <w:r w:rsidR="00D901FE">
        <w:rPr>
          <w:noProof/>
          <w:sz w:val="22"/>
          <w:szCs w:val="22"/>
        </w:rPr>
        <w:t>1</w:t>
      </w:r>
      <w:r w:rsidRPr="00F948FE">
        <w:rPr>
          <w:sz w:val="22"/>
          <w:szCs w:val="22"/>
        </w:rPr>
        <w:fldChar w:fldCharType="end"/>
      </w:r>
      <w:r w:rsidRPr="00F948FE">
        <w:rPr>
          <w:sz w:val="22"/>
          <w:szCs w:val="22"/>
        </w:rPr>
        <w:t xml:space="preserve">. Prefabrykowana rura pierwotna z siedmioma </w:t>
      </w:r>
      <w:proofErr w:type="spellStart"/>
      <w:r w:rsidRPr="00F948FE">
        <w:rPr>
          <w:sz w:val="22"/>
          <w:szCs w:val="22"/>
        </w:rPr>
        <w:t>mikrorurkami</w:t>
      </w:r>
      <w:proofErr w:type="spellEnd"/>
      <w:r w:rsidRPr="00F948FE">
        <w:rPr>
          <w:sz w:val="22"/>
          <w:szCs w:val="22"/>
        </w:rPr>
        <w:t xml:space="preserve"> </w:t>
      </w:r>
      <w:r w:rsidR="00FB5964">
        <w:rPr>
          <w:sz w:val="22"/>
          <w:szCs w:val="22"/>
        </w:rPr>
        <w:t xml:space="preserve">7x </w:t>
      </w:r>
      <w:r w:rsidRPr="00F948FE">
        <w:rPr>
          <w:sz w:val="22"/>
          <w:szCs w:val="22"/>
        </w:rPr>
        <w:t>1</w:t>
      </w:r>
      <w:r w:rsidR="00FB5964">
        <w:rPr>
          <w:sz w:val="22"/>
          <w:szCs w:val="22"/>
        </w:rPr>
        <w:t>2</w:t>
      </w:r>
      <w:r w:rsidRPr="00F948FE">
        <w:rPr>
          <w:sz w:val="22"/>
          <w:szCs w:val="22"/>
        </w:rPr>
        <w:t>/8</w:t>
      </w:r>
    </w:p>
    <w:p w14:paraId="2EE3408A" w14:textId="77777777" w:rsidR="00F948FE" w:rsidRDefault="00C74335" w:rsidP="00830DC2">
      <w:pPr>
        <w:spacing w:after="0"/>
        <w:jc w:val="both"/>
      </w:pPr>
      <w:r w:rsidRPr="00C74335">
        <w:t xml:space="preserve">Zastosowanie </w:t>
      </w:r>
      <w:proofErr w:type="spellStart"/>
      <w:r w:rsidR="00B54322">
        <w:t>mikrokanalizacji</w:t>
      </w:r>
      <w:proofErr w:type="spellEnd"/>
      <w:r w:rsidR="00B54322">
        <w:t xml:space="preserve"> teletechnicznej pozwoli na bardzo łatwą, późniejszą rozbudowę sieci o nowe kable światłowodowe. </w:t>
      </w:r>
      <w:r w:rsidR="009B3AAC">
        <w:rPr>
          <w:b/>
          <w:bCs/>
        </w:rPr>
        <w:t xml:space="preserve"> </w:t>
      </w:r>
      <w:proofErr w:type="spellStart"/>
      <w:r w:rsidR="009B3AAC">
        <w:t>Mikrokanalizacja</w:t>
      </w:r>
      <w:proofErr w:type="spellEnd"/>
      <w:r w:rsidRPr="00C74335">
        <w:t xml:space="preserve"> teletechniczna stworzy </w:t>
      </w:r>
      <w:r w:rsidR="009B3AAC">
        <w:t xml:space="preserve">również możliwość dzierżawy jej </w:t>
      </w:r>
      <w:r w:rsidRPr="00C74335">
        <w:t>otworów poprzez różne podmiot</w:t>
      </w:r>
      <w:r w:rsidR="009B3AAC">
        <w:t>y</w:t>
      </w:r>
      <w:r w:rsidRPr="00C74335">
        <w:t xml:space="preserve"> jak również </w:t>
      </w:r>
      <w:r w:rsidR="00E2061B">
        <w:t>operatorów</w:t>
      </w:r>
      <w:r w:rsidRPr="00C74335">
        <w:t xml:space="preserve"> telekomunikacyjnych.</w:t>
      </w:r>
    </w:p>
    <w:p w14:paraId="5F2FB22B" w14:textId="77777777" w:rsidR="00AD7452" w:rsidRDefault="00C74335" w:rsidP="004F0AE9">
      <w:pPr>
        <w:pStyle w:val="Nagwek4"/>
      </w:pPr>
      <w:r w:rsidRPr="00C74335">
        <w:br/>
      </w:r>
      <w:r w:rsidR="00F948FE">
        <w:t>2.</w:t>
      </w:r>
      <w:r w:rsidR="00E2061B">
        <w:t>5</w:t>
      </w:r>
      <w:r w:rsidR="00F948FE">
        <w:t>.</w:t>
      </w:r>
      <w:r w:rsidRPr="00C74335">
        <w:t>2. Studnie kablowe – wy</w:t>
      </w:r>
      <w:r w:rsidRPr="004F0AE9">
        <w:rPr>
          <w:rStyle w:val="Nagwek4Znak"/>
        </w:rPr>
        <w:t>m</w:t>
      </w:r>
      <w:r w:rsidRPr="00C74335">
        <w:t>agania ogólne</w:t>
      </w:r>
    </w:p>
    <w:p w14:paraId="43D2F2C3" w14:textId="5380B462" w:rsidR="00F948FE" w:rsidRDefault="00C74335" w:rsidP="00830DC2">
      <w:pPr>
        <w:spacing w:after="0"/>
        <w:jc w:val="both"/>
      </w:pPr>
      <w:r>
        <w:br/>
      </w:r>
      <w:r w:rsidR="00F948FE">
        <w:t xml:space="preserve">Jako uzupełnienie kanalizacji </w:t>
      </w:r>
      <w:r>
        <w:t>teletechnicznej w zakresie miejsc łączenia, r</w:t>
      </w:r>
      <w:r w:rsidR="00F948FE">
        <w:t xml:space="preserve">ozgałęziania i innych czynności </w:t>
      </w:r>
      <w:r>
        <w:t>ułatwiających eksploatacje wybudowanej sieci kanaliz</w:t>
      </w:r>
      <w:r w:rsidR="00F948FE">
        <w:t xml:space="preserve">acji proponuję się zastosowanie </w:t>
      </w:r>
      <w:r>
        <w:t xml:space="preserve">studni kablowych typu </w:t>
      </w:r>
      <w:r w:rsidR="00A40087">
        <w:t>SKR-1</w:t>
      </w:r>
      <w:r>
        <w:t xml:space="preserve">. Kształty i wymiary </w:t>
      </w:r>
      <w:r w:rsidR="00F948FE">
        <w:t xml:space="preserve">oraz wykonanie studni kablowych </w:t>
      </w:r>
      <w:r>
        <w:t>typu SK</w:t>
      </w:r>
      <w:r w:rsidR="00FB2A88">
        <w:t>R-1</w:t>
      </w:r>
      <w:r>
        <w:t xml:space="preserve"> uwzględniają wymagania dotyczące waru</w:t>
      </w:r>
      <w:r w:rsidR="00F948FE">
        <w:t xml:space="preserve">nków instalowania współczesnych </w:t>
      </w:r>
      <w:r>
        <w:t>kabli telekomunikacyjnych, kabli optotelekom</w:t>
      </w:r>
      <w:r w:rsidR="00F948FE">
        <w:t xml:space="preserve">unikacyjnych (światłowodowych), </w:t>
      </w:r>
      <w:r>
        <w:t xml:space="preserve">systemu </w:t>
      </w:r>
      <w:proofErr w:type="spellStart"/>
      <w:r>
        <w:t>mikrokanalizacji</w:t>
      </w:r>
      <w:proofErr w:type="spellEnd"/>
      <w:r>
        <w:t xml:space="preserve"> oraz muf światłowodowych, </w:t>
      </w:r>
      <w:r w:rsidR="00F948FE">
        <w:t xml:space="preserve">stelaży zapasu kabli, akcesoriów </w:t>
      </w:r>
      <w:r>
        <w:t>rozdzielczych i połąc</w:t>
      </w:r>
      <w:r w:rsidR="00F948FE">
        <w:t xml:space="preserve">zeniowych rur prefabrykowanych. </w:t>
      </w:r>
      <w:r>
        <w:t>Stosowanie studni o większych gabarytach lub innego rodzaju podyktowane</w:t>
      </w:r>
      <w:r>
        <w:br/>
        <w:t>względami projektowymi wymaga uzgodnienia z Inwe</w:t>
      </w:r>
      <w:r w:rsidR="00F948FE">
        <w:t xml:space="preserve">storem. Projektant musi również </w:t>
      </w:r>
      <w:r>
        <w:t>rozstrzygnąć konieczność zastosowania osadnika, cz</w:t>
      </w:r>
      <w:r w:rsidR="00F948FE">
        <w:t xml:space="preserve">yli prefabrykowanego umocnienia </w:t>
      </w:r>
      <w:r>
        <w:t xml:space="preserve">zagłębienia w dnie studni, </w:t>
      </w:r>
      <w:r>
        <w:lastRenderedPageBreak/>
        <w:t>przeznaczonego do odprowadzania wody opadowej.</w:t>
      </w:r>
      <w:r w:rsidR="00F948FE">
        <w:t xml:space="preserve"> Studnie powinny </w:t>
      </w:r>
      <w:r>
        <w:t>być wyposażone w pełny osprzęt dodatkowy jak: rury wsporcze i uchwy</w:t>
      </w:r>
      <w:r w:rsidR="00F948FE">
        <w:t>ty pozwalające zamontować rury prefabrykowane</w:t>
      </w:r>
      <w:r>
        <w:t xml:space="preserve"> w studni.</w:t>
      </w:r>
    </w:p>
    <w:p w14:paraId="0EB80633" w14:textId="0EB90621" w:rsidR="00F948FE" w:rsidRDefault="00796A84" w:rsidP="00F948F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6DD1F3DB" wp14:editId="61C647B0">
            <wp:extent cx="5760720" cy="3842385"/>
            <wp:effectExtent l="0" t="0" r="0" b="5715"/>
            <wp:docPr id="5" name="Obraz 5" descr="Studnia SKR-1(20 korpus dwuelemen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nia SKR-1(20 korpus dwuelement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8075" w14:textId="6E1CCC28" w:rsidR="00F948FE" w:rsidRPr="00F948FE" w:rsidRDefault="00F948FE" w:rsidP="00F948FE">
      <w:pPr>
        <w:pStyle w:val="Legenda"/>
        <w:jc w:val="center"/>
        <w:rPr>
          <w:sz w:val="22"/>
          <w:szCs w:val="22"/>
        </w:rPr>
      </w:pPr>
      <w:r w:rsidRPr="00F948FE">
        <w:rPr>
          <w:sz w:val="22"/>
          <w:szCs w:val="22"/>
        </w:rPr>
        <w:t xml:space="preserve">Rysunek </w:t>
      </w:r>
      <w:r w:rsidRPr="00F948FE">
        <w:rPr>
          <w:sz w:val="22"/>
          <w:szCs w:val="22"/>
        </w:rPr>
        <w:fldChar w:fldCharType="begin"/>
      </w:r>
      <w:r w:rsidRPr="00F948FE">
        <w:rPr>
          <w:sz w:val="22"/>
          <w:szCs w:val="22"/>
        </w:rPr>
        <w:instrText xml:space="preserve"> SEQ Rysunek \* ARABIC </w:instrText>
      </w:r>
      <w:r w:rsidRPr="00F948FE">
        <w:rPr>
          <w:sz w:val="22"/>
          <w:szCs w:val="22"/>
        </w:rPr>
        <w:fldChar w:fldCharType="separate"/>
      </w:r>
      <w:r w:rsidR="00D901FE">
        <w:rPr>
          <w:noProof/>
          <w:sz w:val="22"/>
          <w:szCs w:val="22"/>
        </w:rPr>
        <w:t>2</w:t>
      </w:r>
      <w:r w:rsidRPr="00F948FE">
        <w:rPr>
          <w:sz w:val="22"/>
          <w:szCs w:val="22"/>
        </w:rPr>
        <w:fldChar w:fldCharType="end"/>
      </w:r>
      <w:r w:rsidRPr="00F948FE">
        <w:rPr>
          <w:sz w:val="22"/>
          <w:szCs w:val="22"/>
        </w:rPr>
        <w:t>. Przykładowa s</w:t>
      </w:r>
      <w:r w:rsidR="00510E75">
        <w:rPr>
          <w:sz w:val="22"/>
          <w:szCs w:val="22"/>
        </w:rPr>
        <w:t>t</w:t>
      </w:r>
      <w:r w:rsidRPr="00F948FE">
        <w:rPr>
          <w:sz w:val="22"/>
          <w:szCs w:val="22"/>
        </w:rPr>
        <w:t xml:space="preserve">udnia </w:t>
      </w:r>
      <w:r w:rsidR="004D1451">
        <w:rPr>
          <w:sz w:val="22"/>
          <w:szCs w:val="22"/>
        </w:rPr>
        <w:t xml:space="preserve">SKR-1 </w:t>
      </w:r>
    </w:p>
    <w:p w14:paraId="5A96EF9B" w14:textId="77777777" w:rsidR="00AD7452" w:rsidRDefault="00C74335" w:rsidP="004F0AE9">
      <w:pPr>
        <w:pStyle w:val="Nagwek4"/>
      </w:pPr>
      <w:r w:rsidRPr="00C74335">
        <w:br/>
      </w:r>
      <w:r w:rsidR="002247F4">
        <w:t>2.</w:t>
      </w:r>
      <w:r w:rsidR="00E2061B">
        <w:t>5</w:t>
      </w:r>
      <w:r w:rsidRPr="00C74335">
        <w:t>.3. Ramy i pokrywy studni kablowych (zwieńczenia studni)</w:t>
      </w:r>
    </w:p>
    <w:p w14:paraId="6B72E4BF" w14:textId="77777777" w:rsidR="00C74335" w:rsidRPr="00C74335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Zastosowanie odpowiedniego przykrycia studni z</w:t>
      </w:r>
      <w:r w:rsidR="002247F4">
        <w:t xml:space="preserve">ależy od miejsca posadowienia i </w:t>
      </w:r>
      <w:r w:rsidRPr="00C74335">
        <w:t>przewidzianego obciążenia zewnętrznego. Pokrywy</w:t>
      </w:r>
      <w:r w:rsidR="002247F4">
        <w:t xml:space="preserve"> studni powinny charakteryzować </w:t>
      </w:r>
      <w:r w:rsidRPr="00C74335">
        <w:t>się wytrzymałością na obciążenia wyznaczone w próbie</w:t>
      </w:r>
      <w:r w:rsidR="002247F4">
        <w:t xml:space="preserve"> obciążenia zgodnie z normą </w:t>
      </w:r>
      <w:r w:rsidRPr="00C74335">
        <w:rPr>
          <w:i/>
          <w:iCs/>
        </w:rPr>
        <w:t xml:space="preserve">PN-EN 124:2000 „Zwieńczenia wpustów </w:t>
      </w:r>
      <w:r w:rsidR="002247F4">
        <w:rPr>
          <w:i/>
          <w:iCs/>
        </w:rPr>
        <w:t xml:space="preserve">i studzienek kanalizacyjnych do </w:t>
      </w:r>
      <w:r w:rsidRPr="00C74335">
        <w:rPr>
          <w:i/>
          <w:iCs/>
        </w:rPr>
        <w:t>nawierzchni dla ruchu pieszego i kołowego. Za</w:t>
      </w:r>
      <w:r w:rsidR="002247F4">
        <w:rPr>
          <w:i/>
          <w:iCs/>
        </w:rPr>
        <w:t xml:space="preserve">sady konstrukcji, badania typu, </w:t>
      </w:r>
      <w:r w:rsidRPr="00C74335">
        <w:rPr>
          <w:i/>
          <w:iCs/>
        </w:rPr>
        <w:t xml:space="preserve">znakowanie, kontrola jakości”. </w:t>
      </w:r>
      <w:r w:rsidRPr="00C74335">
        <w:t>Dla studni betonowych</w:t>
      </w:r>
      <w:r w:rsidR="002247F4">
        <w:t xml:space="preserve"> będą to wszelkiego rodzaju </w:t>
      </w:r>
      <w:r w:rsidRPr="00C74335">
        <w:t>ramy i pokrywy, a dla studni z tworzywa włazy, p</w:t>
      </w:r>
      <w:r w:rsidR="002247F4">
        <w:t xml:space="preserve">okrywy uszczelniające oraz ramy </w:t>
      </w:r>
      <w:r w:rsidRPr="00C74335">
        <w:t>betonowe lub pierścienie odciążające. Wyboru właś</w:t>
      </w:r>
      <w:r w:rsidR="002247F4">
        <w:t xml:space="preserve">ciwej klasy włazu studni należy </w:t>
      </w:r>
      <w:r w:rsidRPr="00C74335">
        <w:t>dokonać wg poniższej tabeli:</w:t>
      </w:r>
    </w:p>
    <w:tbl>
      <w:tblPr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842"/>
        <w:gridCol w:w="4536"/>
      </w:tblGrid>
      <w:tr w:rsidR="00C74335" w:rsidRPr="00C74335" w14:paraId="7425DE52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729E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Klasa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FDB5B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Właz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2899" w14:textId="77777777" w:rsidR="00C74335" w:rsidRPr="00C74335" w:rsidRDefault="00C74335" w:rsidP="00C74335">
            <w:r w:rsidRPr="00C74335">
              <w:rPr>
                <w:b/>
                <w:bCs/>
              </w:rPr>
              <w:t>Siła</w:t>
            </w:r>
            <w:r w:rsidRPr="00C74335">
              <w:rPr>
                <w:b/>
                <w:bCs/>
              </w:rPr>
              <w:br/>
              <w:t xml:space="preserve">obciążająca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36D9" w14:textId="77777777" w:rsidR="00C74335" w:rsidRPr="00C74335" w:rsidRDefault="00C74335" w:rsidP="00C74335">
            <w:r w:rsidRPr="00C74335">
              <w:rPr>
                <w:b/>
                <w:bCs/>
              </w:rPr>
              <w:t>Zastosowanie</w:t>
            </w:r>
          </w:p>
        </w:tc>
      </w:tr>
      <w:tr w:rsidR="00C74335" w:rsidRPr="00C74335" w14:paraId="1ACAF119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F888" w14:textId="77777777" w:rsidR="00C74335" w:rsidRPr="00C74335" w:rsidRDefault="00C74335" w:rsidP="00C74335">
            <w:r w:rsidRPr="00C74335">
              <w:t>bezklasowa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6646" w14:textId="77777777" w:rsidR="00C74335" w:rsidRPr="00C74335" w:rsidRDefault="00C74335" w:rsidP="00C74335">
            <w:r w:rsidRPr="00C74335">
              <w:t>Pokrywa z</w:t>
            </w:r>
            <w:r w:rsidRPr="00C74335">
              <w:br/>
              <w:t>PE bez</w:t>
            </w:r>
            <w:r w:rsidRPr="00C74335">
              <w:br/>
              <w:t>zamknięcia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88C8" w14:textId="77777777" w:rsidR="00C74335" w:rsidRPr="00C74335" w:rsidRDefault="00C74335" w:rsidP="00C74335">
            <w:r w:rsidRPr="00C74335">
              <w:t>10kN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5C83" w14:textId="77777777" w:rsidR="00C74335" w:rsidRPr="00C74335" w:rsidRDefault="00C74335" w:rsidP="00C74335">
            <w:r w:rsidRPr="00C74335">
              <w:t>Montowane bezpośrednio na studzience, tylko</w:t>
            </w:r>
            <w:r w:rsidRPr="00C74335">
              <w:br/>
              <w:t>do obciążeń ruchem pieszym, na obszarach</w:t>
            </w:r>
            <w:r w:rsidRPr="00C74335">
              <w:br/>
              <w:t>ogródkowych i powierzchniach niebrukowanych</w:t>
            </w:r>
          </w:p>
        </w:tc>
      </w:tr>
      <w:tr w:rsidR="00C74335" w:rsidRPr="00C74335" w14:paraId="400188B4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07F2" w14:textId="77777777" w:rsidR="00C74335" w:rsidRPr="00C74335" w:rsidRDefault="00C74335" w:rsidP="00C74335">
            <w:r w:rsidRPr="00C74335">
              <w:lastRenderedPageBreak/>
              <w:t xml:space="preserve">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D424" w14:textId="77777777" w:rsidR="00C74335" w:rsidRPr="00C74335" w:rsidRDefault="00C74335" w:rsidP="00C74335">
            <w:r w:rsidRPr="00C74335">
              <w:t xml:space="preserve">A15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01B0D" w14:textId="77777777" w:rsidR="00C74335" w:rsidRPr="00C74335" w:rsidRDefault="00C74335" w:rsidP="00C74335">
            <w:r w:rsidRPr="00C74335">
              <w:t>15kN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C7D7" w14:textId="77777777" w:rsidR="00C74335" w:rsidRPr="00C74335" w:rsidRDefault="00C74335" w:rsidP="00C74335">
            <w:r w:rsidRPr="00C74335">
              <w:t>Montowane bez</w:t>
            </w:r>
            <w:r w:rsidR="002247F4">
              <w:t xml:space="preserve">pośrednio na studzience, tereny </w:t>
            </w:r>
            <w:r w:rsidRPr="00C74335">
              <w:t>przeznaczone wyłą</w:t>
            </w:r>
            <w:r w:rsidR="002247F4">
              <w:t>cznie dla ruchu pieszych i</w:t>
            </w:r>
            <w:r w:rsidR="00181C54">
              <w:t xml:space="preserve"> </w:t>
            </w:r>
            <w:r w:rsidRPr="00C74335">
              <w:t>rowerzystów, tereny zielone</w:t>
            </w:r>
          </w:p>
        </w:tc>
      </w:tr>
      <w:tr w:rsidR="00C74335" w:rsidRPr="00C74335" w14:paraId="6D4631C6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63623" w14:textId="77777777" w:rsidR="00C74335" w:rsidRPr="00C74335" w:rsidRDefault="00C74335" w:rsidP="00C74335">
            <w:r w:rsidRPr="00C74335">
              <w:t xml:space="preserve">B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7A0E6" w14:textId="77777777" w:rsidR="00C74335" w:rsidRPr="00C74335" w:rsidRDefault="00C74335" w:rsidP="00C74335">
            <w:r w:rsidRPr="00C74335">
              <w:t xml:space="preserve">B125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47CA3" w14:textId="77777777" w:rsidR="00C74335" w:rsidRPr="00C74335" w:rsidRDefault="00C74335" w:rsidP="00C74335">
            <w:r w:rsidRPr="00C74335">
              <w:t>125kN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2DF7" w14:textId="77777777" w:rsidR="00C74335" w:rsidRPr="00C74335" w:rsidRDefault="00C74335" w:rsidP="00C74335">
            <w:r w:rsidRPr="00C74335">
              <w:t>Drogi i obszary dla pieszych, powierzchnie</w:t>
            </w:r>
            <w:r w:rsidRPr="00C74335">
              <w:br/>
              <w:t>równorzędne,</w:t>
            </w:r>
            <w:r w:rsidR="002247F4">
              <w:t xml:space="preserve"> parkingi samochodów osobowych. </w:t>
            </w:r>
            <w:r w:rsidRPr="00C74335">
              <w:t>Monto</w:t>
            </w:r>
            <w:r w:rsidR="002247F4">
              <w:t xml:space="preserve">wane z zastosowaniem pierścieni </w:t>
            </w:r>
            <w:r w:rsidRPr="00C74335">
              <w:t>odciążających (studnie PE).</w:t>
            </w:r>
          </w:p>
        </w:tc>
      </w:tr>
      <w:tr w:rsidR="00C74335" w:rsidRPr="00C74335" w14:paraId="2DB9584E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58FD" w14:textId="77777777" w:rsidR="00C74335" w:rsidRPr="00C74335" w:rsidRDefault="00C74335" w:rsidP="00C74335">
            <w:r w:rsidRPr="00C74335">
              <w:t xml:space="preserve">C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B6A7" w14:textId="77777777" w:rsidR="00C74335" w:rsidRPr="00C74335" w:rsidRDefault="00C74335" w:rsidP="00C74335">
            <w:r w:rsidRPr="00C74335">
              <w:t xml:space="preserve">C250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0F37" w14:textId="77777777" w:rsidR="00C74335" w:rsidRPr="00C74335" w:rsidRDefault="00C74335" w:rsidP="00C74335">
            <w:r w:rsidRPr="00C74335">
              <w:t>250kN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29636" w14:textId="77777777" w:rsidR="00C74335" w:rsidRPr="00C74335" w:rsidRDefault="00C74335" w:rsidP="00C74335">
            <w:r w:rsidRPr="00C74335">
              <w:t>Dotyczy zwieńczeń usytuowanych przy</w:t>
            </w:r>
            <w:r w:rsidRPr="00C74335">
              <w:br/>
              <w:t>krawężnikach w obszarze, który mierzony od</w:t>
            </w:r>
            <w:r w:rsidRPr="00C74335">
              <w:br/>
              <w:t>ściany krawężnika może sięgać w tor ruchu</w:t>
            </w:r>
            <w:r w:rsidRPr="00C74335">
              <w:br/>
              <w:t>maksimum 0,5 m i w drogę dla pieszych 0,2 m,.</w:t>
            </w:r>
            <w:r w:rsidRPr="00C74335">
              <w:br/>
              <w:t>Montowane z zastosowaniem pierścieni</w:t>
            </w:r>
            <w:r w:rsidRPr="00C74335">
              <w:br/>
              <w:t>odciążających i dystansowych (studnie PE).</w:t>
            </w:r>
          </w:p>
        </w:tc>
      </w:tr>
      <w:tr w:rsidR="00C74335" w:rsidRPr="00C74335" w14:paraId="72FC2E2C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7523" w14:textId="77777777" w:rsidR="00C74335" w:rsidRPr="00C74335" w:rsidRDefault="00C74335" w:rsidP="00C74335">
            <w:r w:rsidRPr="00C74335">
              <w:t xml:space="preserve">D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A085" w14:textId="77777777" w:rsidR="00C74335" w:rsidRPr="00C74335" w:rsidRDefault="00C74335" w:rsidP="00C74335">
            <w:r w:rsidRPr="00C74335">
              <w:t xml:space="preserve">D400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023A" w14:textId="77777777" w:rsidR="00C74335" w:rsidRPr="00C74335" w:rsidRDefault="00C74335" w:rsidP="00C74335">
            <w:r w:rsidRPr="00C74335">
              <w:t>400kN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6B46" w14:textId="77777777" w:rsidR="00C74335" w:rsidRPr="00C74335" w:rsidRDefault="00C74335" w:rsidP="00C74335">
            <w:r w:rsidRPr="00C74335">
              <w:t>Dotyczy jezdni i dróg (również ciągów pieszo</w:t>
            </w:r>
            <w:r w:rsidRPr="00C74335">
              <w:br/>
              <w:t>jezdnych), utw</w:t>
            </w:r>
            <w:r w:rsidR="002247F4">
              <w:t xml:space="preserve">ardzonych poboczy oraz obszarów </w:t>
            </w:r>
            <w:r w:rsidRPr="00C74335">
              <w:t xml:space="preserve">parkingowych </w:t>
            </w:r>
            <w:r w:rsidR="002247F4">
              <w:t xml:space="preserve">dla wszelkich rodzajów pojazdów </w:t>
            </w:r>
            <w:r w:rsidRPr="00C74335">
              <w:t>drogo</w:t>
            </w:r>
            <w:r w:rsidR="002247F4">
              <w:t xml:space="preserve">wych. Montowane z zastosowaniem </w:t>
            </w:r>
            <w:r w:rsidRPr="00C74335">
              <w:t>pierścieni odciąż</w:t>
            </w:r>
            <w:r w:rsidR="002247F4">
              <w:t xml:space="preserve">ających i dystansowych (studnie </w:t>
            </w:r>
            <w:r w:rsidRPr="00C74335">
              <w:t>PE).</w:t>
            </w:r>
          </w:p>
        </w:tc>
      </w:tr>
    </w:tbl>
    <w:p w14:paraId="4F8454B4" w14:textId="77777777" w:rsidR="002247F4" w:rsidRDefault="00C74335" w:rsidP="002247F4">
      <w:pPr>
        <w:jc w:val="center"/>
      </w:pPr>
      <w:r w:rsidRPr="002247F4">
        <w:rPr>
          <w:b/>
          <w:i/>
          <w:color w:val="548DD4" w:themeColor="text2" w:themeTint="99"/>
        </w:rPr>
        <w:t xml:space="preserve">Tabela </w:t>
      </w:r>
      <w:r w:rsidR="002247F4" w:rsidRPr="002247F4">
        <w:rPr>
          <w:b/>
          <w:i/>
          <w:color w:val="548DD4" w:themeColor="text2" w:themeTint="99"/>
        </w:rPr>
        <w:t>2</w:t>
      </w:r>
      <w:r w:rsidRPr="002247F4">
        <w:rPr>
          <w:b/>
          <w:i/>
          <w:color w:val="548DD4" w:themeColor="text2" w:themeTint="99"/>
        </w:rPr>
        <w:t>. Klasy zwieńczeń studni kablowych i miejsce zastosowania</w:t>
      </w:r>
    </w:p>
    <w:p w14:paraId="22B26E03" w14:textId="77777777" w:rsidR="00AD7452" w:rsidRDefault="00C74335" w:rsidP="00830DC2">
      <w:pPr>
        <w:spacing w:after="0"/>
        <w:jc w:val="both"/>
      </w:pPr>
      <w:r w:rsidRPr="00C74335">
        <w:br/>
        <w:t>Projektant dobierając włazy do studni powinien również</w:t>
      </w:r>
      <w:r w:rsidR="002247F4">
        <w:t xml:space="preserve"> uwzględnić inne kryteria takie </w:t>
      </w:r>
      <w:r w:rsidRPr="00C74335">
        <w:t>jak:</w:t>
      </w: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wymagana przepisami wentylacja studni (poprzez kratki wentylacyjne),</w:t>
      </w:r>
    </w:p>
    <w:p w14:paraId="6C0F4564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wymagania estetyczne dla pokrywy studni.</w:t>
      </w:r>
    </w:p>
    <w:p w14:paraId="20E6030B" w14:textId="55E32A5A" w:rsidR="0090474D" w:rsidRDefault="00C74335" w:rsidP="00830DC2">
      <w:pPr>
        <w:spacing w:after="0"/>
        <w:jc w:val="both"/>
      </w:pPr>
      <w:r>
        <w:br/>
        <w:t>Wymagania estetyczne dla pokryw s</w:t>
      </w:r>
      <w:r w:rsidR="002247F4">
        <w:t xml:space="preserve">tudni </w:t>
      </w:r>
      <w:proofErr w:type="spellStart"/>
      <w:r w:rsidR="002247F4">
        <w:t>posadawianych</w:t>
      </w:r>
      <w:proofErr w:type="spellEnd"/>
      <w:r w:rsidR="002247F4">
        <w:t xml:space="preserve"> w miejscach </w:t>
      </w:r>
      <w:r>
        <w:t>wybrukowanych, o zabytkowym lub reprezent</w:t>
      </w:r>
      <w:r w:rsidR="002247F4">
        <w:t xml:space="preserve">acyjnym charakterze powinny być uzgadniane z Inwestorem. W </w:t>
      </w:r>
      <w:r>
        <w:t>szczególn</w:t>
      </w:r>
      <w:r w:rsidR="002247F4">
        <w:t xml:space="preserve">ych przypadkach wymagane będzie </w:t>
      </w:r>
      <w:r>
        <w:t>zastosowan</w:t>
      </w:r>
      <w:r w:rsidR="002247F4">
        <w:t xml:space="preserve">ie pokryw brukowanych, z płytek </w:t>
      </w:r>
      <w:r>
        <w:t>chodnikowych lub wg zaleceń Inwestora.</w:t>
      </w:r>
    </w:p>
    <w:p w14:paraId="330F7E42" w14:textId="77777777" w:rsidR="00AD7452" w:rsidRPr="00830DC2" w:rsidRDefault="00C74335" w:rsidP="004F0AE9">
      <w:pPr>
        <w:pStyle w:val="Nagwek3"/>
      </w:pPr>
      <w:r w:rsidRPr="00C74335">
        <w:br/>
      </w:r>
      <w:bookmarkStart w:id="16" w:name="_Toc104986908"/>
      <w:r w:rsidR="002247F4">
        <w:t>2.</w:t>
      </w:r>
      <w:r w:rsidR="00E2061B">
        <w:t>6</w:t>
      </w:r>
      <w:r w:rsidRPr="00C74335">
        <w:t>. Kable optotelekomunikacyjne – wymagania ogólne</w:t>
      </w:r>
      <w:bookmarkEnd w:id="16"/>
    </w:p>
    <w:p w14:paraId="746B8BD4" w14:textId="77777777" w:rsidR="002247F4" w:rsidRDefault="002247F4" w:rsidP="00830DC2">
      <w:pPr>
        <w:spacing w:after="0"/>
        <w:jc w:val="both"/>
        <w:rPr>
          <w:b/>
          <w:bCs/>
        </w:rPr>
      </w:pPr>
    </w:p>
    <w:p w14:paraId="5CE04CC2" w14:textId="43C0BF61" w:rsidR="00AD7452" w:rsidRDefault="002247F4" w:rsidP="004F0AE9">
      <w:pPr>
        <w:pStyle w:val="Nagwek4"/>
      </w:pPr>
      <w:r>
        <w:t>2.</w:t>
      </w:r>
      <w:r w:rsidR="00E2061B">
        <w:t>6</w:t>
      </w:r>
      <w:r>
        <w:t>.</w:t>
      </w:r>
      <w:r w:rsidR="00C74335">
        <w:t xml:space="preserve">1. Wymagania dotyczące </w:t>
      </w:r>
      <w:proofErr w:type="spellStart"/>
      <w:r>
        <w:t>mikrokabli</w:t>
      </w:r>
      <w:proofErr w:type="spellEnd"/>
      <w:r w:rsidR="00C74335">
        <w:t xml:space="preserve"> </w:t>
      </w:r>
    </w:p>
    <w:p w14:paraId="23ED9B59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Kable zamówione i dostarczone powinny być </w:t>
      </w:r>
      <w:r w:rsidR="002247F4">
        <w:t xml:space="preserve">fabrycznie nowe, bez widocznych </w:t>
      </w:r>
      <w:r w:rsidRPr="00C74335">
        <w:t>śladów uszkodzeń powłoki i przebarwień,</w:t>
      </w:r>
    </w:p>
    <w:p w14:paraId="6D6D7C3F" w14:textId="2EE5DF90" w:rsidR="00AD7452" w:rsidRDefault="00C74335" w:rsidP="00830DC2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Instalacja kabli światłowodowych powinna prz</w:t>
      </w:r>
      <w:r w:rsidR="002247F4">
        <w:t xml:space="preserve">ebiegać zgodnie z zastosowaniem </w:t>
      </w:r>
      <w:r>
        <w:t>kabla, z zachowaniem parametrów m</w:t>
      </w:r>
      <w:r w:rsidR="002247F4">
        <w:t xml:space="preserve">echanicznych (maksymalny naciąg </w:t>
      </w:r>
      <w:r>
        <w:t>instalacyjny kabla, promień gięcia, temperat</w:t>
      </w:r>
      <w:r w:rsidR="002247F4">
        <w:t xml:space="preserve">ura układania, </w:t>
      </w:r>
      <w:proofErr w:type="spellStart"/>
      <w:r w:rsidR="002247F4">
        <w:t>etc</w:t>
      </w:r>
      <w:proofErr w:type="spellEnd"/>
      <w:r w:rsidR="002247F4">
        <w:t xml:space="preserve">) określanymi </w:t>
      </w:r>
      <w:r>
        <w:t>przez producenta kabla w dokumentacji technicznej,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Metoda instalacji kabli powinna być zgodna z</w:t>
      </w:r>
      <w:r w:rsidR="002247F4">
        <w:t xml:space="preserve"> zaleceniami producenta i typem </w:t>
      </w:r>
      <w:r>
        <w:t>kabla,</w:t>
      </w:r>
      <w:r>
        <w:br/>
      </w:r>
      <w:r w:rsidRPr="12CFB885">
        <w:rPr>
          <w:rFonts w:ascii="Symbol" w:eastAsia="Symbol" w:hAnsi="Symbol" w:cs="Symbol"/>
        </w:rPr>
        <w:lastRenderedPageBreak/>
        <w:t>·</w:t>
      </w:r>
      <w:r>
        <w:t xml:space="preserve"> Identyfikacje kabli powinny umożliwić trw</w:t>
      </w:r>
      <w:r w:rsidR="002247F4">
        <w:t xml:space="preserve">ałe napisy znacznikowe na kablu </w:t>
      </w:r>
      <w:r>
        <w:t>wykonywane w sposób zapewniające trwał</w:t>
      </w:r>
      <w:r w:rsidR="002247F4">
        <w:t xml:space="preserve">e oznaczenie, co 1 </w:t>
      </w:r>
      <w:proofErr w:type="spellStart"/>
      <w:r w:rsidR="002247F4">
        <w:t>mb</w:t>
      </w:r>
      <w:proofErr w:type="spellEnd"/>
      <w:r w:rsidR="002247F4">
        <w:t xml:space="preserve">. Napis na </w:t>
      </w:r>
      <w:r>
        <w:t>kablu powinien zawierać oznaczenie producenta ka</w:t>
      </w:r>
      <w:r w:rsidR="002247F4">
        <w:t xml:space="preserve">bla, typ kabla, ilość włókien i </w:t>
      </w:r>
      <w:r>
        <w:t>ich rodzaj, datę produkcji, dł</w:t>
      </w:r>
      <w:r w:rsidR="002247F4">
        <w:t>ugość bieżącą.</w:t>
      </w:r>
    </w:p>
    <w:p w14:paraId="1C4471B4" w14:textId="77777777" w:rsidR="00AD7452" w:rsidRDefault="00C74335" w:rsidP="00830DC2">
      <w:pPr>
        <w:spacing w:after="0"/>
        <w:jc w:val="both"/>
      </w:pPr>
      <w:r w:rsidRPr="00C74335">
        <w:t>· Końce kabla powinny być zabezpieczon</w:t>
      </w:r>
      <w:r w:rsidR="003823FB">
        <w:t xml:space="preserve">e przed wnikaniem wilgoci i tak </w:t>
      </w:r>
      <w:r w:rsidRPr="00C74335">
        <w:t>zamocowane na bębnie, aby były dostępne do badań własności transmisyjnych,</w:t>
      </w:r>
    </w:p>
    <w:p w14:paraId="08CAC0C3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Odcinki fabrykacyjne kabla powinny być na</w:t>
      </w:r>
      <w:r w:rsidR="003823FB">
        <w:t xml:space="preserve">winięte na bębny wykonane </w:t>
      </w:r>
      <w:r w:rsidRPr="00C74335">
        <w:t xml:space="preserve">z </w:t>
      </w:r>
      <w:r w:rsidR="003823FB">
        <w:t>twardego drewna</w:t>
      </w:r>
      <w:r w:rsidRPr="00C74335">
        <w:t xml:space="preserve"> lub z innych materiałów o nie gorszy</w:t>
      </w:r>
      <w:r w:rsidR="003823FB">
        <w:t xml:space="preserve">ch własnościach, nieulegających </w:t>
      </w:r>
      <w:r w:rsidRPr="00C74335">
        <w:t>odkształceniom pod działaniem czynników z</w:t>
      </w:r>
      <w:r w:rsidR="003823FB">
        <w:t xml:space="preserve">ewnętrznych jak wilgoć, wahania </w:t>
      </w:r>
      <w:r w:rsidR="00E2061B">
        <w:t>temperatury itp.,</w:t>
      </w:r>
    </w:p>
    <w:p w14:paraId="6551BF6C" w14:textId="77777777" w:rsidR="00AD7452" w:rsidRDefault="00C74335" w:rsidP="00830DC2">
      <w:pPr>
        <w:spacing w:after="0"/>
        <w:jc w:val="both"/>
      </w:pP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Tolerancja dostawy odcinków fabrykacyjnyc</w:t>
      </w:r>
      <w:r w:rsidR="008419ED">
        <w:t xml:space="preserve">h kabli nie powinna przekraczać </w:t>
      </w:r>
      <w:r w:rsidRPr="00C74335">
        <w:t>+5% zamawianej długości kabla,</w:t>
      </w:r>
    </w:p>
    <w:p w14:paraId="0C29701F" w14:textId="77777777" w:rsidR="00AD7452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ascii="Symbol" w:eastAsia="Symbol" w:hAnsi="Symbol" w:cs="Symbol"/>
        </w:rPr>
        <w:t>·</w:t>
      </w:r>
      <w:r>
        <w:t xml:space="preserve"> </w:t>
      </w:r>
      <w:r w:rsidRPr="12CFB885">
        <w:rPr>
          <w:rFonts w:eastAsiaTheme="minorEastAsia"/>
        </w:rPr>
        <w:t>W czasie przechowywania kable powinny by</w:t>
      </w:r>
      <w:r w:rsidR="008419ED" w:rsidRPr="12CFB885">
        <w:rPr>
          <w:rFonts w:eastAsiaTheme="minorEastAsia"/>
        </w:rPr>
        <w:t xml:space="preserve">ć chronione przed uszkodzeniami </w:t>
      </w:r>
      <w:r w:rsidRPr="12CFB885">
        <w:rPr>
          <w:rFonts w:eastAsiaTheme="minorEastAsia"/>
        </w:rPr>
        <w:t>mechanicznymi</w:t>
      </w:r>
      <w:r>
        <w:br/>
      </w:r>
      <w:r w:rsidRPr="12CFB885">
        <w:rPr>
          <w:rFonts w:eastAsiaTheme="minorEastAsia"/>
        </w:rPr>
        <w:t>i uderzeniami oraz przed środkami szkodliwie o</w:t>
      </w:r>
      <w:r w:rsidR="008419ED" w:rsidRPr="12CFB885">
        <w:rPr>
          <w:rFonts w:eastAsiaTheme="minorEastAsia"/>
        </w:rPr>
        <w:t xml:space="preserve">ddziałującymi na kable, a także przed </w:t>
      </w:r>
      <w:r w:rsidRPr="12CFB885">
        <w:rPr>
          <w:rFonts w:eastAsiaTheme="minorEastAsia"/>
        </w:rPr>
        <w:t>promieniowaniem słonecznym i opadami atmosferycznymi,</w:t>
      </w:r>
    </w:p>
    <w:p w14:paraId="2CBF1F98" w14:textId="77777777" w:rsidR="008419ED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Transport bębnów z kablem może odbywać </w:t>
      </w:r>
      <w:r w:rsidR="008419ED">
        <w:t xml:space="preserve">się ogólnie dostępnymi środkami </w:t>
      </w:r>
      <w:r w:rsidRPr="00C74335">
        <w:t xml:space="preserve">transportu, przy czym zamocowanie bębna do </w:t>
      </w:r>
      <w:r w:rsidR="008419ED">
        <w:t xml:space="preserve">platform środków transportowych </w:t>
      </w:r>
      <w:r w:rsidRPr="00C74335">
        <w:t>powinno uniemożliwiać przesuwanie się bębnów,</w:t>
      </w: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Dopuszczone do stosowania są kable o identy</w:t>
      </w:r>
      <w:r w:rsidR="008419ED">
        <w:t xml:space="preserve">cznej konstrukcji i parametrach </w:t>
      </w:r>
      <w:r w:rsidRPr="00C74335">
        <w:t xml:space="preserve">nie gorszych niż kable określone w </w:t>
      </w:r>
      <w:r w:rsidR="00A004A9">
        <w:t>koncepcji</w:t>
      </w:r>
      <w:r w:rsidR="008419ED">
        <w:t xml:space="preserve">. Stosowanie kabli innych niż </w:t>
      </w:r>
      <w:r w:rsidRPr="00C74335">
        <w:t>określone w wytycznych wymaga uzgodnienia z Inwestorem.</w:t>
      </w:r>
    </w:p>
    <w:p w14:paraId="3B2BC4E3" w14:textId="77777777" w:rsidR="00AD7452" w:rsidRDefault="00C74335" w:rsidP="004F0AE9">
      <w:pPr>
        <w:pStyle w:val="Nagwek4"/>
      </w:pPr>
      <w:r w:rsidRPr="00C74335">
        <w:br/>
      </w:r>
      <w:r w:rsidR="008419ED">
        <w:t>2.</w:t>
      </w:r>
      <w:r w:rsidR="00E2061B">
        <w:t>6</w:t>
      </w:r>
      <w:r w:rsidRPr="00C74335">
        <w:t>.2. Wymagania dotyczące włókien w kablach światłowodowych</w:t>
      </w:r>
    </w:p>
    <w:p w14:paraId="192D1AEC" w14:textId="1F569ACE" w:rsidR="008419ED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="008419ED">
        <w:t xml:space="preserve">Parametry włókien </w:t>
      </w:r>
      <w:r w:rsidRPr="00C74335">
        <w:t>powinny odpowiadać zaleceniom standardu ITU-T</w:t>
      </w:r>
      <w:r w:rsidR="008419ED">
        <w:t xml:space="preserve"> G.652Dx odpowiednim dla danego rodzaju włókna. </w:t>
      </w:r>
      <w:r w:rsidRPr="00C74335">
        <w:t>Zalecanym standardem włókien wykorzystywanych do budowy sieci</w:t>
      </w:r>
      <w:r w:rsidRPr="00C74335">
        <w:br/>
        <w:t>światłowodowej</w:t>
      </w:r>
      <w:r w:rsidR="008419ED">
        <w:t xml:space="preserve"> </w:t>
      </w:r>
      <w:r w:rsidRPr="00C74335">
        <w:t xml:space="preserve">jest </w:t>
      </w:r>
      <w:r w:rsidRPr="008419ED">
        <w:rPr>
          <w:bCs/>
        </w:rPr>
        <w:t>włók</w:t>
      </w:r>
      <w:r w:rsidR="008419ED">
        <w:rPr>
          <w:bCs/>
        </w:rPr>
        <w:t xml:space="preserve">no </w:t>
      </w:r>
      <w:proofErr w:type="spellStart"/>
      <w:r w:rsidR="008419ED">
        <w:rPr>
          <w:bCs/>
        </w:rPr>
        <w:t>jednomodowe</w:t>
      </w:r>
      <w:proofErr w:type="spellEnd"/>
      <w:r w:rsidR="008419ED">
        <w:rPr>
          <w:bCs/>
        </w:rPr>
        <w:t xml:space="preserve"> 9/125 typu ITU-T </w:t>
      </w:r>
      <w:r w:rsidRPr="008419ED">
        <w:rPr>
          <w:bCs/>
        </w:rPr>
        <w:t>G.652D</w:t>
      </w:r>
      <w:r w:rsidR="008419ED">
        <w:t xml:space="preserve">. </w:t>
      </w:r>
      <w:r w:rsidRPr="00C74335">
        <w:t>Z uwagi na możliwe wykorzystanie technik zwielo</w:t>
      </w:r>
      <w:r w:rsidR="008419ED">
        <w:t xml:space="preserve">krotnienia falowego CWDM/DWDM w </w:t>
      </w:r>
      <w:r w:rsidRPr="00C74335">
        <w:t xml:space="preserve">celach ewentualnej rozbudowy włókna </w:t>
      </w:r>
      <w:proofErr w:type="spellStart"/>
      <w:r w:rsidRPr="00C74335">
        <w:t>jednomodow</w:t>
      </w:r>
      <w:r w:rsidR="008419ED">
        <w:t>e</w:t>
      </w:r>
      <w:proofErr w:type="spellEnd"/>
      <w:r w:rsidR="008419ED">
        <w:t xml:space="preserve"> typu ITU-T G.652D powinny być </w:t>
      </w:r>
      <w:r w:rsidRPr="00C74335">
        <w:t>projektowane w całej strukturze sieci, r</w:t>
      </w:r>
      <w:r w:rsidR="008419ED">
        <w:t xml:space="preserve">ównież w warstwach dostępowych. </w:t>
      </w:r>
      <w:r w:rsidRPr="00C74335">
        <w:t>Parametry toru światłowodowego powinny być badan</w:t>
      </w:r>
      <w:r w:rsidR="008419ED">
        <w:t xml:space="preserve">e po instalacji łącza w postaci </w:t>
      </w:r>
      <w:r w:rsidRPr="00C74335">
        <w:t>pomiaru reflektometrycznego i dostarczone Inwestorowi w dokumentacji</w:t>
      </w:r>
      <w:r w:rsidRPr="00C74335">
        <w:br/>
        <w:t xml:space="preserve">powykonawczej. </w:t>
      </w:r>
    </w:p>
    <w:p w14:paraId="056E7807" w14:textId="77777777" w:rsidR="00977AF0" w:rsidRDefault="00977AF0" w:rsidP="00830DC2">
      <w:pPr>
        <w:spacing w:after="0"/>
        <w:jc w:val="both"/>
      </w:pPr>
    </w:p>
    <w:p w14:paraId="726E9D22" w14:textId="77777777" w:rsidR="00E2061B" w:rsidRDefault="00E2061B" w:rsidP="008419ED">
      <w:pPr>
        <w:spacing w:after="0"/>
      </w:pPr>
    </w:p>
    <w:p w14:paraId="188F138C" w14:textId="77777777" w:rsidR="004F0AE9" w:rsidRDefault="00C74335" w:rsidP="004F0AE9">
      <w:pPr>
        <w:pStyle w:val="Nagwek3"/>
      </w:pPr>
      <w:r w:rsidRPr="00C74335">
        <w:br/>
      </w:r>
      <w:bookmarkStart w:id="17" w:name="_Toc104986909"/>
      <w:r w:rsidR="008419ED">
        <w:t>2.</w:t>
      </w:r>
      <w:r w:rsidR="00E2061B">
        <w:t>7</w:t>
      </w:r>
      <w:r w:rsidR="008419ED">
        <w:t>.</w:t>
      </w:r>
      <w:r w:rsidRPr="00C74335">
        <w:t xml:space="preserve"> Parametry połączeń światłowodowych</w:t>
      </w:r>
      <w:bookmarkEnd w:id="17"/>
    </w:p>
    <w:p w14:paraId="43ED8E71" w14:textId="77777777" w:rsidR="00C74335" w:rsidRPr="00C74335" w:rsidRDefault="00C74335" w:rsidP="008419ED">
      <w:pPr>
        <w:spacing w:after="0"/>
      </w:pPr>
      <w:r w:rsidRPr="00C74335">
        <w:rPr>
          <w:b/>
          <w:bCs/>
        </w:rPr>
        <w:br/>
      </w:r>
      <w:r w:rsidRPr="00C74335">
        <w:t xml:space="preserve">Parametry </w:t>
      </w:r>
      <w:r w:rsidR="007C4273">
        <w:t>połączeń światłowodowych zostały przedstawione w Tabeli nr 3.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1276"/>
      </w:tblGrid>
      <w:tr w:rsidR="00C74335" w:rsidRPr="00C74335" w14:paraId="34F183A0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61D1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Parametr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3D76" w14:textId="77777777" w:rsidR="00C74335" w:rsidRPr="00C74335" w:rsidRDefault="00C74335" w:rsidP="00C74335">
            <w:r w:rsidRPr="00C74335">
              <w:rPr>
                <w:b/>
                <w:bCs/>
              </w:rPr>
              <w:t>Wartość</w:t>
            </w:r>
          </w:p>
        </w:tc>
      </w:tr>
      <w:tr w:rsidR="00C74335" w:rsidRPr="00C74335" w14:paraId="39956F6F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36DF6" w14:textId="77777777" w:rsidR="00C74335" w:rsidRPr="00C74335" w:rsidRDefault="00C74335" w:rsidP="00C74335">
            <w:r w:rsidRPr="00C74335">
              <w:t xml:space="preserve">średnia tłumienność złącza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523C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≤ 0,3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17FFD3EF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D289" w14:textId="77777777" w:rsidR="00C74335" w:rsidRPr="00C74335" w:rsidRDefault="00C74335" w:rsidP="00C74335">
            <w:r w:rsidRPr="00C74335">
              <w:t xml:space="preserve">maksymalna wartości tłumienia złącza dla światłowodów </w:t>
            </w:r>
            <w:proofErr w:type="spellStart"/>
            <w:r w:rsidRPr="00C74335">
              <w:t>jednomodowych</w:t>
            </w:r>
            <w:proofErr w:type="spellEnd"/>
            <w:r w:rsidRPr="00C74335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AA1C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≤ 0,5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1C2459AE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308B" w14:textId="77777777" w:rsidR="00C74335" w:rsidRPr="00C74335" w:rsidRDefault="00C74335" w:rsidP="00C74335">
            <w:r w:rsidRPr="00C74335">
              <w:lastRenderedPageBreak/>
              <w:t xml:space="preserve">maksymalnym wzrostem tłumienności po 1000 połączeń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3197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0,2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4226E2BE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12A4C" w14:textId="77777777" w:rsidR="00C74335" w:rsidRPr="00C74335" w:rsidRDefault="00C74335" w:rsidP="00C74335">
            <w:proofErr w:type="spellStart"/>
            <w:r w:rsidRPr="00C74335">
              <w:t>reflektancja</w:t>
            </w:r>
            <w:proofErr w:type="spellEnd"/>
            <w:r w:rsidRPr="00C74335">
              <w:t xml:space="preserve"> złączy światłowodowych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8765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≥35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7C4273" w:rsidRPr="00C74335" w14:paraId="608CCDB2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5D93" w14:textId="77777777" w:rsidR="007C4273" w:rsidRPr="00C74335" w:rsidRDefault="007C4273" w:rsidP="00C74335">
            <w:r w:rsidRPr="00C74335">
              <w:t>połączenia spawane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3C657" w14:textId="77777777" w:rsidR="007C4273" w:rsidRPr="00C74335" w:rsidRDefault="007C4273" w:rsidP="00C74335">
            <w:pPr>
              <w:rPr>
                <w:b/>
                <w:bCs/>
              </w:rPr>
            </w:pPr>
            <w:r w:rsidRPr="00C74335">
              <w:rPr>
                <w:b/>
                <w:bCs/>
              </w:rPr>
              <w:t xml:space="preserve">≤0,15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</w:tbl>
    <w:p w14:paraId="14BC1A8E" w14:textId="77777777" w:rsidR="007C4273" w:rsidRDefault="007C4273" w:rsidP="007C4273">
      <w:pPr>
        <w:spacing w:after="0"/>
        <w:jc w:val="center"/>
      </w:pPr>
      <w:r w:rsidRPr="002247F4">
        <w:rPr>
          <w:b/>
          <w:i/>
          <w:color w:val="548DD4" w:themeColor="text2" w:themeTint="99"/>
        </w:rPr>
        <w:t xml:space="preserve">Tabela </w:t>
      </w:r>
      <w:r>
        <w:rPr>
          <w:b/>
          <w:i/>
          <w:color w:val="548DD4" w:themeColor="text2" w:themeTint="99"/>
        </w:rPr>
        <w:t>3</w:t>
      </w:r>
      <w:r w:rsidRPr="002247F4">
        <w:rPr>
          <w:b/>
          <w:i/>
          <w:color w:val="548DD4" w:themeColor="text2" w:themeTint="99"/>
        </w:rPr>
        <w:t>. Klasy zwieńczeń studni kablowych i miejsce zastosowania</w:t>
      </w:r>
    </w:p>
    <w:p w14:paraId="0F537ADA" w14:textId="77777777" w:rsidR="00AD7452" w:rsidRDefault="00C74335" w:rsidP="004F0AE9">
      <w:pPr>
        <w:pStyle w:val="Nagwek3"/>
      </w:pPr>
      <w:r w:rsidRPr="00C74335">
        <w:br/>
      </w:r>
      <w:bookmarkStart w:id="18" w:name="_Toc104986910"/>
      <w:r w:rsidR="007C4273">
        <w:t>2.</w:t>
      </w:r>
      <w:r w:rsidR="00E2061B">
        <w:t>8</w:t>
      </w:r>
      <w:r w:rsidR="007C4273">
        <w:t xml:space="preserve"> Wtyki i adaptery światłowodowe</w:t>
      </w:r>
      <w:bookmarkEnd w:id="18"/>
    </w:p>
    <w:p w14:paraId="109CB8B1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67661A51" w14:textId="77777777" w:rsidR="00AD7452" w:rsidRDefault="00C74335" w:rsidP="00830DC2">
      <w:pPr>
        <w:spacing w:after="0"/>
        <w:jc w:val="both"/>
      </w:pPr>
      <w:r w:rsidRPr="00C74335">
        <w:t>Złączki światłowodowe rozłączne (adapt</w:t>
      </w:r>
      <w:r w:rsidR="007C4273">
        <w:t xml:space="preserve">ery) stosowane w przełącznicach </w:t>
      </w:r>
      <w:r w:rsidRPr="00C74335">
        <w:t xml:space="preserve">powinny być </w:t>
      </w:r>
      <w:r w:rsidR="00E2061B">
        <w:t xml:space="preserve">LC/APC Duplex. </w:t>
      </w:r>
      <w:r w:rsidRPr="00C74335">
        <w:t>W przypadku wymaganych bardzo dużych pojem</w:t>
      </w:r>
      <w:r w:rsidR="007C4273">
        <w:t xml:space="preserve">ności w danym punkcie sieci lub </w:t>
      </w:r>
      <w:r w:rsidRPr="00C74335">
        <w:t>konieczności rozbudowy punktu istniejącego przy jednoczesnym braku możliwości</w:t>
      </w:r>
      <w:r w:rsidR="007C4273">
        <w:t xml:space="preserve"> </w:t>
      </w:r>
      <w:r w:rsidRPr="00C74335">
        <w:t>dołożenia przełącznic światłowodowych</w:t>
      </w:r>
      <w:r w:rsidR="007C4273">
        <w:t xml:space="preserve"> </w:t>
      </w:r>
      <w:r w:rsidRPr="00C74335">
        <w:t>mo</w:t>
      </w:r>
      <w:r w:rsidR="00E2061B">
        <w:t xml:space="preserve">żna zastosować adaptery QUAD ze </w:t>
      </w:r>
      <w:r w:rsidRPr="00C74335">
        <w:t>złączkami typu LC(APC)</w:t>
      </w:r>
      <w:r w:rsidR="007C4273">
        <w:t xml:space="preserve">. </w:t>
      </w:r>
      <w:r w:rsidRPr="00C74335">
        <w:t xml:space="preserve">Wtyki światłowodowe stosowane do zakańczania kabli </w:t>
      </w:r>
      <w:r w:rsidR="007C4273">
        <w:t xml:space="preserve">stacyjnych, wtyki </w:t>
      </w:r>
      <w:proofErr w:type="spellStart"/>
      <w:r w:rsidR="007C4273">
        <w:t>patchcordów</w:t>
      </w:r>
      <w:proofErr w:type="spellEnd"/>
      <w:r w:rsidR="007C4273">
        <w:t xml:space="preserve"> i </w:t>
      </w:r>
      <w:proofErr w:type="spellStart"/>
      <w:r w:rsidRPr="00C74335">
        <w:t>pigtaili</w:t>
      </w:r>
      <w:proofErr w:type="spellEnd"/>
      <w:r w:rsidRPr="00C74335">
        <w:t xml:space="preserve"> powinny odpowiadać przyjętym standardom oraz powinny zapewniać zgodność kolorystyczną obudowy wtyku ze standardem</w:t>
      </w:r>
      <w:r w:rsidR="007C4273">
        <w:t xml:space="preserve">. </w:t>
      </w:r>
    </w:p>
    <w:p w14:paraId="530C8239" w14:textId="77777777" w:rsidR="00AD7452" w:rsidRDefault="00C74335" w:rsidP="004F0AE9">
      <w:pPr>
        <w:pStyle w:val="Nagwek3"/>
      </w:pPr>
      <w:r w:rsidRPr="00C74335">
        <w:br/>
      </w:r>
      <w:r w:rsidRPr="00C74335">
        <w:br/>
      </w:r>
      <w:bookmarkStart w:id="19" w:name="_Toc104986911"/>
      <w:r w:rsidR="00DA002F">
        <w:t>2.</w:t>
      </w:r>
      <w:r w:rsidR="00E2061B">
        <w:t>9</w:t>
      </w:r>
      <w:r w:rsidRPr="00C74335">
        <w:t>. Osłony złączowe (mufy światłowodowe)</w:t>
      </w:r>
      <w:bookmarkEnd w:id="19"/>
    </w:p>
    <w:p w14:paraId="21EC94A8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0C0FC39B" w14:textId="09CDAE27" w:rsidR="00AD7452" w:rsidRDefault="00C74335" w:rsidP="00830DC2">
      <w:pPr>
        <w:spacing w:after="0"/>
        <w:jc w:val="both"/>
      </w:pPr>
      <w:r w:rsidRPr="00C74335">
        <w:t>Osłony złączowe powinny być dostosowane do kon</w:t>
      </w:r>
      <w:r w:rsidR="00DA002F">
        <w:t xml:space="preserve">strukcji kabli światłowodowych. </w:t>
      </w:r>
      <w:r w:rsidRPr="00C74335">
        <w:t>Odcinki instalacyjne kabli powinny być tak ułożone, a</w:t>
      </w:r>
      <w:r w:rsidR="00DA002F">
        <w:t xml:space="preserve">by złącza kabli światłowodowych </w:t>
      </w:r>
      <w:r w:rsidRPr="00C74335">
        <w:t xml:space="preserve">były zlokalizowane w miarę możności w miejscach </w:t>
      </w:r>
      <w:r w:rsidR="00DA002F">
        <w:t>łatwo dostępnych</w:t>
      </w:r>
      <w:r w:rsidR="00E2061B">
        <w:t>.</w:t>
      </w:r>
      <w:r w:rsidRPr="00C74335">
        <w:t xml:space="preserve"> Złącza kabli św</w:t>
      </w:r>
      <w:r w:rsidR="00DA002F">
        <w:t xml:space="preserve">iatłowodowych będą lokalizowane w studniach </w:t>
      </w:r>
      <w:r w:rsidR="00DA002F" w:rsidRPr="00167FA9">
        <w:t>kablowych SK</w:t>
      </w:r>
      <w:r w:rsidR="008B4FAE" w:rsidRPr="00167FA9">
        <w:t>R</w:t>
      </w:r>
      <w:r w:rsidR="00DA002F" w:rsidRPr="00167FA9">
        <w:t>-</w:t>
      </w:r>
      <w:r w:rsidR="008B4FAE" w:rsidRPr="00167FA9">
        <w:t>1</w:t>
      </w:r>
      <w:r w:rsidR="00DA002F" w:rsidRPr="00167FA9">
        <w:t xml:space="preserve">. </w:t>
      </w:r>
      <w:r w:rsidRPr="00167FA9">
        <w:t>Osłona</w:t>
      </w:r>
      <w:r w:rsidRPr="00C74335">
        <w:t xml:space="preserve"> złączowa stosowana w połączeniach magistra</w:t>
      </w:r>
      <w:r w:rsidR="00DA002F">
        <w:t xml:space="preserve">lnych oraz dla kabli powyżej 24 </w:t>
      </w:r>
      <w:r w:rsidRPr="00C74335">
        <w:t>włókien powinna umożliwiać:</w:t>
      </w:r>
    </w:p>
    <w:p w14:paraId="53CFCB3A" w14:textId="77777777" w:rsidR="00AD7452" w:rsidRDefault="00C74335" w:rsidP="00830DC2">
      <w:pPr>
        <w:spacing w:after="0"/>
        <w:jc w:val="both"/>
      </w:pPr>
      <w:r w:rsidRPr="00C74335">
        <w:t>- możliwość wprowadzenia 2 do 6 kabli o średnicy</w:t>
      </w:r>
      <w:r w:rsidR="00DA002F">
        <w:t xml:space="preserve"> od 6 do 25 mm, wprowadzanych z </w:t>
      </w:r>
      <w:r w:rsidRPr="00C74335">
        <w:t>jednej strony korpusu przez uszczelnion</w:t>
      </w:r>
      <w:r w:rsidR="00DA002F">
        <w:t xml:space="preserve">e porty okrągłe, z mechanicznym </w:t>
      </w:r>
      <w:r w:rsidRPr="00C74335">
        <w:t>zamocowaniem prętów centralnych k</w:t>
      </w:r>
      <w:r w:rsidR="00DA002F">
        <w:t xml:space="preserve">abli wielotubowych do elementów </w:t>
      </w:r>
      <w:r w:rsidRPr="00C74335">
        <w:t>konstrukcyjnych korpusu mufy;</w:t>
      </w:r>
    </w:p>
    <w:p w14:paraId="65B45991" w14:textId="77777777" w:rsidR="00AD7452" w:rsidRDefault="00C74335" w:rsidP="00830DC2">
      <w:pPr>
        <w:spacing w:after="0"/>
        <w:jc w:val="both"/>
      </w:pPr>
      <w:r w:rsidRPr="00C74335">
        <w:t>- montaż złącza odgałęźnego bez przecinani</w:t>
      </w:r>
      <w:r w:rsidR="00DA002F">
        <w:t xml:space="preserve">a części tub światłowodów przez </w:t>
      </w:r>
      <w:r w:rsidRPr="00C74335">
        <w:t>uszczelniony port owalny;</w:t>
      </w:r>
      <w:r w:rsidRPr="00C74335">
        <w:br/>
        <w:t xml:space="preserve">- możliwość rozbudowy pojemności mufy do minimum </w:t>
      </w:r>
      <w:r w:rsidR="00DA002F">
        <w:t>144</w:t>
      </w:r>
      <w:r w:rsidRPr="00C74335">
        <w:t xml:space="preserve"> spawów poprzez </w:t>
      </w:r>
      <w:r w:rsidR="00DA002F">
        <w:t xml:space="preserve">dodanie </w:t>
      </w:r>
      <w:r w:rsidRPr="00C74335">
        <w:t>kaset światłowodowych o pojemności 12 lub 24 włókna na kasetę;</w:t>
      </w:r>
    </w:p>
    <w:p w14:paraId="52DD0649" w14:textId="77777777" w:rsidR="00AD7452" w:rsidRDefault="00C74335" w:rsidP="00830DC2">
      <w:pPr>
        <w:spacing w:after="0"/>
        <w:jc w:val="both"/>
      </w:pPr>
      <w:r w:rsidRPr="00C74335">
        <w:t xml:space="preserve">- możliwość wykonania zapasu tub z włóknami </w:t>
      </w:r>
      <w:r w:rsidR="000F6C37">
        <w:t xml:space="preserve">kabla światłowodowego w osobnym </w:t>
      </w:r>
      <w:r w:rsidRPr="00C74335">
        <w:t>elemencie zapewniającym osłonę mechaniczną zapasu tub;</w:t>
      </w:r>
    </w:p>
    <w:p w14:paraId="04470CF8" w14:textId="77777777" w:rsidR="00AD7452" w:rsidRDefault="00C74335" w:rsidP="00830DC2">
      <w:pPr>
        <w:spacing w:after="0"/>
        <w:jc w:val="both"/>
      </w:pPr>
      <w:r w:rsidRPr="00C74335">
        <w:t>- odpowiedni promień zgięcia światłowodów w osłonie, k</w:t>
      </w:r>
      <w:r w:rsidR="000F6C37">
        <w:t xml:space="preserve">tóry nie powinien być </w:t>
      </w:r>
      <w:r w:rsidRPr="00C74335">
        <w:t>mniejszy niż 35 mm;</w:t>
      </w:r>
      <w:r w:rsidRPr="00C74335">
        <w:br/>
        <w:t>- szczelność pneumatyczną i wodną złącza,</w:t>
      </w:r>
    </w:p>
    <w:p w14:paraId="34C92F88" w14:textId="77777777" w:rsidR="00AC0FD3" w:rsidRDefault="00C74335" w:rsidP="00830DC2">
      <w:pPr>
        <w:spacing w:after="0"/>
        <w:jc w:val="both"/>
      </w:pPr>
      <w:r w:rsidRPr="00C74335">
        <w:t>- trwałość przy eksploatacji złącza w ziemi, zasob</w:t>
      </w:r>
      <w:r w:rsidR="000F6C37">
        <w:t xml:space="preserve">niku złączowym, studni kablowej </w:t>
      </w:r>
      <w:r w:rsidRPr="00C74335">
        <w:t>lub w otwartej przestrzeni;</w:t>
      </w:r>
      <w:r w:rsidRPr="00C74335">
        <w:br/>
        <w:t>- odporność na zgniecenie, uderzenie, rozciąganie, zginanie, skręcanie i drgania;</w:t>
      </w:r>
      <w:r w:rsidRPr="00C74335">
        <w:br/>
        <w:t>- łatwe otwarcie i ponowne zamknięcie złącza,</w:t>
      </w:r>
      <w:r w:rsidR="000F6C37">
        <w:t xml:space="preserve"> bez rozszczelnienia wprowadzeń </w:t>
      </w:r>
      <w:r w:rsidRPr="00C74335">
        <w:t>kabli/</w:t>
      </w:r>
      <w:proofErr w:type="spellStart"/>
      <w:r w:rsidRPr="00C74335">
        <w:t>mikrorur</w:t>
      </w:r>
      <w:proofErr w:type="spellEnd"/>
      <w:r w:rsidRPr="00C74335">
        <w:t>;</w:t>
      </w:r>
      <w:r w:rsidRPr="00C74335">
        <w:br/>
        <w:t>Wszystkie mufy wykorzystane do prac kablowych po</w:t>
      </w:r>
      <w:r w:rsidR="00AC0FD3">
        <w:t xml:space="preserve">winny być wyposażone fabrycznie </w:t>
      </w:r>
      <w:r w:rsidRPr="00C74335">
        <w:t>w komplet uszczelnień portów (okrągłych i owalnyc</w:t>
      </w:r>
      <w:r w:rsidR="00AC0FD3">
        <w:t xml:space="preserve">h), uchwyty montażowe na ścianę </w:t>
      </w:r>
      <w:r w:rsidRPr="00C74335">
        <w:t xml:space="preserve">studni oraz kasety </w:t>
      </w:r>
      <w:r w:rsidRPr="00C74335">
        <w:lastRenderedPageBreak/>
        <w:t xml:space="preserve">światłowodowe w liczbie </w:t>
      </w:r>
      <w:r w:rsidR="00AC0FD3">
        <w:t xml:space="preserve">wynikającej z projektu rozpływu włókien + wolna kaseta/kasety </w:t>
      </w:r>
      <w:r w:rsidRPr="00C74335">
        <w:t>nadmiarowe dla 24 włókien.</w:t>
      </w:r>
    </w:p>
    <w:p w14:paraId="2531390B" w14:textId="77777777" w:rsidR="00AD7452" w:rsidRDefault="00C74335" w:rsidP="004F0AE9">
      <w:pPr>
        <w:pStyle w:val="Nagwek3"/>
      </w:pPr>
      <w:r w:rsidRPr="00C74335">
        <w:br/>
      </w:r>
      <w:bookmarkStart w:id="20" w:name="_Toc104986912"/>
      <w:r w:rsidR="00B04279">
        <w:t>2.10</w:t>
      </w:r>
      <w:r w:rsidRPr="00C74335">
        <w:t>. Przełącznice światłowodowe</w:t>
      </w:r>
      <w:bookmarkEnd w:id="20"/>
    </w:p>
    <w:p w14:paraId="61D55199" w14:textId="7232AEF8" w:rsidR="00AD7452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Przełącznica światłowodowa powinna umożliwiać zak</w:t>
      </w:r>
      <w:r w:rsidR="00AC0FD3">
        <w:t xml:space="preserve">ończenie różnych rodzajów linii </w:t>
      </w:r>
      <w:r w:rsidRPr="00C74335">
        <w:t xml:space="preserve">optotelekomunikacyjnych, niezależnie od ich </w:t>
      </w:r>
      <w:r w:rsidR="00AC0FD3">
        <w:t xml:space="preserve">przeznaczenia, liczby i rodzaju </w:t>
      </w:r>
      <w:r w:rsidRPr="00C74335">
        <w:t>światłowodów. Przełącznica światłowodowa jest</w:t>
      </w:r>
      <w:r w:rsidR="00AC0FD3">
        <w:t xml:space="preserve"> przeznaczona do przyłączenia i </w:t>
      </w:r>
      <w:r w:rsidRPr="00C74335">
        <w:t>odłączenia traktów światłowodowych od urządz</w:t>
      </w:r>
      <w:r w:rsidR="00AC0FD3">
        <w:t xml:space="preserve">eń stacyjnych oraz do dogodnego </w:t>
      </w:r>
      <w:r w:rsidRPr="00C74335">
        <w:t>wykonania przełączeń torów światłowodowych mię</w:t>
      </w:r>
      <w:r w:rsidR="00AC0FD3">
        <w:t xml:space="preserve">dzy polami jednej przełącznicy. </w:t>
      </w:r>
      <w:r w:rsidRPr="00C74335">
        <w:t xml:space="preserve">Konstrukcja przełącznicy światłowodowej powinna </w:t>
      </w:r>
      <w:r w:rsidR="00AC0FD3">
        <w:t xml:space="preserve">umożliwiać zainstalowanie jej w </w:t>
      </w:r>
      <w:r w:rsidRPr="00C74335">
        <w:t>punktach węzłowych sieci wyposażonych w urz</w:t>
      </w:r>
      <w:r w:rsidR="00AC0FD3">
        <w:t xml:space="preserve">ądzenia optotelekomunikacyjne o </w:t>
      </w:r>
      <w:r w:rsidRPr="00C74335">
        <w:t xml:space="preserve">konstrukcjach typowych, ale o różnym przeznaczeniu i </w:t>
      </w:r>
      <w:r w:rsidR="00AC0FD3">
        <w:t xml:space="preserve">pochodzących od różnych </w:t>
      </w:r>
      <w:r w:rsidRPr="00C74335">
        <w:t>producentów. Konstrukcja przełącznicy wewnąt</w:t>
      </w:r>
      <w:r w:rsidR="00AC0FD3">
        <w:t xml:space="preserve">rzbudynkowej powinna być lekka, </w:t>
      </w:r>
      <w:r w:rsidRPr="00C74335">
        <w:t>wykonana z materiałów metalowych (aluminium</w:t>
      </w:r>
      <w:r w:rsidR="00AC0FD3">
        <w:t xml:space="preserve">, stal) w ochronnych pokryciach </w:t>
      </w:r>
      <w:r w:rsidRPr="00C74335">
        <w:t>antykorozyjnych. Przełącznice lokowane w obiektach zewnętrznych powinny być</w:t>
      </w:r>
      <w:r w:rsidR="00AC0FD3">
        <w:t xml:space="preserve"> </w:t>
      </w:r>
      <w:r w:rsidRPr="00C74335">
        <w:t>wykon</w:t>
      </w:r>
      <w:r w:rsidR="00AC0FD3">
        <w:t xml:space="preserve">ane z aluminium lub ze stali w ochronnym pokryciu odpornym na korozję. Przełącznica światłowodowa </w:t>
      </w:r>
      <w:r w:rsidRPr="00C74335">
        <w:t>powinna być wykonana w postaci półek, w któ</w:t>
      </w:r>
      <w:r w:rsidR="00AC0FD3">
        <w:t xml:space="preserve">rych powinno znajdować się pole </w:t>
      </w:r>
      <w:r w:rsidRPr="00C74335">
        <w:t>złączek światłowodowych, pole zapasów kabli st</w:t>
      </w:r>
      <w:r w:rsidR="00AC0FD3">
        <w:t xml:space="preserve">acyjnych, włókien lub tub kabla </w:t>
      </w:r>
      <w:r w:rsidRPr="00C74335">
        <w:t>liniowego, miejsce na</w:t>
      </w:r>
      <w:r w:rsidR="00AC0FD3">
        <w:t xml:space="preserve"> kasety spawów światłowodowych. </w:t>
      </w:r>
      <w:r w:rsidRPr="00C74335">
        <w:t>Przełącznica światłowodowa powinna umożliwiać:</w:t>
      </w:r>
      <w:r w:rsidRPr="00C74335">
        <w:br/>
        <w:t>- szybkie wykrywanie i lokalizację uszkodzeń tra</w:t>
      </w:r>
      <w:r w:rsidR="00AC0FD3">
        <w:t xml:space="preserve">któw światłowodowych i urządzeń </w:t>
      </w:r>
      <w:r w:rsidRPr="00C74335">
        <w:t>końcowych lub przelotowych poprzez dołączenie przyrządów pomiarowych;</w:t>
      </w:r>
    </w:p>
    <w:p w14:paraId="4FA83372" w14:textId="77777777" w:rsidR="00AD7452" w:rsidRDefault="00C74335" w:rsidP="00830DC2">
      <w:pPr>
        <w:spacing w:after="0"/>
        <w:jc w:val="both"/>
      </w:pPr>
      <w:r w:rsidRPr="00C74335">
        <w:t>- zainstalowanie jej w standardowych stojak</w:t>
      </w:r>
      <w:r w:rsidR="00AC0FD3">
        <w:t xml:space="preserve">ach 19” pochodzących od różnych </w:t>
      </w:r>
      <w:r w:rsidRPr="00C74335">
        <w:t>producentów z możliwością regulacji głębokości płaszczyzny</w:t>
      </w:r>
      <w:r w:rsidR="00AD7452">
        <w:t>;</w:t>
      </w:r>
    </w:p>
    <w:p w14:paraId="02CA8697" w14:textId="77777777" w:rsidR="00AD7452" w:rsidRDefault="00C74335" w:rsidP="00830DC2">
      <w:pPr>
        <w:spacing w:after="0"/>
        <w:jc w:val="both"/>
      </w:pPr>
      <w:r w:rsidRPr="00C74335">
        <w:t>- montowanie bez użycia śrubek montażo</w:t>
      </w:r>
      <w:r w:rsidR="00AC0FD3">
        <w:t xml:space="preserve">wych różnych rodzajów adapterów </w:t>
      </w:r>
      <w:r w:rsidRPr="00C74335">
        <w:t>światłowodowych w polu złączek poprzez wymienne płyty czołowe;</w:t>
      </w:r>
    </w:p>
    <w:p w14:paraId="2E9A1118" w14:textId="77777777" w:rsidR="00AD7452" w:rsidRDefault="00C74335" w:rsidP="00830DC2">
      <w:pPr>
        <w:spacing w:after="0"/>
        <w:jc w:val="both"/>
      </w:pPr>
      <w:r w:rsidRPr="00C74335">
        <w:t>- wysuw teleskopowy lub obracanie płyty montażowej</w:t>
      </w:r>
      <w:r w:rsidR="00AC0FD3">
        <w:t xml:space="preserve"> przełącznicy zawierającej pole </w:t>
      </w:r>
      <w:r w:rsidRPr="00C74335">
        <w:t>złączek i spawów w celu ułatwienia dostępu zapewn</w:t>
      </w:r>
      <w:r w:rsidR="00AC0FD3">
        <w:t xml:space="preserve">iającego swobodne </w:t>
      </w:r>
      <w:r w:rsidRPr="00C74335">
        <w:t>wykonywanie prac montażowych i przyłączeniowych;</w:t>
      </w:r>
      <w:r w:rsidRPr="00C74335">
        <w:br/>
        <w:t>- zamontowanie kaset spawów z pokrywami o li</w:t>
      </w:r>
      <w:r w:rsidR="00AC0FD3">
        <w:t xml:space="preserve">czbie odpowiadającej pojemności </w:t>
      </w:r>
      <w:r w:rsidRPr="00C74335">
        <w:t>przełącznicy;</w:t>
      </w:r>
      <w:r w:rsidRPr="00C74335">
        <w:br/>
      </w:r>
      <w:r w:rsidR="00AD7452">
        <w:t>-</w:t>
      </w:r>
      <w:r w:rsidRPr="00C74335">
        <w:t xml:space="preserve"> łatwe i wygodne mocowanie kabla do uchwytów wprowadzających;</w:t>
      </w:r>
    </w:p>
    <w:p w14:paraId="6313B613" w14:textId="4F0C69FA" w:rsidR="00AD7452" w:rsidRPr="001071EE" w:rsidRDefault="00C74335" w:rsidP="00830DC2">
      <w:pPr>
        <w:spacing w:after="0"/>
        <w:jc w:val="both"/>
        <w:rPr>
          <w:strike/>
        </w:rPr>
      </w:pPr>
      <w:r w:rsidRPr="00C74335">
        <w:t>- wszystkie pola adapterów musza być trwal</w:t>
      </w:r>
      <w:r w:rsidR="00017085">
        <w:t>e ponumerowane</w:t>
      </w:r>
      <w:r w:rsidR="002973A6">
        <w:t>.</w:t>
      </w:r>
      <w:r w:rsidR="00B04279" w:rsidRPr="001071EE">
        <w:rPr>
          <w:strike/>
          <w:color w:val="FF0000"/>
        </w:rPr>
        <w:t xml:space="preserve"> </w:t>
      </w:r>
    </w:p>
    <w:p w14:paraId="063CDF82" w14:textId="77777777" w:rsidR="00AD7452" w:rsidRDefault="00C74335" w:rsidP="00830DC2">
      <w:pPr>
        <w:spacing w:after="0"/>
        <w:jc w:val="both"/>
      </w:pPr>
      <w:r w:rsidRPr="00C74335">
        <w:t>Dostęp do pola złączek powinien być łatwy. Liczba złą</w:t>
      </w:r>
      <w:r w:rsidR="00017085">
        <w:t xml:space="preserve">czek powinna odpowiadać liczbie </w:t>
      </w:r>
      <w:r w:rsidRPr="00C74335">
        <w:t>doprowadzonych włókien światłowodowych i powin</w:t>
      </w:r>
      <w:r w:rsidR="00017085">
        <w:t xml:space="preserve">na wynosić, co najmniej 24 pola </w:t>
      </w:r>
      <w:r w:rsidRPr="00C74335">
        <w:t xml:space="preserve">złączek </w:t>
      </w:r>
      <w:proofErr w:type="spellStart"/>
      <w:r w:rsidRPr="00C74335">
        <w:t>simplex</w:t>
      </w:r>
      <w:proofErr w:type="spellEnd"/>
      <w:r w:rsidRPr="00C74335">
        <w:t>. Wolne pola złączek niezainstalowanych powinny być wype</w:t>
      </w:r>
      <w:r w:rsidR="00017085">
        <w:t xml:space="preserve">łnione </w:t>
      </w:r>
      <w:r w:rsidRPr="00C74335">
        <w:t>zaślepkami.</w:t>
      </w:r>
    </w:p>
    <w:p w14:paraId="68572137" w14:textId="77777777" w:rsidR="00AD7452" w:rsidRDefault="00C74335" w:rsidP="004F0AE9">
      <w:pPr>
        <w:pStyle w:val="Nagwek3"/>
      </w:pPr>
      <w:r w:rsidRPr="00C74335">
        <w:br/>
      </w:r>
      <w:r w:rsidRPr="00C74335">
        <w:br/>
      </w:r>
      <w:bookmarkStart w:id="21" w:name="_Toc104986913"/>
      <w:r w:rsidR="00B04279">
        <w:t>2.11</w:t>
      </w:r>
      <w:r w:rsidRPr="00C74335">
        <w:t>. Wymagania dotyczące materiałów dla linii optotelekomunikacyjnych</w:t>
      </w:r>
      <w:bookmarkEnd w:id="21"/>
    </w:p>
    <w:p w14:paraId="0F30D014" w14:textId="77777777" w:rsidR="002973A6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Wszystkie elementy składające się na system ok</w:t>
      </w:r>
      <w:r w:rsidR="009A2A09">
        <w:t xml:space="preserve">ablowania światłowodowego muszą być </w:t>
      </w:r>
      <w:r w:rsidRPr="00C74335">
        <w:t>certyfikowane przez tego samego producenta okabl</w:t>
      </w:r>
      <w:r w:rsidR="009A2A09">
        <w:t xml:space="preserve">owania i pochodzić z jednolitej </w:t>
      </w:r>
      <w:r w:rsidRPr="00C74335">
        <w:t>oferty reprezentującej kompletny system el</w:t>
      </w:r>
      <w:r w:rsidR="009A2A09">
        <w:t xml:space="preserve">ementów światłowodowych w takim </w:t>
      </w:r>
      <w:r w:rsidRPr="00C74335">
        <w:t>zakresie, aby zostały spełnione warunki nie</w:t>
      </w:r>
      <w:r w:rsidR="009A2A09">
        <w:t xml:space="preserve">zbędne do uzyskania bezpłatnego </w:t>
      </w:r>
      <w:r w:rsidRPr="00C74335">
        <w:t>certyfikatu gwarancyjnego syste</w:t>
      </w:r>
      <w:r w:rsidR="009A2A09">
        <w:t xml:space="preserve">mu okablowania światłowodowego. </w:t>
      </w:r>
      <w:r w:rsidRPr="00C74335">
        <w:t xml:space="preserve">W </w:t>
      </w:r>
      <w:r w:rsidRPr="00C74335">
        <w:lastRenderedPageBreak/>
        <w:t>szczególności wszystkie elementy toru świat</w:t>
      </w:r>
      <w:r w:rsidR="009A2A09">
        <w:t xml:space="preserve">łowodowego posiadające wpływ na </w:t>
      </w:r>
      <w:r w:rsidRPr="00C74335">
        <w:t>utrzymanie jednolitych i wysokich parametrów łącza światłowodowego (kable,</w:t>
      </w:r>
      <w:r w:rsidR="00B03586">
        <w:t xml:space="preserve"> </w:t>
      </w:r>
      <w:proofErr w:type="spellStart"/>
      <w:r w:rsidRPr="00C74335">
        <w:t>patchcordy</w:t>
      </w:r>
      <w:proofErr w:type="spellEnd"/>
      <w:r w:rsidRPr="00C74335">
        <w:t xml:space="preserve">, </w:t>
      </w:r>
      <w:proofErr w:type="spellStart"/>
      <w:r w:rsidRPr="00C74335">
        <w:t>pigtaile</w:t>
      </w:r>
      <w:proofErr w:type="spellEnd"/>
      <w:r w:rsidRPr="00C74335">
        <w:t xml:space="preserve">, adaptery światłowodowe wraz </w:t>
      </w:r>
      <w:r w:rsidR="009A2A09">
        <w:t xml:space="preserve">z przełącznicami, szafami ODF i </w:t>
      </w:r>
      <w:r w:rsidRPr="00C74335">
        <w:t>osłonami złączowymi) powinny pochodzić z ofe</w:t>
      </w:r>
      <w:r w:rsidR="009A2A09">
        <w:t xml:space="preserve">rty systemowej jednego dostawcy </w:t>
      </w:r>
      <w:r w:rsidRPr="00C74335">
        <w:t>udzielającego gwarancji systemowej dla na całoś</w:t>
      </w:r>
      <w:r w:rsidR="009A2A09">
        <w:t xml:space="preserve">ć rozwiązania przeznaczonego do </w:t>
      </w:r>
      <w:r w:rsidRPr="00C74335">
        <w:t xml:space="preserve">budowy </w:t>
      </w:r>
      <w:r w:rsidR="009A2A09">
        <w:t xml:space="preserve">Światłowodowej Sieci Teletechnicznej. </w:t>
      </w:r>
      <w:r w:rsidRPr="00C74335">
        <w:t>W związku z wymaganiami gwarancji syste</w:t>
      </w:r>
      <w:r w:rsidR="009A2A09">
        <w:t xml:space="preserve">mowej wszystkie komponenty toru </w:t>
      </w:r>
      <w:r w:rsidRPr="00C74335">
        <w:t>światłowodowego powinny posiadać na obudowach lub pł</w:t>
      </w:r>
      <w:r w:rsidR="009A2A09">
        <w:t xml:space="preserve">aszczu kabli trwałe i jednolite </w:t>
      </w:r>
      <w:r w:rsidRPr="00C74335">
        <w:t>oznaczenia jednoznacznie identyfikujące Prod</w:t>
      </w:r>
      <w:r w:rsidR="009A2A09">
        <w:t xml:space="preserve">ucenta komponentów. </w:t>
      </w:r>
      <w:r w:rsidRPr="00C74335">
        <w:t>G</w:t>
      </w:r>
      <w:r w:rsidR="009A2A09">
        <w:t xml:space="preserve">warancja ma być udzielona przez </w:t>
      </w:r>
      <w:r w:rsidRPr="00C74335">
        <w:t>Dostawcę Systemu bezpośrednio klien</w:t>
      </w:r>
      <w:r w:rsidR="009A2A09">
        <w:t xml:space="preserve">towi końcowemu lub inwestorowi. </w:t>
      </w:r>
      <w:r w:rsidRPr="00C74335">
        <w:t>Udzielona gwarancja ma obejmować tzw</w:t>
      </w:r>
      <w:r w:rsidR="009A2A09">
        <w:t xml:space="preserve">. gwarancję systemową: Dostawca </w:t>
      </w:r>
      <w:r w:rsidRPr="00C74335">
        <w:t xml:space="preserve">zagwarantuje, że jeśli w jego produktach podczas dostawy, instalacji, bądź </w:t>
      </w:r>
      <w:r w:rsidR="00535640">
        <w:t xml:space="preserve">minimum </w:t>
      </w:r>
      <w:r w:rsidRPr="00C74335">
        <w:t>5-letniej</w:t>
      </w:r>
      <w:r w:rsidR="009A2A09">
        <w:t xml:space="preserve"> </w:t>
      </w:r>
      <w:r w:rsidRPr="00C74335">
        <w:t xml:space="preserve">eksploatacji wykryte zostaną wady lub usterki fabryczne, to </w:t>
      </w:r>
      <w:r w:rsidR="009A2A09">
        <w:t xml:space="preserve">produkty te zostaną </w:t>
      </w:r>
      <w:r w:rsidRPr="00C74335">
        <w:t>naprawione bądź wymienione.</w:t>
      </w:r>
    </w:p>
    <w:p w14:paraId="509508EF" w14:textId="0AB02A24" w:rsidR="004A6228" w:rsidRPr="00023B7E" w:rsidRDefault="00C74335" w:rsidP="004A6228">
      <w:pPr>
        <w:spacing w:after="0"/>
        <w:jc w:val="both"/>
        <w:rPr>
          <w:b/>
          <w:bCs/>
        </w:rPr>
      </w:pPr>
      <w:r>
        <w:t xml:space="preserve"> </w:t>
      </w:r>
      <w:r>
        <w:br/>
      </w:r>
      <w:r w:rsidR="004A6228" w:rsidRPr="12CFB885">
        <w:rPr>
          <w:b/>
          <w:bCs/>
        </w:rPr>
        <w:t>Elementy aktywne</w:t>
      </w:r>
      <w:r w:rsidR="00166BE5" w:rsidRPr="12CFB885">
        <w:rPr>
          <w:b/>
          <w:bCs/>
        </w:rPr>
        <w:t xml:space="preserve"> wymagane do dostarczenia w ramach zamówienia:</w:t>
      </w:r>
    </w:p>
    <w:p w14:paraId="00849A76" w14:textId="13D07944" w:rsidR="004A6228" w:rsidRPr="00D57163" w:rsidRDefault="004A6228" w:rsidP="004A6228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  <w:u w:val="single"/>
        </w:rPr>
      </w:pPr>
      <w:r w:rsidRPr="00D57163">
        <w:rPr>
          <w:rFonts w:ascii="Calibri Light" w:hAnsi="Calibri Light" w:cs="Calibri Light"/>
          <w:b/>
          <w:bCs/>
          <w:u w:val="single"/>
        </w:rPr>
        <w:t>Należy dostarczyć urządzenia:</w:t>
      </w:r>
    </w:p>
    <w:p w14:paraId="26A21858" w14:textId="6842B4C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481A5618" w14:textId="5204384A" w:rsidR="309B8F64" w:rsidRDefault="00D57163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bCs/>
        </w:rPr>
        <w:t>I</w:t>
      </w:r>
      <w:r w:rsidR="00FC4626">
        <w:rPr>
          <w:rFonts w:ascii="Calibri Light" w:hAnsi="Calibri Light" w:cs="Calibri Light"/>
          <w:b/>
          <w:bCs/>
        </w:rPr>
        <w:t>.</w:t>
      </w:r>
      <w:r w:rsidR="309B8F64" w:rsidRPr="009F509B">
        <w:rPr>
          <w:rFonts w:ascii="Calibri Light" w:hAnsi="Calibri Light" w:cs="Calibri Light"/>
          <w:b/>
          <w:bCs/>
        </w:rPr>
        <w:t xml:space="preserve">  2 urządzenia typu </w:t>
      </w:r>
      <w:proofErr w:type="spellStart"/>
      <w:r w:rsidR="309B8F64" w:rsidRPr="009F509B">
        <w:rPr>
          <w:rFonts w:ascii="Calibri Light" w:hAnsi="Calibri Light" w:cs="Calibri Light"/>
          <w:b/>
          <w:bCs/>
        </w:rPr>
        <w:t>Firewal</w:t>
      </w:r>
      <w:proofErr w:type="spellEnd"/>
      <w:r w:rsidR="309B8F64" w:rsidRPr="009F509B">
        <w:rPr>
          <w:rFonts w:ascii="Calibri Light" w:hAnsi="Calibri Light" w:cs="Calibri Light"/>
          <w:b/>
          <w:bCs/>
        </w:rPr>
        <w:t xml:space="preserve"> NG</w:t>
      </w:r>
      <w:r w:rsidR="309B8F64" w:rsidRPr="309B8F64">
        <w:rPr>
          <w:rFonts w:ascii="Calibri Light" w:hAnsi="Calibri Light" w:cs="Calibri Light"/>
        </w:rPr>
        <w:t xml:space="preserve">  pracujących w klastrze, zgodnych konfiguracyjnie z używanym przez zamawiającego </w:t>
      </w:r>
      <w:proofErr w:type="spellStart"/>
      <w:r w:rsidR="309B8F64" w:rsidRPr="309B8F64">
        <w:rPr>
          <w:rFonts w:ascii="Calibri Light" w:hAnsi="Calibri Light" w:cs="Calibri Light"/>
        </w:rPr>
        <w:t>FortiManager</w:t>
      </w:r>
      <w:proofErr w:type="spellEnd"/>
      <w:r w:rsidR="309B8F64" w:rsidRPr="309B8F64">
        <w:rPr>
          <w:rFonts w:ascii="Calibri Light" w:hAnsi="Calibri Light" w:cs="Calibri Light"/>
        </w:rPr>
        <w:t xml:space="preserve">( należy zaimportować konfiguracją z urządzeń aktualnie używanych przez Zamawiającego - </w:t>
      </w:r>
      <w:proofErr w:type="spellStart"/>
      <w:r w:rsidR="309B8F64" w:rsidRPr="309B8F64">
        <w:rPr>
          <w:rFonts w:ascii="Calibri Light" w:hAnsi="Calibri Light" w:cs="Calibri Light"/>
        </w:rPr>
        <w:t>Fortigate</w:t>
      </w:r>
      <w:proofErr w:type="spellEnd"/>
      <w:r w:rsidR="309B8F64" w:rsidRPr="309B8F64">
        <w:rPr>
          <w:rFonts w:ascii="Calibri Light" w:hAnsi="Calibri Light" w:cs="Calibri Light"/>
        </w:rPr>
        <w:t xml:space="preserve"> )   o parametrach nie gorszych niż :</w:t>
      </w:r>
    </w:p>
    <w:p w14:paraId="57503F6B" w14:textId="398CDBA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1.</w:t>
      </w:r>
      <w:r>
        <w:tab/>
      </w:r>
      <w:r w:rsidRPr="309B8F64">
        <w:rPr>
          <w:rFonts w:ascii="Calibri Light" w:hAnsi="Calibri Light" w:cs="Calibri Light"/>
        </w:rPr>
        <w:t>System składający się z dwóch urządzeń fizycznych pracujących w trybie HA Active-Active</w:t>
      </w:r>
    </w:p>
    <w:p w14:paraId="1630BE62" w14:textId="468FA933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2.</w:t>
      </w:r>
      <w:r>
        <w:tab/>
      </w:r>
      <w:r w:rsidRPr="309B8F64">
        <w:rPr>
          <w:rFonts w:ascii="Calibri Light" w:hAnsi="Calibri Light" w:cs="Calibri Light"/>
        </w:rPr>
        <w:t>Każde z urządzeń musi posiadać następujące interfejsy:</w:t>
      </w:r>
    </w:p>
    <w:p w14:paraId="5DABA5B7" w14:textId="0F8D1BD3" w:rsidR="309B8F64" w:rsidRDefault="309B8F64" w:rsidP="009F509B">
      <w:pPr>
        <w:pStyle w:val="Mjstyl"/>
        <w:numPr>
          <w:ilvl w:val="0"/>
          <w:numId w:val="0"/>
        </w:numPr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3.</w:t>
      </w:r>
      <w:r>
        <w:tab/>
      </w:r>
      <w:r w:rsidRPr="309B8F64">
        <w:rPr>
          <w:rFonts w:ascii="Calibri Light" w:hAnsi="Calibri Light" w:cs="Calibri Light"/>
        </w:rPr>
        <w:t>co najmniej 2 interfejsy akceleracją sprzętową 40 Gigabit Ethernet (QSFP+) wraz z kablami DAC  QSFP+,</w:t>
      </w:r>
      <w:r>
        <w:tab/>
      </w:r>
      <w:r w:rsidRPr="309B8F64">
        <w:rPr>
          <w:rFonts w:ascii="Calibri Light" w:hAnsi="Calibri Light" w:cs="Calibri Light"/>
        </w:rPr>
        <w:t>co najmniej 8 interfejsów z akceleracją sprzętową Gigabit Ethernet,</w:t>
      </w:r>
      <w:r w:rsidR="009F509B">
        <w:rPr>
          <w:rFonts w:ascii="Calibri Light" w:hAnsi="Calibri Light" w:cs="Calibri Light"/>
        </w:rPr>
        <w:t xml:space="preserve"> </w:t>
      </w:r>
      <w:r w:rsidRPr="309B8F64">
        <w:rPr>
          <w:rFonts w:ascii="Calibri Light" w:hAnsi="Calibri Light" w:cs="Calibri Light"/>
        </w:rPr>
        <w:t xml:space="preserve">co najmniej 4 interfejsy 10 Gigabit Ethernet (SFP+) wraz z wkładkami SFP+ SR wraz z </w:t>
      </w:r>
      <w:proofErr w:type="spellStart"/>
      <w:r w:rsidRPr="309B8F64">
        <w:rPr>
          <w:rFonts w:ascii="Calibri Light" w:hAnsi="Calibri Light" w:cs="Calibri Light"/>
        </w:rPr>
        <w:t>patchcordami</w:t>
      </w:r>
      <w:proofErr w:type="spellEnd"/>
      <w:r w:rsidRPr="309B8F64">
        <w:rPr>
          <w:rFonts w:ascii="Calibri Light" w:hAnsi="Calibri Light" w:cs="Calibri Light"/>
        </w:rPr>
        <w:t xml:space="preserve"> 5m,</w:t>
      </w:r>
    </w:p>
    <w:p w14:paraId="1E8F8D57" w14:textId="30B2D92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5.</w:t>
      </w:r>
      <w:r>
        <w:tab/>
      </w:r>
      <w:r w:rsidRPr="309B8F64">
        <w:rPr>
          <w:rFonts w:ascii="Calibri Light" w:hAnsi="Calibri Light" w:cs="Calibri Light"/>
        </w:rPr>
        <w:t>co najmniej jeden interfejs do pracy w trybie HA,</w:t>
      </w:r>
    </w:p>
    <w:p w14:paraId="6CBD32E4" w14:textId="73438E5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6.</w:t>
      </w:r>
      <w:r>
        <w:tab/>
      </w:r>
      <w:r w:rsidRPr="309B8F64">
        <w:rPr>
          <w:rFonts w:ascii="Calibri Light" w:hAnsi="Calibri Light" w:cs="Calibri Light"/>
        </w:rPr>
        <w:t>co najmniej port dedykowany do zarządzania systemem,</w:t>
      </w:r>
    </w:p>
    <w:p w14:paraId="1E1C2D9F" w14:textId="3058D58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7.</w:t>
      </w:r>
      <w:r>
        <w:tab/>
      </w:r>
      <w:r w:rsidRPr="309B8F64">
        <w:rPr>
          <w:rFonts w:ascii="Calibri Light" w:hAnsi="Calibri Light" w:cs="Calibri Light"/>
        </w:rPr>
        <w:t>port konsolowy.</w:t>
      </w:r>
    </w:p>
    <w:p w14:paraId="0C74BA0D" w14:textId="72C284B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8.</w:t>
      </w:r>
      <w:r>
        <w:tab/>
      </w:r>
      <w:r w:rsidRPr="309B8F64">
        <w:rPr>
          <w:rFonts w:ascii="Calibri Light" w:hAnsi="Calibri Light" w:cs="Calibri Light"/>
        </w:rPr>
        <w:t>Każde z urządzeń wyposażone w dwa zasilacze tak, aby zapewnić redundancję zasilania.</w:t>
      </w:r>
    </w:p>
    <w:p w14:paraId="7E6792F5" w14:textId="323BFE06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9.</w:t>
      </w:r>
      <w:r>
        <w:tab/>
      </w:r>
      <w:r w:rsidRPr="309B8F64">
        <w:rPr>
          <w:rFonts w:ascii="Calibri Light" w:hAnsi="Calibri Light" w:cs="Calibri Light"/>
        </w:rPr>
        <w:t xml:space="preserve">System musi obsługiwać co najmniej </w:t>
      </w:r>
      <w:r w:rsidR="007105E1">
        <w:rPr>
          <w:rFonts w:ascii="Calibri Light" w:hAnsi="Calibri Light" w:cs="Calibri Light"/>
        </w:rPr>
        <w:t>7</w:t>
      </w:r>
      <w:r w:rsidRPr="309B8F64">
        <w:rPr>
          <w:rFonts w:ascii="Calibri Light" w:hAnsi="Calibri Light" w:cs="Calibri Light"/>
        </w:rPr>
        <w:t xml:space="preserve"> milionów równoczesnych sesji TCP oraz 50</w:t>
      </w:r>
      <w:r w:rsidR="009C7798">
        <w:rPr>
          <w:rFonts w:ascii="Calibri Light" w:hAnsi="Calibri Light" w:cs="Calibri Light"/>
        </w:rPr>
        <w:t>0</w:t>
      </w:r>
      <w:r w:rsidRPr="309B8F64">
        <w:rPr>
          <w:rFonts w:ascii="Calibri Light" w:hAnsi="Calibri Light" w:cs="Calibri Light"/>
        </w:rPr>
        <w:t xml:space="preserve"> 000 nowych sesji na sekundę.</w:t>
      </w:r>
    </w:p>
    <w:p w14:paraId="28C18634" w14:textId="44E995D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10.</w:t>
      </w:r>
      <w:r>
        <w:tab/>
      </w:r>
      <w:r w:rsidRPr="309B8F64">
        <w:rPr>
          <w:rFonts w:ascii="Calibri Light" w:hAnsi="Calibri Light" w:cs="Calibri Light"/>
        </w:rPr>
        <w:t xml:space="preserve">System musi zapewniać ochronę przed zagrożeniami z przepływnością co najmniej </w:t>
      </w:r>
      <w:r w:rsidR="009C7798">
        <w:rPr>
          <w:rFonts w:ascii="Calibri Light" w:hAnsi="Calibri Light" w:cs="Calibri Light"/>
        </w:rPr>
        <w:t>10</w:t>
      </w:r>
      <w:r w:rsidRPr="309B8F64">
        <w:rPr>
          <w:rFonts w:ascii="Calibri Light" w:hAnsi="Calibri Light" w:cs="Calibri Light"/>
        </w:rPr>
        <w:t xml:space="preserve"> </w:t>
      </w:r>
      <w:proofErr w:type="spellStart"/>
      <w:r w:rsidRPr="309B8F64">
        <w:rPr>
          <w:rFonts w:ascii="Calibri Light" w:hAnsi="Calibri Light" w:cs="Calibri Light"/>
        </w:rPr>
        <w:t>Gb</w:t>
      </w:r>
      <w:proofErr w:type="spellEnd"/>
      <w:r w:rsidRPr="309B8F64">
        <w:rPr>
          <w:rFonts w:ascii="Calibri Light" w:hAnsi="Calibri Light" w:cs="Calibri Light"/>
        </w:rPr>
        <w:t>/s przy włączonych mechanizmach kontroli aplikacji, ochronie przed wirusami, firewallem, modułem IPS.</w:t>
      </w:r>
    </w:p>
    <w:p w14:paraId="55C93088" w14:textId="13768D9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11.</w:t>
      </w:r>
      <w:r>
        <w:tab/>
      </w:r>
      <w:r w:rsidRPr="309B8F64">
        <w:rPr>
          <w:rFonts w:ascii="Calibri Light" w:hAnsi="Calibri Light" w:cs="Calibri Light"/>
        </w:rPr>
        <w:t>System musi być dostarczony jako dedykowane urządzenie zabezpieczeń sieciowych (</w:t>
      </w:r>
      <w:proofErr w:type="spellStart"/>
      <w:r w:rsidRPr="309B8F64">
        <w:rPr>
          <w:rFonts w:ascii="Calibri Light" w:hAnsi="Calibri Light" w:cs="Calibri Light"/>
        </w:rPr>
        <w:t>appliance</w:t>
      </w:r>
      <w:proofErr w:type="spellEnd"/>
      <w:r w:rsidRPr="309B8F64">
        <w:rPr>
          <w:rFonts w:ascii="Calibri Light" w:hAnsi="Calibri Light" w:cs="Calibri Light"/>
        </w:rPr>
        <w:t>).</w:t>
      </w:r>
    </w:p>
    <w:p w14:paraId="5D2DFEC3" w14:textId="355F430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12.</w:t>
      </w:r>
      <w:r>
        <w:tab/>
      </w:r>
      <w:r w:rsidRPr="309B8F64">
        <w:rPr>
          <w:rFonts w:ascii="Calibri Light" w:hAnsi="Calibri Light" w:cs="Calibri Light"/>
        </w:rPr>
        <w:t>Całość (sprzęt wraz z oprogramowaniem) musi być dostarczona i wspierana przez jednego producenta.</w:t>
      </w:r>
    </w:p>
    <w:p w14:paraId="3BEF96B0" w14:textId="66B599B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13.</w:t>
      </w:r>
      <w:r>
        <w:tab/>
      </w:r>
      <w:r w:rsidRPr="309B8F64">
        <w:rPr>
          <w:rFonts w:ascii="Calibri Light" w:hAnsi="Calibri Light" w:cs="Calibri Light"/>
        </w:rPr>
        <w:t xml:space="preserve">System musi umożliwiać pracę w trybie routera oraz w trybie transparentnym, a także umożliwiać jednoczesną pracę w różnych trybach po podziale na pojedyncze logiczne instancje systemu. </w:t>
      </w:r>
    </w:p>
    <w:p w14:paraId="0383F2D0" w14:textId="718DBDA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14.</w:t>
      </w:r>
      <w:r>
        <w:tab/>
      </w:r>
      <w:r w:rsidRPr="309B8F64">
        <w:rPr>
          <w:rFonts w:ascii="Calibri Light" w:hAnsi="Calibri Light" w:cs="Calibri Light"/>
        </w:rPr>
        <w:t>System musi umożliwiać pracę w trybie HA (High) Active-Active oraz Active-</w:t>
      </w:r>
      <w:proofErr w:type="spellStart"/>
      <w:r w:rsidRPr="309B8F64">
        <w:rPr>
          <w:rFonts w:ascii="Calibri Light" w:hAnsi="Calibri Light" w:cs="Calibri Light"/>
        </w:rPr>
        <w:t>Passive</w:t>
      </w:r>
      <w:proofErr w:type="spellEnd"/>
      <w:r w:rsidRPr="309B8F64">
        <w:rPr>
          <w:rFonts w:ascii="Calibri Light" w:hAnsi="Calibri Light" w:cs="Calibri Light"/>
        </w:rPr>
        <w:t>.</w:t>
      </w:r>
    </w:p>
    <w:p w14:paraId="5D62B223" w14:textId="4E7320D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15.</w:t>
      </w:r>
      <w:r>
        <w:tab/>
      </w:r>
      <w:r w:rsidRPr="309B8F64">
        <w:rPr>
          <w:rFonts w:ascii="Calibri Light" w:hAnsi="Calibri Light" w:cs="Calibri Light"/>
        </w:rPr>
        <w:t xml:space="preserve">System musi obsługiwać </w:t>
      </w:r>
      <w:proofErr w:type="spellStart"/>
      <w:r w:rsidRPr="309B8F64">
        <w:rPr>
          <w:rFonts w:ascii="Calibri Light" w:hAnsi="Calibri Light" w:cs="Calibri Light"/>
        </w:rPr>
        <w:t>VLAN’y</w:t>
      </w:r>
      <w:proofErr w:type="spellEnd"/>
      <w:r w:rsidRPr="309B8F64">
        <w:rPr>
          <w:rFonts w:ascii="Calibri Light" w:hAnsi="Calibri Light" w:cs="Calibri Light"/>
        </w:rPr>
        <w:t xml:space="preserve"> w oparciu o standard 802.1Q.</w:t>
      </w:r>
    </w:p>
    <w:p w14:paraId="56F947C0" w14:textId="4CCA170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lastRenderedPageBreak/>
        <w:t>16.</w:t>
      </w:r>
      <w:r>
        <w:tab/>
      </w:r>
      <w:r w:rsidRPr="309B8F64">
        <w:rPr>
          <w:rFonts w:ascii="Calibri Light" w:hAnsi="Calibri Light" w:cs="Calibri Light"/>
        </w:rPr>
        <w:t>System musi obsługiwać routing statyczny oraz dynamiczny co najmniej protokoły BGP, RIP, OSPF.</w:t>
      </w:r>
    </w:p>
    <w:p w14:paraId="56FC9589" w14:textId="2BBDCEE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17.</w:t>
      </w:r>
      <w:r>
        <w:tab/>
      </w:r>
      <w:r w:rsidRPr="309B8F64">
        <w:rPr>
          <w:rFonts w:ascii="Calibri Light" w:hAnsi="Calibri Light" w:cs="Calibri Light"/>
        </w:rPr>
        <w:t>System musi zapewniać translację adresów NAT: źródłowego i docelowego w tym translację jeden do jeden oraz jeden do wielu.</w:t>
      </w:r>
    </w:p>
    <w:p w14:paraId="50928558" w14:textId="2CB0F27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18.</w:t>
      </w:r>
      <w:r>
        <w:tab/>
      </w:r>
      <w:r w:rsidRPr="309B8F64">
        <w:rPr>
          <w:rFonts w:ascii="Calibri Light" w:hAnsi="Calibri Light" w:cs="Calibri Light"/>
        </w:rPr>
        <w:t>System musi obsługiwać nielimitowaną ilość użytkowników (komputerów) w ramach realizowanych systemów zabezpieczeń, nie może posiadać ograniczeń licencyjnych dotyczącej liczby chronionych adresów IP, komputerów, użytkowników.</w:t>
      </w:r>
    </w:p>
    <w:p w14:paraId="67CBB964" w14:textId="7DA2E79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19.</w:t>
      </w:r>
      <w:r>
        <w:tab/>
      </w:r>
      <w:r w:rsidRPr="309B8F64">
        <w:rPr>
          <w:rFonts w:ascii="Calibri Light" w:hAnsi="Calibri Light" w:cs="Calibri Light"/>
        </w:rPr>
        <w:t>System musi umożliwiać weryfikację tożsamości użytkowników za pomocą bazy lokalnej oraz bazy zgodnej z LDAP.</w:t>
      </w:r>
    </w:p>
    <w:p w14:paraId="37594F95" w14:textId="51DA5702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20.</w:t>
      </w:r>
      <w:r>
        <w:tab/>
      </w:r>
      <w:r w:rsidRPr="309B8F64">
        <w:rPr>
          <w:rFonts w:ascii="Calibri Light" w:hAnsi="Calibri Light" w:cs="Calibri Light"/>
        </w:rPr>
        <w:t>System musi mieć możliwość ustalania tożsamości użytkownika w oparciu o Microsoft Active Directory na jej podstawie mieć możliwość definiowania reguł i filtrów.</w:t>
      </w:r>
    </w:p>
    <w:p w14:paraId="11CB7732" w14:textId="2C056D3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21.</w:t>
      </w:r>
      <w:r>
        <w:tab/>
      </w:r>
      <w:r w:rsidRPr="309B8F64">
        <w:rPr>
          <w:rFonts w:ascii="Calibri Light" w:hAnsi="Calibri Light" w:cs="Calibri Light"/>
        </w:rPr>
        <w:t xml:space="preserve">System musi wspierać realizację połączeń VPN </w:t>
      </w:r>
      <w:proofErr w:type="spellStart"/>
      <w:r w:rsidRPr="309B8F64">
        <w:rPr>
          <w:rFonts w:ascii="Calibri Light" w:hAnsi="Calibri Light" w:cs="Calibri Light"/>
        </w:rPr>
        <w:t>IPsec</w:t>
      </w:r>
      <w:proofErr w:type="spellEnd"/>
      <w:r w:rsidRPr="309B8F64">
        <w:rPr>
          <w:rFonts w:ascii="Calibri Light" w:hAnsi="Calibri Light" w:cs="Calibri Light"/>
        </w:rPr>
        <w:t xml:space="preserve"> (Site-to-Site) oraz dostęp zdalny użytkowników (</w:t>
      </w:r>
      <w:proofErr w:type="spellStart"/>
      <w:r w:rsidRPr="309B8F64">
        <w:rPr>
          <w:rFonts w:ascii="Calibri Light" w:hAnsi="Calibri Light" w:cs="Calibri Light"/>
        </w:rPr>
        <w:t>RemoteAccess</w:t>
      </w:r>
      <w:proofErr w:type="spellEnd"/>
      <w:r w:rsidRPr="309B8F64">
        <w:rPr>
          <w:rFonts w:ascii="Calibri Light" w:hAnsi="Calibri Light" w:cs="Calibri Light"/>
        </w:rPr>
        <w:t>) minimum dla 1 tysiąca użytkowników VPN, którzy autoryzują się pomocą bazy LDAP bądź lokalnej bazy użytkowników.</w:t>
      </w:r>
    </w:p>
    <w:p w14:paraId="63D97E4A" w14:textId="72C3CC4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22.</w:t>
      </w:r>
      <w:r>
        <w:tab/>
      </w:r>
      <w:r w:rsidRPr="309B8F64">
        <w:rPr>
          <w:rFonts w:ascii="Calibri Light" w:hAnsi="Calibri Light" w:cs="Calibri Light"/>
        </w:rPr>
        <w:t>Klient połączeń VPN wspierać musi co najmniej systemy operacyjne: Windows, Android, iOS.</w:t>
      </w:r>
    </w:p>
    <w:p w14:paraId="38E9215F" w14:textId="74778EF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23.</w:t>
      </w:r>
      <w:r>
        <w:tab/>
      </w:r>
      <w:r w:rsidRPr="309B8F64">
        <w:rPr>
          <w:rFonts w:ascii="Calibri Light" w:hAnsi="Calibri Light" w:cs="Calibri Light"/>
        </w:rPr>
        <w:t>Filtrowanie ruchu musi obejmować zastosowanie wielu polityk umożliwiających kontrolę ruchu sieciowego pomiędzy strefami sieci na poziomie warstwy sieciowej, transportowej oraz aplikacji z wykorzystaniem jako kryteriów adresów IP sieci, adresów IP urządzeń (np. klientów, serwerów), protokołów, usług sieciowych, modułów kontroli ruchu sieciowego, użytkowników wraz z możliwością zdefiniowania reakcji zabezpieczeń oraz rejestrowanie zdarzeń.</w:t>
      </w:r>
    </w:p>
    <w:p w14:paraId="518E7AA3" w14:textId="6829B76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24.</w:t>
      </w:r>
      <w:r>
        <w:tab/>
      </w:r>
      <w:r w:rsidRPr="309B8F64">
        <w:rPr>
          <w:rFonts w:ascii="Calibri Light" w:hAnsi="Calibri Light" w:cs="Calibri Light"/>
        </w:rPr>
        <w:t xml:space="preserve">Kontrolę ruchu zapewniająca ochronę przed wirusami i złośliwym oprogramowaniem co najmniej dla protokołów HTTP, HTTPS, SMTP, FTP. Baza modułu antywirusowego musi być aktualizowana systematycznie w sposób automatyczny przez producenta systemu. </w:t>
      </w:r>
    </w:p>
    <w:p w14:paraId="6B04D86A" w14:textId="49F750A9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25.</w:t>
      </w:r>
      <w:r>
        <w:tab/>
      </w:r>
      <w:r w:rsidRPr="309B8F64">
        <w:rPr>
          <w:rFonts w:ascii="Calibri Light" w:hAnsi="Calibri Light" w:cs="Calibri Light"/>
        </w:rPr>
        <w:t xml:space="preserve">Filtrowanie treści web na podstawie udostępnionych i aktualizowanych automatycznie przez producenta systemu kategorii z możliwością tworzenia białych i czarnych list stron www. Minimalna Ilość kategorii 60. </w:t>
      </w:r>
    </w:p>
    <w:p w14:paraId="047184FC" w14:textId="45A51B0D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26.</w:t>
      </w:r>
      <w:r>
        <w:tab/>
      </w:r>
      <w:r w:rsidRPr="309B8F64">
        <w:rPr>
          <w:rFonts w:ascii="Calibri Light" w:hAnsi="Calibri Light" w:cs="Calibri Light"/>
        </w:rPr>
        <w:t>Filtrowanie ruchu na podstawie adresów IP źródłowych i docelowych.</w:t>
      </w:r>
    </w:p>
    <w:p w14:paraId="52120215" w14:textId="284DCC0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27.</w:t>
      </w:r>
      <w:r>
        <w:tab/>
      </w:r>
      <w:r w:rsidRPr="309B8F64">
        <w:rPr>
          <w:rFonts w:ascii="Calibri Light" w:hAnsi="Calibri Light" w:cs="Calibri Light"/>
        </w:rPr>
        <w:t>Filtrowanie ruchu w oparciu o system wykrywania aplikacji na podstawie analizy sygnatur ruchu sieciowego. System musi mieć zdefiniowane i aktualizowane automatycznie przez producenta systemu grupy aplikacji podzielone na odpowiednie kategorie oraz możliwość dodawania własnych sygnatur aplikacji. Filtrowanie aplikacji powinno także uwzględniać intencje użytkowników i możliwość zablokowania lub monitorowania poszczególnych czynności w danej aplikacji web. Minimalna ilość sygnatur aplikacji 1500.</w:t>
      </w:r>
    </w:p>
    <w:p w14:paraId="6004D002" w14:textId="26E8E4C2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28.</w:t>
      </w:r>
      <w:r>
        <w:tab/>
      </w:r>
      <w:r w:rsidRPr="309B8F64">
        <w:rPr>
          <w:rFonts w:ascii="Calibri Light" w:hAnsi="Calibri Light" w:cs="Calibri Light"/>
        </w:rPr>
        <w:t>Filtrowanie IPS w oparciu moduł wykrywania i blokowania ataków intruzów na podstawie wykrytych anomalii, sygnatur i wzorców ruchu sieciowego. Baza IPS musi być zdefiniowana, pogrupowana według kategorii i aktualizowane automatycznie przez producenta systemu.</w:t>
      </w:r>
    </w:p>
    <w:p w14:paraId="37CD520E" w14:textId="3B18BB5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29.</w:t>
      </w:r>
      <w:r>
        <w:tab/>
      </w:r>
      <w:r w:rsidRPr="309B8F64">
        <w:rPr>
          <w:rFonts w:ascii="Calibri Light" w:hAnsi="Calibri Light" w:cs="Calibri Light"/>
        </w:rPr>
        <w:t>Rozpoznawanie i blokowanie ataków dla poszczególnych i dedykowanych usług co najmniej dla serwerów pocztowych, webowych, bazodanowych, DNS.</w:t>
      </w:r>
    </w:p>
    <w:p w14:paraId="262902FD" w14:textId="33B6EED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30.</w:t>
      </w:r>
      <w:r>
        <w:tab/>
      </w:r>
      <w:r w:rsidRPr="309B8F64">
        <w:rPr>
          <w:rFonts w:ascii="Calibri Light" w:hAnsi="Calibri Light" w:cs="Calibri Light"/>
        </w:rPr>
        <w:t xml:space="preserve">Zapewnienie ochrony dla aplikacji webowych poprzez mechanizmy ochrony oparte na podstawie sygnatur mające na celu ochronę co najmniej  przed zagrożeniami typu: CSS, SQL </w:t>
      </w:r>
      <w:proofErr w:type="spellStart"/>
      <w:r w:rsidRPr="309B8F64">
        <w:rPr>
          <w:rFonts w:ascii="Calibri Light" w:hAnsi="Calibri Light" w:cs="Calibri Light"/>
        </w:rPr>
        <w:t>Injection</w:t>
      </w:r>
      <w:proofErr w:type="spellEnd"/>
      <w:r w:rsidRPr="309B8F64">
        <w:rPr>
          <w:rFonts w:ascii="Calibri Light" w:hAnsi="Calibri Light" w:cs="Calibri Light"/>
        </w:rPr>
        <w:t xml:space="preserve">, </w:t>
      </w:r>
      <w:proofErr w:type="spellStart"/>
      <w:r w:rsidRPr="309B8F64">
        <w:rPr>
          <w:rFonts w:ascii="Calibri Light" w:hAnsi="Calibri Light" w:cs="Calibri Light"/>
        </w:rPr>
        <w:t>Exploit</w:t>
      </w:r>
      <w:proofErr w:type="spellEnd"/>
      <w:r w:rsidRPr="309B8F64">
        <w:rPr>
          <w:rFonts w:ascii="Calibri Light" w:hAnsi="Calibri Light" w:cs="Calibri Light"/>
        </w:rPr>
        <w:t>.</w:t>
      </w:r>
    </w:p>
    <w:p w14:paraId="3FE87699" w14:textId="2727777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31.</w:t>
      </w:r>
      <w:r>
        <w:tab/>
      </w:r>
      <w:r w:rsidRPr="309B8F64">
        <w:rPr>
          <w:rFonts w:ascii="Calibri Light" w:hAnsi="Calibri Light" w:cs="Calibri Light"/>
        </w:rPr>
        <w:t>Filtrowanie ruchu szyfrowanego HTTPS (inspekcji ruchu).</w:t>
      </w:r>
    </w:p>
    <w:p w14:paraId="67A67DBA" w14:textId="04CAED8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lastRenderedPageBreak/>
        <w:t>32.</w:t>
      </w:r>
      <w:r>
        <w:tab/>
      </w:r>
      <w:r w:rsidRPr="309B8F64">
        <w:rPr>
          <w:rFonts w:ascii="Calibri Light" w:hAnsi="Calibri Light" w:cs="Calibri Light"/>
        </w:rPr>
        <w:t>Zarządzanie pasmem poprzez określenie: maksymalnej, gwarantowanej ilości pasma dla poszczególnych aplikacji i wybranych kategorii URL.</w:t>
      </w:r>
    </w:p>
    <w:p w14:paraId="7850A3CE" w14:textId="4A28E39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33.</w:t>
      </w:r>
      <w:r>
        <w:tab/>
      </w:r>
      <w:r w:rsidRPr="309B8F64">
        <w:rPr>
          <w:rFonts w:ascii="Calibri Light" w:hAnsi="Calibri Light" w:cs="Calibri Light"/>
        </w:rPr>
        <w:t>Wszystkie reguły muszą mieć możliwość przypisania wybranych filtrów dla użytkownika bądź grupy użytkowników, urządzeń (klientów, serwerów) i stref sieci.</w:t>
      </w:r>
    </w:p>
    <w:p w14:paraId="198BA218" w14:textId="105799BF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34.</w:t>
      </w:r>
      <w:r>
        <w:tab/>
      </w:r>
      <w:r w:rsidRPr="309B8F64">
        <w:rPr>
          <w:rFonts w:ascii="Calibri Light" w:hAnsi="Calibri Light" w:cs="Calibri Light"/>
        </w:rPr>
        <w:t>Każda reguła musi mieć możliwość aktywacji i dezaktywacji z uwzględnieniem przedziałów czasowych.</w:t>
      </w:r>
    </w:p>
    <w:p w14:paraId="5E1A6FE8" w14:textId="040D265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35.</w:t>
      </w:r>
      <w:r>
        <w:tab/>
      </w:r>
      <w:r w:rsidRPr="309B8F64">
        <w:rPr>
          <w:rFonts w:ascii="Calibri Light" w:hAnsi="Calibri Light" w:cs="Calibri Light"/>
        </w:rPr>
        <w:t>System musi zapewniać monitorowanie, rejestrację zdarzeń, prezentacje w formie graficznej z uwzględnieniem mechanizmów bezpieczeństwa i filtrów, które spowodowały wystąpienie zdarzenia.</w:t>
      </w:r>
    </w:p>
    <w:p w14:paraId="1282625F" w14:textId="6C34762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36.</w:t>
      </w:r>
      <w:r>
        <w:tab/>
      </w:r>
      <w:r w:rsidRPr="309B8F64">
        <w:rPr>
          <w:rFonts w:ascii="Calibri Light" w:hAnsi="Calibri Light" w:cs="Calibri Light"/>
        </w:rPr>
        <w:t>Wszystkie subskrypcje oraz funkcjonalności muszą być aktywne bez konieczności ponoszenia dodatkowych opłat przez okres gwarancji.</w:t>
      </w:r>
    </w:p>
    <w:p w14:paraId="4385520B" w14:textId="54EA560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37.</w:t>
      </w:r>
      <w:r>
        <w:tab/>
      </w:r>
      <w:r w:rsidRPr="309B8F64">
        <w:rPr>
          <w:rFonts w:ascii="Calibri Light" w:hAnsi="Calibri Light" w:cs="Calibri Light"/>
        </w:rPr>
        <w:t>Wsparcie techniczne musi być realizowane w trybie minimum 8/5 wraz z możliwością bezpłatnych aktualizacji oprogramowania przez okres gwarancji.</w:t>
      </w:r>
    </w:p>
    <w:p w14:paraId="547CA847" w14:textId="4C233D5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38.</w:t>
      </w:r>
      <w:r>
        <w:tab/>
      </w:r>
      <w:r w:rsidRPr="309B8F64">
        <w:rPr>
          <w:rFonts w:ascii="Calibri Light" w:hAnsi="Calibri Light" w:cs="Calibri Light"/>
        </w:rPr>
        <w:t>Zarządzenie systemem realizowane co najmniej przez protokoły HTTPS oraz SSH.</w:t>
      </w:r>
    </w:p>
    <w:p w14:paraId="43A18B43" w14:textId="0FD4292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39.</w:t>
      </w:r>
      <w:r>
        <w:tab/>
      </w:r>
      <w:r w:rsidRPr="309B8F64">
        <w:rPr>
          <w:rFonts w:ascii="Calibri Light" w:hAnsi="Calibri Light" w:cs="Calibri Light"/>
        </w:rPr>
        <w:t xml:space="preserve">System musi mieć możliwość logowania zdarzeń do </w:t>
      </w:r>
      <w:r w:rsidR="009D2BA2">
        <w:rPr>
          <w:rFonts w:ascii="Calibri Light" w:hAnsi="Calibri Light" w:cs="Calibri Light"/>
        </w:rPr>
        <w:t xml:space="preserve">posiadanego przez zamawiającego urządzenia </w:t>
      </w:r>
      <w:proofErr w:type="spellStart"/>
      <w:r w:rsidR="009D2BA2">
        <w:rPr>
          <w:rFonts w:ascii="Calibri Light" w:hAnsi="Calibri Light" w:cs="Calibri Light"/>
        </w:rPr>
        <w:t>FortiAnalyzer</w:t>
      </w:r>
      <w:proofErr w:type="spellEnd"/>
      <w:r w:rsidR="009D2BA2">
        <w:rPr>
          <w:rFonts w:ascii="Calibri Light" w:hAnsi="Calibri Light" w:cs="Calibri Light"/>
        </w:rPr>
        <w:t xml:space="preserve"> 1000F</w:t>
      </w:r>
      <w:r w:rsidRPr="309B8F64">
        <w:rPr>
          <w:rFonts w:ascii="Calibri Light" w:hAnsi="Calibri Light" w:cs="Calibri Light"/>
        </w:rPr>
        <w:t>.</w:t>
      </w:r>
    </w:p>
    <w:p w14:paraId="3FA2E9C5" w14:textId="0FAEF10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2BC09871" w14:textId="2E44DD8F" w:rsidR="309B8F64" w:rsidRPr="009F509B" w:rsidRDefault="00FC4626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II. </w:t>
      </w:r>
      <w:r w:rsidR="009F509B" w:rsidRPr="009F509B">
        <w:rPr>
          <w:rFonts w:ascii="Calibri Light" w:hAnsi="Calibri Light" w:cs="Calibri Light"/>
          <w:b/>
          <w:bCs/>
        </w:rPr>
        <w:t xml:space="preserve">Karty do </w:t>
      </w:r>
      <w:r w:rsidR="00AE5C93">
        <w:rPr>
          <w:rFonts w:ascii="Calibri Light" w:hAnsi="Calibri Light" w:cs="Calibri Light"/>
          <w:b/>
          <w:bCs/>
        </w:rPr>
        <w:t xml:space="preserve">klastra </w:t>
      </w:r>
      <w:r w:rsidR="309B8F64" w:rsidRPr="009F509B">
        <w:rPr>
          <w:rFonts w:ascii="Calibri Light" w:hAnsi="Calibri Light" w:cs="Calibri Light"/>
          <w:b/>
          <w:bCs/>
        </w:rPr>
        <w:t>ruter</w:t>
      </w:r>
      <w:r w:rsidR="00AE5C93">
        <w:rPr>
          <w:rFonts w:ascii="Calibri Light" w:hAnsi="Calibri Light" w:cs="Calibri Light"/>
          <w:b/>
          <w:bCs/>
        </w:rPr>
        <w:t>ów</w:t>
      </w:r>
      <w:r w:rsidR="309B8F64" w:rsidRPr="009F509B">
        <w:rPr>
          <w:rFonts w:ascii="Calibri Light" w:hAnsi="Calibri Light" w:cs="Calibri Light"/>
          <w:b/>
          <w:bCs/>
        </w:rPr>
        <w:t xml:space="preserve"> </w:t>
      </w:r>
      <w:proofErr w:type="spellStart"/>
      <w:r w:rsidR="00AE5C93" w:rsidRPr="309B8F64">
        <w:rPr>
          <w:rFonts w:ascii="Calibri Light" w:hAnsi="Calibri Light" w:cs="Calibri Light"/>
        </w:rPr>
        <w:t>Nexus</w:t>
      </w:r>
      <w:proofErr w:type="spellEnd"/>
      <w:r w:rsidR="00AE5C93" w:rsidRPr="309B8F64">
        <w:rPr>
          <w:rFonts w:ascii="Calibri Light" w:hAnsi="Calibri Light" w:cs="Calibri Light"/>
        </w:rPr>
        <w:t xml:space="preserve"> 7009</w:t>
      </w:r>
      <w:r w:rsidR="309B8F64" w:rsidRPr="009F509B">
        <w:rPr>
          <w:rFonts w:ascii="Calibri Light" w:hAnsi="Calibri Light" w:cs="Calibri Light"/>
          <w:b/>
          <w:bCs/>
        </w:rPr>
        <w:t xml:space="preserve"> </w:t>
      </w:r>
      <w:r w:rsidR="00AE5C93">
        <w:rPr>
          <w:rFonts w:ascii="Calibri Light" w:hAnsi="Calibri Light" w:cs="Calibri Light"/>
          <w:b/>
          <w:bCs/>
        </w:rPr>
        <w:t>posiadanych przez Zamawiającego</w:t>
      </w:r>
      <w:r w:rsidR="00C04048">
        <w:rPr>
          <w:rFonts w:ascii="Calibri Light" w:hAnsi="Calibri Light" w:cs="Calibri Light"/>
          <w:b/>
          <w:bCs/>
        </w:rPr>
        <w:t xml:space="preserve"> </w:t>
      </w:r>
      <w:r w:rsidR="309B8F64" w:rsidRPr="009F509B">
        <w:rPr>
          <w:rFonts w:ascii="Calibri Light" w:hAnsi="Calibri Light" w:cs="Calibri Light"/>
          <w:b/>
          <w:bCs/>
        </w:rPr>
        <w:t>do obsługi połączeń światłowodowych 10G z węzłów szkieletowych/dystrybucyjnych</w:t>
      </w:r>
      <w:r w:rsidR="00C04048">
        <w:rPr>
          <w:rFonts w:ascii="Calibri Light" w:hAnsi="Calibri Light" w:cs="Calibri Light"/>
          <w:b/>
          <w:bCs/>
        </w:rPr>
        <w:t>, należy dostarczyć:</w:t>
      </w:r>
    </w:p>
    <w:p w14:paraId="02450997" w14:textId="3699A45D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 kart</w:t>
      </w:r>
      <w:r w:rsidR="00366369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, każda po  48 portów SFP/SFP+ 1G/10G  z </w:t>
      </w:r>
      <w:proofErr w:type="spellStart"/>
      <w:r w:rsidRPr="309B8F64">
        <w:rPr>
          <w:rFonts w:ascii="Calibri Light" w:hAnsi="Calibri Light" w:cs="Calibri Light"/>
        </w:rPr>
        <w:t>modułamu</w:t>
      </w:r>
      <w:proofErr w:type="spellEnd"/>
      <w:r w:rsidRPr="309B8F64">
        <w:rPr>
          <w:rFonts w:ascii="Calibri Light" w:hAnsi="Calibri Light" w:cs="Calibri Light"/>
        </w:rPr>
        <w:t xml:space="preserve"> SFP+ ( łącznie dla wszystkich kart należy dostarczyć : 8 modułów SFP+ o zasięgu do 40 km; </w:t>
      </w:r>
      <w:r w:rsidR="00431648">
        <w:rPr>
          <w:rFonts w:ascii="Calibri Light" w:hAnsi="Calibri Light" w:cs="Calibri Light"/>
        </w:rPr>
        <w:t>2</w:t>
      </w:r>
      <w:r w:rsidRPr="309B8F64">
        <w:rPr>
          <w:rFonts w:ascii="Calibri Light" w:hAnsi="Calibri Light" w:cs="Calibri Light"/>
        </w:rPr>
        <w:t xml:space="preserve">0 modułów SFP+ o zasięgu nie mniejszym niż 20 km;  </w:t>
      </w:r>
      <w:r w:rsidR="00272D9D">
        <w:rPr>
          <w:rFonts w:ascii="Calibri Light" w:hAnsi="Calibri Light" w:cs="Calibri Light"/>
        </w:rPr>
        <w:t>6</w:t>
      </w:r>
      <w:r w:rsidRPr="309B8F64">
        <w:rPr>
          <w:rFonts w:ascii="Calibri Light" w:hAnsi="Calibri Light" w:cs="Calibri Light"/>
        </w:rPr>
        <w:t>8 modułów SFP+ o zasięgu o zasięgu nie mniejszym niż 100m, dla wszystkich modułów SFP+ należy dostarczyć po 1 kablu LC-LC o długości 3m)</w:t>
      </w:r>
    </w:p>
    <w:p w14:paraId="6234B813" w14:textId="111717CF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 kart</w:t>
      </w:r>
      <w:r w:rsidR="00366369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, każda po minimum 12 portów QSFP+ 40G z modułami QSFP+ umożliwiającymi zestawienie połączenia poprzez światłowód </w:t>
      </w:r>
      <w:proofErr w:type="spellStart"/>
      <w:r w:rsidRPr="309B8F64">
        <w:rPr>
          <w:rFonts w:ascii="Calibri Light" w:hAnsi="Calibri Light" w:cs="Calibri Light"/>
        </w:rPr>
        <w:t>jednomodowy</w:t>
      </w:r>
      <w:proofErr w:type="spellEnd"/>
      <w:r w:rsidRPr="309B8F64">
        <w:rPr>
          <w:rFonts w:ascii="Calibri Light" w:hAnsi="Calibri Light" w:cs="Calibri Light"/>
        </w:rPr>
        <w:t xml:space="preserve"> o długości do 10km ( łącznie dla wszystkich kart należy dostarczyć </w:t>
      </w:r>
      <w:r w:rsidR="00986541">
        <w:rPr>
          <w:rFonts w:ascii="Calibri Light" w:hAnsi="Calibri Light" w:cs="Calibri Light"/>
        </w:rPr>
        <w:t>4</w:t>
      </w:r>
      <w:r w:rsidRPr="309B8F64">
        <w:rPr>
          <w:rFonts w:ascii="Calibri Light" w:hAnsi="Calibri Light" w:cs="Calibri Light"/>
        </w:rPr>
        <w:t xml:space="preserve"> moduł</w:t>
      </w:r>
      <w:r w:rsidR="00986541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 z </w:t>
      </w:r>
      <w:proofErr w:type="spellStart"/>
      <w:r w:rsidRPr="309B8F64">
        <w:rPr>
          <w:rFonts w:ascii="Calibri Light" w:hAnsi="Calibri Light" w:cs="Calibri Light"/>
        </w:rPr>
        <w:t>pachcoradmi</w:t>
      </w:r>
      <w:proofErr w:type="spellEnd"/>
      <w:r w:rsidR="00686299">
        <w:rPr>
          <w:rFonts w:ascii="Calibri Light" w:hAnsi="Calibri Light" w:cs="Calibri Light"/>
        </w:rPr>
        <w:t xml:space="preserve"> oraz </w:t>
      </w:r>
      <w:r w:rsidR="00347D33">
        <w:rPr>
          <w:rFonts w:ascii="Calibri Light" w:hAnsi="Calibri Light" w:cs="Calibri Light"/>
        </w:rPr>
        <w:t>16</w:t>
      </w:r>
      <w:r w:rsidR="00686299" w:rsidRPr="003C2F76">
        <w:rPr>
          <w:rFonts w:ascii="Calibri Light" w:eastAsia="Times New Roman" w:hAnsi="Calibri Light" w:cs="Calibri Light"/>
          <w:lang w:eastAsia="ar-SA"/>
        </w:rPr>
        <w:t xml:space="preserve">  kabl</w:t>
      </w:r>
      <w:r w:rsidR="00347D33">
        <w:rPr>
          <w:rFonts w:ascii="Calibri Light" w:eastAsia="Times New Roman" w:hAnsi="Calibri Light" w:cs="Calibri Light"/>
          <w:lang w:eastAsia="ar-SA"/>
        </w:rPr>
        <w:t>i</w:t>
      </w:r>
      <w:r w:rsidR="00686299" w:rsidRPr="003C2F76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="00686299" w:rsidRPr="003C2F76">
        <w:rPr>
          <w:rFonts w:ascii="Calibri Light" w:eastAsia="Times New Roman" w:hAnsi="Calibri Light" w:cs="Calibri Light"/>
          <w:lang w:eastAsia="ar-SA"/>
        </w:rPr>
        <w:t>Twinax</w:t>
      </w:r>
      <w:proofErr w:type="spellEnd"/>
      <w:r w:rsidR="00686299" w:rsidRPr="003C2F76">
        <w:rPr>
          <w:rFonts w:ascii="Calibri Light" w:eastAsia="Times New Roman" w:hAnsi="Calibri Light" w:cs="Calibri Light"/>
          <w:lang w:eastAsia="ar-SA"/>
        </w:rPr>
        <w:t xml:space="preserve"> 40GE QSFP+ o długości  5 m</w:t>
      </w:r>
      <w:r w:rsidR="00686299">
        <w:rPr>
          <w:rFonts w:ascii="Calibri Light" w:hAnsi="Calibri Light" w:cs="Calibri Light"/>
        </w:rPr>
        <w:t xml:space="preserve"> </w:t>
      </w:r>
      <w:r w:rsidRPr="309B8F64">
        <w:rPr>
          <w:rFonts w:ascii="Calibri Light" w:hAnsi="Calibri Light" w:cs="Calibri Light"/>
        </w:rPr>
        <w:t xml:space="preserve"> )</w:t>
      </w:r>
    </w:p>
    <w:p w14:paraId="2A5E294A" w14:textId="192991DD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 xml:space="preserve">8 modułów SFP+ o zasięgu do 40 km; </w:t>
      </w:r>
      <w:r w:rsidR="00347D33">
        <w:rPr>
          <w:rFonts w:ascii="Calibri Light" w:hAnsi="Calibri Light" w:cs="Calibri Light"/>
        </w:rPr>
        <w:t>2</w:t>
      </w:r>
      <w:r w:rsidRPr="309B8F64">
        <w:rPr>
          <w:rFonts w:ascii="Calibri Light" w:hAnsi="Calibri Light" w:cs="Calibri Light"/>
        </w:rPr>
        <w:t xml:space="preserve">0 modułów SFP+ LR o zasięgu do 20 km, kompatybilnych z urządzeniami </w:t>
      </w:r>
      <w:proofErr w:type="spellStart"/>
      <w:r w:rsidRPr="309B8F64">
        <w:rPr>
          <w:rFonts w:ascii="Calibri Light" w:hAnsi="Calibri Light" w:cs="Calibri Light"/>
        </w:rPr>
        <w:t>Mikrotik</w:t>
      </w:r>
      <w:proofErr w:type="spellEnd"/>
      <w:r w:rsidRPr="309B8F64">
        <w:rPr>
          <w:rFonts w:ascii="Calibri Light" w:hAnsi="Calibri Light" w:cs="Calibri Light"/>
        </w:rPr>
        <w:t xml:space="preserve"> CCR1072-1G-8S+ dla wszystkich modułów SFP+ należy dostarczyć po 1 kablu LC-LC o długości 1.5 m </w:t>
      </w:r>
    </w:p>
    <w:p w14:paraId="3418B8B4" w14:textId="312094B1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- wykona</w:t>
      </w:r>
      <w:r w:rsidR="00366369">
        <w:rPr>
          <w:rFonts w:ascii="Calibri Light" w:hAnsi="Calibri Light" w:cs="Calibri Light"/>
        </w:rPr>
        <w:t>ć</w:t>
      </w:r>
      <w:r w:rsidRPr="309B8F64">
        <w:rPr>
          <w:rFonts w:ascii="Calibri Light" w:hAnsi="Calibri Light" w:cs="Calibri Light"/>
        </w:rPr>
        <w:t xml:space="preserve"> </w:t>
      </w:r>
      <w:proofErr w:type="spellStart"/>
      <w:r w:rsidRPr="309B8F64">
        <w:rPr>
          <w:rFonts w:ascii="Calibri Light" w:hAnsi="Calibri Light" w:cs="Calibri Light"/>
        </w:rPr>
        <w:t>upgradu</w:t>
      </w:r>
      <w:proofErr w:type="spellEnd"/>
      <w:r w:rsidRPr="309B8F64">
        <w:rPr>
          <w:rFonts w:ascii="Calibri Light" w:hAnsi="Calibri Light" w:cs="Calibri Light"/>
        </w:rPr>
        <w:t xml:space="preserve"> klastra do najnowszej stabilnej wersji oprogramowania (uwaga proces </w:t>
      </w:r>
      <w:proofErr w:type="spellStart"/>
      <w:r w:rsidRPr="309B8F64">
        <w:rPr>
          <w:rFonts w:ascii="Calibri Light" w:hAnsi="Calibri Light" w:cs="Calibri Light"/>
        </w:rPr>
        <w:t>upgradu</w:t>
      </w:r>
      <w:proofErr w:type="spellEnd"/>
      <w:r w:rsidRPr="309B8F64">
        <w:rPr>
          <w:rFonts w:ascii="Calibri Light" w:hAnsi="Calibri Light" w:cs="Calibri Light"/>
        </w:rPr>
        <w:t xml:space="preserve"> należy tak zaplanować aby zapewnić ciągłość pracy Miejskiej Sieci Teleinformatycznej).</w:t>
      </w:r>
    </w:p>
    <w:p w14:paraId="59F448C5" w14:textId="34DC1DF0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 xml:space="preserve">- usługi serwisowej producenta </w:t>
      </w:r>
      <w:r w:rsidR="00F80E2D">
        <w:rPr>
          <w:rFonts w:ascii="Calibri Light" w:hAnsi="Calibri Light" w:cs="Calibri Light"/>
        </w:rPr>
        <w:t xml:space="preserve">dla całości urządzeń </w:t>
      </w:r>
      <w:r w:rsidR="008C6A4B">
        <w:rPr>
          <w:rFonts w:ascii="Calibri Light" w:hAnsi="Calibri Light" w:cs="Calibri Light"/>
        </w:rPr>
        <w:t>( posiadanych przez zam</w:t>
      </w:r>
      <w:r w:rsidR="00FF61A6">
        <w:rPr>
          <w:rFonts w:ascii="Calibri Light" w:hAnsi="Calibri Light" w:cs="Calibri Light"/>
        </w:rPr>
        <w:t>a</w:t>
      </w:r>
      <w:r w:rsidR="008C6A4B">
        <w:rPr>
          <w:rFonts w:ascii="Calibri Light" w:hAnsi="Calibri Light" w:cs="Calibri Light"/>
        </w:rPr>
        <w:t>wiającego i dostarczonych w ramach rozbudowy)</w:t>
      </w:r>
      <w:r w:rsidR="00367FF9">
        <w:rPr>
          <w:rFonts w:ascii="Calibri Light" w:hAnsi="Calibri Light" w:cs="Calibri Light"/>
        </w:rPr>
        <w:t xml:space="preserve"> </w:t>
      </w:r>
      <w:r w:rsidRPr="309B8F64">
        <w:rPr>
          <w:rFonts w:ascii="Calibri Light" w:hAnsi="Calibri Light" w:cs="Calibri Light"/>
        </w:rPr>
        <w:t>obejmującej gwarancję oraz dostęp do najnowszych wersji oprogramowania układowego prze</w:t>
      </w:r>
      <w:r w:rsidR="00A01F04">
        <w:rPr>
          <w:rFonts w:ascii="Calibri Light" w:hAnsi="Calibri Light" w:cs="Calibri Light"/>
        </w:rPr>
        <w:t>z</w:t>
      </w:r>
      <w:r w:rsidRPr="309B8F64">
        <w:rPr>
          <w:rFonts w:ascii="Calibri Light" w:hAnsi="Calibri Light" w:cs="Calibri Light"/>
        </w:rPr>
        <w:t xml:space="preserve"> okres udzielonej gwarancji (dla kart/elementów, dla których okres serwisu „end-of-</w:t>
      </w:r>
      <w:proofErr w:type="spellStart"/>
      <w:r w:rsidRPr="309B8F64">
        <w:rPr>
          <w:rFonts w:ascii="Calibri Light" w:hAnsi="Calibri Light" w:cs="Calibri Light"/>
        </w:rPr>
        <w:t>support</w:t>
      </w:r>
      <w:proofErr w:type="spellEnd"/>
      <w:r w:rsidRPr="309B8F64">
        <w:rPr>
          <w:rFonts w:ascii="Calibri Light" w:hAnsi="Calibri Light" w:cs="Calibri Light"/>
        </w:rPr>
        <w:t>” producenta kończy się przed upływem udzielonej przez oferenta gwarancji, należy wykupić usługi serwisowe producenta na dostępny  u producenta okres)</w:t>
      </w:r>
    </w:p>
    <w:p w14:paraId="59379599" w14:textId="61598162" w:rsidR="00790FF9" w:rsidRDefault="00790FF9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00790FF9">
        <w:rPr>
          <w:rFonts w:ascii="Calibri Light" w:hAnsi="Calibri Light" w:cs="Calibri Light"/>
        </w:rPr>
        <w:t xml:space="preserve">zmawiający wymaga </w:t>
      </w:r>
      <w:r w:rsidR="00E77D43">
        <w:rPr>
          <w:rFonts w:ascii="Calibri Light" w:hAnsi="Calibri Light" w:cs="Calibri Light"/>
        </w:rPr>
        <w:t xml:space="preserve">dostarczenia </w:t>
      </w:r>
      <w:r w:rsidRPr="00790FF9">
        <w:rPr>
          <w:rFonts w:ascii="Calibri Light" w:hAnsi="Calibri Light" w:cs="Calibri Light"/>
        </w:rPr>
        <w:t xml:space="preserve">oryginalnych </w:t>
      </w:r>
      <w:r w:rsidR="00E77D43">
        <w:rPr>
          <w:rFonts w:ascii="Calibri Light" w:hAnsi="Calibri Light" w:cs="Calibri Light"/>
        </w:rPr>
        <w:t xml:space="preserve">wkładek </w:t>
      </w:r>
      <w:r w:rsidRPr="00790FF9">
        <w:rPr>
          <w:rFonts w:ascii="Calibri Light" w:hAnsi="Calibri Light" w:cs="Calibri Light"/>
        </w:rPr>
        <w:t>GBIC (SFP+, QSFP+), które są wyprodukowane przez producenta karty i urządzenia</w:t>
      </w:r>
    </w:p>
    <w:p w14:paraId="0C97E546" w14:textId="64B0F32A" w:rsidR="00CF3A59" w:rsidRDefault="00B05B97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obecna konfiguracja pracujących urządzeń </w:t>
      </w:r>
      <w:proofErr w:type="spellStart"/>
      <w:r>
        <w:rPr>
          <w:rFonts w:ascii="Calibri Light" w:hAnsi="Calibri Light" w:cs="Calibri Light"/>
        </w:rPr>
        <w:t>Nexus</w:t>
      </w:r>
      <w:proofErr w:type="spellEnd"/>
      <w:r>
        <w:rPr>
          <w:rFonts w:ascii="Calibri Light" w:hAnsi="Calibri Light" w:cs="Calibri Light"/>
        </w:rPr>
        <w:t xml:space="preserve"> u Zmawiającego</w:t>
      </w:r>
      <w:r w:rsidR="009B4338">
        <w:rPr>
          <w:rFonts w:ascii="Calibri Light" w:hAnsi="Calibri Light" w:cs="Calibri Light"/>
        </w:rPr>
        <w:t xml:space="preserve"> wraz z numerami seryjnymi:</w:t>
      </w:r>
    </w:p>
    <w:p w14:paraId="0FFFEE4C" w14:textId="7016932C" w:rsidR="00B05B97" w:rsidRPr="009B4338" w:rsidRDefault="00B05B97" w:rsidP="00B05B97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5744316F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proofErr w:type="spellStart"/>
      <w:r w:rsidRPr="009B4338">
        <w:rPr>
          <w:rFonts w:cstheme="minorHAnsi"/>
          <w:sz w:val="20"/>
          <w:szCs w:val="20"/>
          <w:lang w:val="en-US"/>
        </w:rPr>
        <w:t>Pierwsze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9B4338">
        <w:rPr>
          <w:rFonts w:cstheme="minorHAnsi"/>
          <w:sz w:val="20"/>
          <w:szCs w:val="20"/>
          <w:lang w:val="en-US"/>
        </w:rPr>
        <w:t>urządzenie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Cisco Nexus 7009</w:t>
      </w:r>
    </w:p>
    <w:p w14:paraId="6E29570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42FC6A01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"Chassis",  DESCR: "Nexus7000 C7009 (9 Slot) Chassis "</w:t>
      </w:r>
    </w:p>
    <w:p w14:paraId="687B86B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lastRenderedPageBreak/>
        <w:t>PID: N7K-C7009           ,  VID: V01 ,  SN: JAF1730AKKS</w:t>
      </w:r>
    </w:p>
    <w:p w14:paraId="0F3AFD2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1",  DESCR: "Supervisor Module-2"</w:t>
      </w:r>
    </w:p>
    <w:p w14:paraId="650E32C8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JAF1825AMAH</w:t>
      </w:r>
    </w:p>
    <w:p w14:paraId="6CBF014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76A15D8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2",  DESCR: "Supervisor Module-2"</w:t>
      </w:r>
    </w:p>
    <w:p w14:paraId="278E08B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JAF1826AERN</w:t>
      </w:r>
    </w:p>
    <w:p w14:paraId="7BFD16A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5",  DESCR: "10 Gbps Ethernet Module"</w:t>
      </w:r>
    </w:p>
    <w:p w14:paraId="375ABEE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N7K-M224XP-23L      ,  VID: V03 ,  SN: JAF1741ALKS</w:t>
      </w:r>
    </w:p>
    <w:p w14:paraId="27618CF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7",  DESCR: "10/40 Gbps Ethernet Module"</w:t>
      </w:r>
    </w:p>
    <w:p w14:paraId="6469587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N7K-F312FQ-25       ,  VID: V01 ,  SN: JAE23470M10</w:t>
      </w:r>
    </w:p>
    <w:p w14:paraId="444DF83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8",  DESCR: "10 Gbps Ethernet Module"</w:t>
      </w:r>
    </w:p>
    <w:p w14:paraId="7E37E4A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N7K-M224XP-23L      ,  VID: V03 ,  SN: JAF1817ALRF</w:t>
      </w:r>
    </w:p>
    <w:p w14:paraId="250D4280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10",  DESCR: "Fabric card module"</w:t>
      </w:r>
    </w:p>
    <w:p w14:paraId="08BCDF3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JAE233007GT</w:t>
      </w:r>
    </w:p>
    <w:p w14:paraId="27DE9F7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11",  DESCR: "Fabric card module"</w:t>
      </w:r>
    </w:p>
    <w:p w14:paraId="2298503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JAF1821AJLB</w:t>
      </w:r>
    </w:p>
    <w:p w14:paraId="4CD8706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12",  DESCR: "Fabric card module"</w:t>
      </w:r>
    </w:p>
    <w:p w14:paraId="265DEA4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JAF1821AJMG</w:t>
      </w:r>
    </w:p>
    <w:p w14:paraId="1DF0A5F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13",  DESCR: "Fabric card module"</w:t>
      </w:r>
    </w:p>
    <w:p w14:paraId="341B865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JAF1713BCJQ</w:t>
      </w:r>
    </w:p>
    <w:p w14:paraId="7EF2C8E7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14",  DESCR: "Fabric card module"</w:t>
      </w:r>
    </w:p>
    <w:p w14:paraId="431250F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JAE23270YDZ</w:t>
      </w:r>
    </w:p>
    <w:p w14:paraId="5EF5785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33",  DESCR: "Nexus7000 C7009 (9 Slot) Chassis Power Supply"</w:t>
      </w:r>
    </w:p>
    <w:p w14:paraId="0A173F9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</w:rPr>
      </w:pPr>
      <w:r w:rsidRPr="009B4338">
        <w:rPr>
          <w:rFonts w:cstheme="minorHAnsi"/>
          <w:sz w:val="20"/>
          <w:szCs w:val="20"/>
        </w:rPr>
        <w:t>PID: N7K-AC-6.0KW        ,  VID: V04 ,  SN: DTM1744016W</w:t>
      </w:r>
    </w:p>
    <w:p w14:paraId="6AC3892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34",  DESCR: "Nexus7000 C7009 (9 Slot) Chassis Power Supply"</w:t>
      </w:r>
    </w:p>
    <w:p w14:paraId="6A70E7AB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N7K-AC-6.0KW        ,  VID: V04 ,  SN: DTM1744017L</w:t>
      </w:r>
    </w:p>
    <w:p w14:paraId="76182E9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35",  DESCR: "Nexus7000 C7009 (9 Slot) Chassis Fan Module"</w:t>
      </w:r>
    </w:p>
    <w:p w14:paraId="18C0CAC0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N7K-C7009-FAN       ,  VID: V01 ,  SN: JAF1530ASSF</w:t>
      </w:r>
    </w:p>
    <w:p w14:paraId="372EE48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1D0181B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proofErr w:type="spellStart"/>
      <w:r w:rsidRPr="009B4338">
        <w:rPr>
          <w:rFonts w:cstheme="minorHAnsi"/>
          <w:sz w:val="20"/>
          <w:szCs w:val="20"/>
          <w:lang w:val="en-US"/>
        </w:rPr>
        <w:t>Drugie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9B4338">
        <w:rPr>
          <w:rFonts w:cstheme="minorHAnsi"/>
          <w:sz w:val="20"/>
          <w:szCs w:val="20"/>
          <w:lang w:val="en-US"/>
        </w:rPr>
        <w:t>urządzenie</w:t>
      </w:r>
      <w:proofErr w:type="spellEnd"/>
      <w:r w:rsidRPr="009B4338">
        <w:rPr>
          <w:rFonts w:cstheme="minorHAnsi"/>
          <w:sz w:val="20"/>
          <w:szCs w:val="20"/>
          <w:lang w:val="en-US"/>
        </w:rPr>
        <w:t xml:space="preserve"> Cisco Nexus 7009</w:t>
      </w:r>
    </w:p>
    <w:p w14:paraId="0721ACE1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"Chassis",  DESCR: "Nexus7000 C7009 (9 Slot) Chassis "</w:t>
      </w:r>
    </w:p>
    <w:p w14:paraId="31F1F0C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           ,  VID: V01 ,  SN: JAF1813ABFC</w:t>
      </w:r>
    </w:p>
    <w:p w14:paraId="5CB4A410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1",  DESCR: "Supervisor Module-2"</w:t>
      </w:r>
    </w:p>
    <w:p w14:paraId="1906D1A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JAF1826AEQS</w:t>
      </w:r>
    </w:p>
    <w:p w14:paraId="119EDAF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2",  DESCR: "Supervisor Module-2"</w:t>
      </w:r>
    </w:p>
    <w:p w14:paraId="1642606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N7K-SUP2            ,  VID: V03 ,  SN: JAF1825AMBT</w:t>
      </w:r>
    </w:p>
    <w:p w14:paraId="2BD57C2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lastRenderedPageBreak/>
        <w:t>NAME: "Slot 5",  DESCR: "1/10 Gbps Ethernet Module"</w:t>
      </w:r>
    </w:p>
    <w:p w14:paraId="38081F6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N7K-F348XP-25       ,  VID: V02 ,  SN: JAE23491DUW</w:t>
      </w:r>
    </w:p>
    <w:p w14:paraId="2AA8D62F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</w:p>
    <w:p w14:paraId="2A2D8BE9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7",  DESCR: "10/40 Gbps Ethernet Module"</w:t>
      </w:r>
    </w:p>
    <w:p w14:paraId="305D4462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N7K-F312FQ-25       ,  VID: V01 ,  SN: JAE23470M1N</w:t>
      </w:r>
    </w:p>
    <w:p w14:paraId="1AB20BE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8",  DESCR: "1/10 Gbps Ethernet Module"</w:t>
      </w:r>
    </w:p>
    <w:p w14:paraId="3B802F7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N7K-F348XP-25       ,  VID: V02 ,  SN: JAE23491DU1</w:t>
      </w:r>
    </w:p>
    <w:p w14:paraId="6055A1A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10",  DESCR: "Fabric card module"</w:t>
      </w:r>
    </w:p>
    <w:p w14:paraId="50286135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JAF1821AJNE</w:t>
      </w:r>
    </w:p>
    <w:p w14:paraId="28199AFC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11",  DESCR: "Fabric card module"</w:t>
      </w:r>
    </w:p>
    <w:p w14:paraId="795B7DE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JAF1821AJMQ</w:t>
      </w:r>
    </w:p>
    <w:p w14:paraId="435AD828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12",  DESCR: "Fabric card module"</w:t>
      </w:r>
    </w:p>
    <w:p w14:paraId="0F23412A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V03 ,  SN: JAF1821AHQE</w:t>
      </w:r>
    </w:p>
    <w:p w14:paraId="2AEFD2A9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13",  DESCR: "Fabric card module"</w:t>
      </w:r>
    </w:p>
    <w:p w14:paraId="4D716C4B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JAE233007J0</w:t>
      </w:r>
    </w:p>
    <w:p w14:paraId="268E12F3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14",  DESCR: "Fabric card module"</w:t>
      </w:r>
    </w:p>
    <w:p w14:paraId="3379B22B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N7K-C7009-FAB-2     ,  VID: V04 ,  SN: JAE23270YDF</w:t>
      </w:r>
    </w:p>
    <w:p w14:paraId="5F6D3F36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33",  DESCR: "Nexus7000 C7009 (9 Slot) Chassis Power Supply"</w:t>
      </w:r>
    </w:p>
    <w:p w14:paraId="7D1ED68D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N7K-AC-6.0KW        ,  VID: V04 ,  SN: DTM1744016R</w:t>
      </w:r>
    </w:p>
    <w:p w14:paraId="31E252D4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34",  DESCR: "Nexus7000 C7009 (9 Slot) Chassis Power Supply"</w:t>
      </w:r>
    </w:p>
    <w:p w14:paraId="52904F4E" w14:textId="77777777" w:rsidR="009B4338" w:rsidRPr="009B4338" w:rsidRDefault="009B4338" w:rsidP="009B4338">
      <w:pPr>
        <w:pStyle w:val="Mjstyl"/>
        <w:numPr>
          <w:ilvl w:val="0"/>
          <w:numId w:val="0"/>
        </w:numPr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PID: N7K-AC-6.0KW        ,  VID: V04 ,  SN: DTM17440177</w:t>
      </w:r>
    </w:p>
    <w:p w14:paraId="2D18FFDD" w14:textId="653A831B" w:rsidR="009B4338" w:rsidRPr="009B4338" w:rsidRDefault="009B4338" w:rsidP="009B4338">
      <w:pPr>
        <w:pStyle w:val="Mjstyl"/>
        <w:numPr>
          <w:ilvl w:val="0"/>
          <w:numId w:val="0"/>
        </w:numPr>
        <w:spacing w:line="276" w:lineRule="auto"/>
        <w:ind w:left="360"/>
        <w:rPr>
          <w:rFonts w:cstheme="minorHAnsi"/>
          <w:sz w:val="20"/>
          <w:szCs w:val="20"/>
          <w:lang w:val="en-US"/>
        </w:rPr>
      </w:pPr>
      <w:r w:rsidRPr="009B4338">
        <w:rPr>
          <w:rFonts w:cstheme="minorHAnsi"/>
          <w:sz w:val="20"/>
          <w:szCs w:val="20"/>
          <w:lang w:val="en-US"/>
        </w:rPr>
        <w:t>NAME: "Slot 35",  DESCR: "Nexus7000 C7009 (9 Slot) Chassis Fan Mod</w:t>
      </w:r>
    </w:p>
    <w:p w14:paraId="6691A8B0" w14:textId="36DC032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lang w:val="en-US"/>
        </w:rPr>
      </w:pPr>
    </w:p>
    <w:p w14:paraId="3172D8FF" w14:textId="5A4007EB" w:rsidR="00017131" w:rsidRDefault="00017131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- w przypadku zaprzestania przez producenta produkcji podzespołów do posiadanych przez zamawiającego urządzeń </w:t>
      </w:r>
      <w:proofErr w:type="spellStart"/>
      <w:r w:rsidRPr="309B8F64">
        <w:rPr>
          <w:rFonts w:ascii="Calibri Light" w:hAnsi="Calibri Light" w:cs="Calibri Light"/>
        </w:rPr>
        <w:t>Nexus</w:t>
      </w:r>
      <w:proofErr w:type="spellEnd"/>
      <w:r w:rsidRPr="309B8F64">
        <w:rPr>
          <w:rFonts w:ascii="Calibri Light" w:hAnsi="Calibri Light" w:cs="Calibri Light"/>
        </w:rPr>
        <w:t xml:space="preserve"> 7009</w:t>
      </w:r>
      <w:r w:rsidRPr="009F509B">
        <w:rPr>
          <w:rFonts w:ascii="Calibri Light" w:hAnsi="Calibri Light" w:cs="Calibri Light"/>
          <w:b/>
          <w:bCs/>
        </w:rPr>
        <w:t xml:space="preserve"> </w:t>
      </w:r>
      <w:r>
        <w:rPr>
          <w:rFonts w:ascii="Calibri Light" w:hAnsi="Calibri Light" w:cs="Calibri Light"/>
          <w:b/>
          <w:bCs/>
        </w:rPr>
        <w:t xml:space="preserve"> </w:t>
      </w:r>
      <w:r>
        <w:rPr>
          <w:rFonts w:ascii="Calibri Light" w:hAnsi="Calibri Light" w:cs="Calibri Light"/>
        </w:rPr>
        <w:t xml:space="preserve">zamawiający dopuszcza zastosowanie podzespołów typu </w:t>
      </w:r>
      <w:proofErr w:type="spellStart"/>
      <w:r>
        <w:rPr>
          <w:rFonts w:ascii="Calibri Light" w:hAnsi="Calibri Light" w:cs="Calibri Light"/>
        </w:rPr>
        <w:t>refubrished</w:t>
      </w:r>
      <w:proofErr w:type="spellEnd"/>
      <w:r>
        <w:rPr>
          <w:rFonts w:ascii="Calibri Light" w:hAnsi="Calibri Light" w:cs="Calibri Light"/>
        </w:rPr>
        <w:t xml:space="preserve"> – odnowionych i sprzedawanych przez producenta z gwarancją producenta.</w:t>
      </w:r>
    </w:p>
    <w:p w14:paraId="657CA161" w14:textId="3CEB4AE5" w:rsidR="0074197F" w:rsidRDefault="0074197F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29A519C5" w14:textId="1F1C7216" w:rsidR="00925DD3" w:rsidRDefault="00925DD3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Zamawiający </w:t>
      </w:r>
      <w:r w:rsidR="00A76485">
        <w:rPr>
          <w:rFonts w:ascii="Calibri Light" w:hAnsi="Calibri Light" w:cs="Calibri Light"/>
        </w:rPr>
        <w:t xml:space="preserve">jako rozwiązanie równoważne dla punktu </w:t>
      </w:r>
      <w:r w:rsidR="00A76485" w:rsidRPr="00CE0C2A">
        <w:rPr>
          <w:rFonts w:ascii="Calibri Light" w:hAnsi="Calibri Light" w:cs="Calibri Light"/>
          <w:b/>
          <w:bCs/>
        </w:rPr>
        <w:t>II</w:t>
      </w:r>
      <w:r w:rsidR="00A76485">
        <w:rPr>
          <w:rFonts w:ascii="Calibri Light" w:hAnsi="Calibri Light" w:cs="Calibri Light"/>
        </w:rPr>
        <w:t xml:space="preserve"> dopuszcza :</w:t>
      </w:r>
    </w:p>
    <w:p w14:paraId="22EA2079" w14:textId="77777777" w:rsidR="00E67846" w:rsidRDefault="00E67846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1F541ED9" w14:textId="2D88EA76" w:rsidR="00993C6C" w:rsidRDefault="00C476DB" w:rsidP="00E67846">
      <w:pPr>
        <w:pStyle w:val="Mjstyl"/>
        <w:numPr>
          <w:ilvl w:val="0"/>
          <w:numId w:val="1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–</w:t>
      </w:r>
      <w:r w:rsidR="00993C6C" w:rsidRPr="00E67846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dostawę </w:t>
      </w:r>
      <w:r w:rsidR="00993C6C" w:rsidRPr="00E67846">
        <w:rPr>
          <w:rFonts w:ascii="Calibri Light" w:hAnsi="Calibri Light" w:cs="Calibri Light"/>
        </w:rPr>
        <w:t>usług serwisow</w:t>
      </w:r>
      <w:r w:rsidR="00E67846" w:rsidRPr="00E67846">
        <w:rPr>
          <w:rFonts w:ascii="Calibri Light" w:hAnsi="Calibri Light" w:cs="Calibri Light"/>
        </w:rPr>
        <w:t>ych</w:t>
      </w:r>
      <w:r w:rsidR="00993C6C" w:rsidRPr="00E67846">
        <w:rPr>
          <w:rFonts w:ascii="Calibri Light" w:hAnsi="Calibri Light" w:cs="Calibri Light"/>
        </w:rPr>
        <w:t xml:space="preserve"> producenta dla posiadanych przez zamawiającego</w:t>
      </w:r>
      <w:r w:rsidR="001D2498">
        <w:rPr>
          <w:rFonts w:ascii="Calibri Light" w:hAnsi="Calibri Light" w:cs="Calibri Light"/>
        </w:rPr>
        <w:t xml:space="preserve"> klastra urządzeń </w:t>
      </w:r>
      <w:r w:rsidR="00CE0C2A" w:rsidRPr="00CE0C2A">
        <w:rPr>
          <w:rFonts w:cstheme="minorHAnsi"/>
          <w:sz w:val="20"/>
          <w:szCs w:val="20"/>
        </w:rPr>
        <w:t xml:space="preserve">Cisco </w:t>
      </w:r>
      <w:proofErr w:type="spellStart"/>
      <w:r w:rsidR="00CE0C2A" w:rsidRPr="00CE0C2A">
        <w:rPr>
          <w:rFonts w:cstheme="minorHAnsi"/>
          <w:sz w:val="20"/>
          <w:szCs w:val="20"/>
        </w:rPr>
        <w:t>Nexus</w:t>
      </w:r>
      <w:proofErr w:type="spellEnd"/>
      <w:r w:rsidR="00CE0C2A" w:rsidRPr="00CE0C2A">
        <w:rPr>
          <w:rFonts w:cstheme="minorHAnsi"/>
          <w:sz w:val="20"/>
          <w:szCs w:val="20"/>
        </w:rPr>
        <w:t xml:space="preserve"> 7009</w:t>
      </w:r>
      <w:r w:rsidR="00993C6C" w:rsidRPr="00E67846">
        <w:rPr>
          <w:rFonts w:ascii="Calibri Light" w:hAnsi="Calibri Light" w:cs="Calibri Light"/>
        </w:rPr>
        <w:t xml:space="preserve"> obejmującej gwarancję oraz dostęp do najnowszych wersji oprogramowania układowego przez okres udzielonej gwarancji (dla kart/elementów, dla których okres serwisu „end-of-</w:t>
      </w:r>
      <w:proofErr w:type="spellStart"/>
      <w:r w:rsidR="00993C6C" w:rsidRPr="00E67846">
        <w:rPr>
          <w:rFonts w:ascii="Calibri Light" w:hAnsi="Calibri Light" w:cs="Calibri Light"/>
        </w:rPr>
        <w:t>support</w:t>
      </w:r>
      <w:proofErr w:type="spellEnd"/>
      <w:r w:rsidR="00993C6C" w:rsidRPr="00E67846">
        <w:rPr>
          <w:rFonts w:ascii="Calibri Light" w:hAnsi="Calibri Light" w:cs="Calibri Light"/>
        </w:rPr>
        <w:t>” producenta kończy się przed upływem udzielonej przez oferenta gwarancji, należy wykupić usługi serwisowe producenta na dostępny  u producenta okres)</w:t>
      </w:r>
    </w:p>
    <w:p w14:paraId="7897804A" w14:textId="67218566" w:rsidR="001C03DD" w:rsidRDefault="001C03DD" w:rsidP="00E67846">
      <w:pPr>
        <w:pStyle w:val="Mjstyl"/>
        <w:numPr>
          <w:ilvl w:val="0"/>
          <w:numId w:val="10"/>
        </w:numPr>
        <w:spacing w:line="276" w:lineRule="auto"/>
        <w:rPr>
          <w:rFonts w:ascii="Calibri Light" w:hAnsi="Calibri Light" w:cs="Calibri Light"/>
        </w:rPr>
      </w:pPr>
      <w:r w:rsidRPr="00E67846">
        <w:rPr>
          <w:rFonts w:ascii="Calibri Light" w:hAnsi="Calibri Light" w:cs="Calibri Light"/>
        </w:rPr>
        <w:t xml:space="preserve">– wykonanie </w:t>
      </w:r>
      <w:proofErr w:type="spellStart"/>
      <w:r w:rsidRPr="00E67846">
        <w:rPr>
          <w:rFonts w:ascii="Calibri Light" w:hAnsi="Calibri Light" w:cs="Calibri Light"/>
        </w:rPr>
        <w:t>upgradu</w:t>
      </w:r>
      <w:proofErr w:type="spellEnd"/>
      <w:r w:rsidRPr="00E67846">
        <w:rPr>
          <w:rFonts w:ascii="Calibri Light" w:hAnsi="Calibri Light" w:cs="Calibri Light"/>
        </w:rPr>
        <w:t xml:space="preserve"> posiadanego przez zamawiającego klastra urządzeń Cisco do najnowszej stabilnej wersji oprogramowania (uwaga proces </w:t>
      </w:r>
      <w:proofErr w:type="spellStart"/>
      <w:r w:rsidRPr="00E67846">
        <w:rPr>
          <w:rFonts w:ascii="Calibri Light" w:hAnsi="Calibri Light" w:cs="Calibri Light"/>
        </w:rPr>
        <w:t>upgradu</w:t>
      </w:r>
      <w:proofErr w:type="spellEnd"/>
      <w:r w:rsidRPr="00E67846">
        <w:rPr>
          <w:rFonts w:ascii="Calibri Light" w:hAnsi="Calibri Light" w:cs="Calibri Light"/>
        </w:rPr>
        <w:t xml:space="preserve"> należy tak zaplanować aby zapewnić ciągłość pracy Miejskiej Sieci Teleinformatycznej).</w:t>
      </w:r>
    </w:p>
    <w:p w14:paraId="38704F55" w14:textId="70F9FC04" w:rsidR="00CE0C2A" w:rsidRDefault="00CE0C2A" w:rsidP="00E67846">
      <w:pPr>
        <w:pStyle w:val="Mjstyl"/>
        <w:numPr>
          <w:ilvl w:val="0"/>
          <w:numId w:val="1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Dostawę </w:t>
      </w:r>
      <w:r w:rsidR="0036024F">
        <w:rPr>
          <w:rFonts w:ascii="Calibri Light" w:hAnsi="Calibri Light" w:cs="Calibri Light"/>
        </w:rPr>
        <w:t xml:space="preserve">dwóch sztuk </w:t>
      </w:r>
      <w:r w:rsidR="00B5509D" w:rsidRPr="00B5509D">
        <w:rPr>
          <w:rFonts w:ascii="Calibri Light" w:hAnsi="Calibri Light" w:cs="Calibri Light"/>
        </w:rPr>
        <w:t>Przełączni</w:t>
      </w:r>
      <w:r w:rsidR="00B5509D">
        <w:rPr>
          <w:rFonts w:ascii="Calibri Light" w:hAnsi="Calibri Light" w:cs="Calibri Light"/>
        </w:rPr>
        <w:t xml:space="preserve">ków  sieciowych </w:t>
      </w:r>
      <w:r w:rsidR="00B5509D" w:rsidRPr="00B5509D">
        <w:rPr>
          <w:rFonts w:ascii="Calibri Light" w:hAnsi="Calibri Light" w:cs="Calibri Light"/>
        </w:rPr>
        <w:t>dostępow</w:t>
      </w:r>
      <w:r w:rsidR="00B5509D">
        <w:rPr>
          <w:rFonts w:ascii="Calibri Light" w:hAnsi="Calibri Light" w:cs="Calibri Light"/>
        </w:rPr>
        <w:t>ych</w:t>
      </w:r>
      <w:r w:rsidR="00B5509D" w:rsidRPr="00B5509D">
        <w:rPr>
          <w:rFonts w:ascii="Calibri Light" w:hAnsi="Calibri Light" w:cs="Calibri Light"/>
        </w:rPr>
        <w:t xml:space="preserve"> 10/40/100GE Ethernet</w:t>
      </w:r>
      <w:r w:rsidR="00BD684E">
        <w:rPr>
          <w:rFonts w:ascii="Calibri Light" w:hAnsi="Calibri Light" w:cs="Calibri Light"/>
        </w:rPr>
        <w:t xml:space="preserve">, każdy </w:t>
      </w:r>
      <w:r w:rsidR="00B5509D">
        <w:rPr>
          <w:rFonts w:ascii="Calibri Light" w:hAnsi="Calibri Light" w:cs="Calibri Light"/>
        </w:rPr>
        <w:t>o parametrach nie gorszych niż :</w:t>
      </w:r>
    </w:p>
    <w:p w14:paraId="4C9B9633" w14:textId="34187935" w:rsidR="00B5509D" w:rsidRPr="003C2F76" w:rsidRDefault="00B5509D" w:rsidP="00B5509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96 portów 1/10/25GE definiowanych za pomocą wkładek SFP bezpośrednio w obudowie przełącznika lub na karcie liniowej</w:t>
      </w:r>
    </w:p>
    <w:p w14:paraId="29EEBAB3" w14:textId="454FCA67" w:rsidR="00B5509D" w:rsidRPr="003C2F76" w:rsidRDefault="00B5509D" w:rsidP="00B5509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12 portów definiowanych za pomocą wkładek QSFP, bezpośrednio w obudowie przełącznika lub na karcie liniowej, przy czym każdy z tych portów QSFP </w:t>
      </w:r>
      <w:r w:rsidR="00DD32C1" w:rsidRPr="003C2F76">
        <w:rPr>
          <w:rFonts w:ascii="Calibri Light" w:eastAsia="Times New Roman" w:hAnsi="Calibri Light" w:cs="Calibri Light"/>
          <w:lang w:eastAsia="ar-SA"/>
        </w:rPr>
        <w:t xml:space="preserve">musi </w:t>
      </w:r>
      <w:r w:rsidRPr="008B5D34">
        <w:rPr>
          <w:rFonts w:ascii="Calibri Light" w:eastAsia="Times New Roman" w:hAnsi="Calibri Light" w:cs="Calibri Light"/>
          <w:lang w:eastAsia="ar-SA"/>
        </w:rPr>
        <w:t>posiada</w:t>
      </w:r>
      <w:r w:rsidR="00DD32C1" w:rsidRPr="003C2F76">
        <w:rPr>
          <w:rFonts w:ascii="Calibri Light" w:eastAsia="Times New Roman" w:hAnsi="Calibri Light" w:cs="Calibri Light"/>
          <w:lang w:eastAsia="ar-SA"/>
        </w:rPr>
        <w:t xml:space="preserve">ć </w:t>
      </w:r>
      <w:r w:rsidRPr="008B5D34">
        <w:rPr>
          <w:rFonts w:ascii="Calibri Light" w:eastAsia="Times New Roman" w:hAnsi="Calibri Light" w:cs="Calibri Light"/>
          <w:lang w:eastAsia="ar-SA"/>
        </w:rPr>
        <w:t>możliwość pracy zarówno w trybie 40Gbps oraz w trybie 100Gbps</w:t>
      </w:r>
    </w:p>
    <w:p w14:paraId="3339F8F6" w14:textId="4B07324F" w:rsidR="00353195" w:rsidRPr="003C2F76" w:rsidRDefault="00F44DD0" w:rsidP="00353195">
      <w:pPr>
        <w:pStyle w:val="Mjstyl"/>
        <w:numPr>
          <w:ilvl w:val="0"/>
          <w:numId w:val="12"/>
        </w:numPr>
        <w:spacing w:after="0"/>
        <w:rPr>
          <w:rFonts w:ascii="Calibri Light" w:eastAsia="Times New Roman" w:hAnsi="Calibri Light" w:cs="Calibri Light"/>
          <w:lang w:eastAsia="ar-SA"/>
        </w:rPr>
      </w:pPr>
      <w:r>
        <w:rPr>
          <w:rFonts w:ascii="Calibri Light" w:eastAsia="Times New Roman" w:hAnsi="Calibri Light" w:cs="Calibri Light"/>
          <w:lang w:eastAsia="ar-SA"/>
        </w:rPr>
        <w:t xml:space="preserve">Każdy </w:t>
      </w:r>
      <w:r w:rsidR="00353195" w:rsidRPr="003C2F76">
        <w:rPr>
          <w:rFonts w:ascii="Calibri Light" w:eastAsia="Times New Roman" w:hAnsi="Calibri Light" w:cs="Calibri Light"/>
          <w:lang w:eastAsia="ar-SA"/>
        </w:rPr>
        <w:t>Przełącznik musi być wyposażony w:</w:t>
      </w:r>
    </w:p>
    <w:p w14:paraId="2B42631F" w14:textId="6D2ACF42" w:rsidR="00C569F8" w:rsidRPr="003C2F76" w:rsidRDefault="00C569F8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hAnsi="Calibri Light" w:cs="Calibri Light"/>
        </w:rPr>
        <w:t xml:space="preserve">8 modułów SFP+ o zasięgu do 40 km; </w:t>
      </w:r>
      <w:r w:rsidR="004B0EA6">
        <w:rPr>
          <w:rFonts w:ascii="Calibri Light" w:hAnsi="Calibri Light" w:cs="Calibri Light"/>
        </w:rPr>
        <w:t>2</w:t>
      </w:r>
      <w:r w:rsidRPr="003C2F76">
        <w:rPr>
          <w:rFonts w:ascii="Calibri Light" w:hAnsi="Calibri Light" w:cs="Calibri Light"/>
        </w:rPr>
        <w:t xml:space="preserve">0 modułów SFP+ o zasięgu nie mniejszym niż 20 km;  </w:t>
      </w:r>
      <w:r w:rsidR="002B5615">
        <w:rPr>
          <w:rFonts w:ascii="Calibri Light" w:hAnsi="Calibri Light" w:cs="Calibri Light"/>
        </w:rPr>
        <w:t>6</w:t>
      </w:r>
      <w:r w:rsidRPr="003C2F76">
        <w:rPr>
          <w:rFonts w:ascii="Calibri Light" w:hAnsi="Calibri Light" w:cs="Calibri Light"/>
        </w:rPr>
        <w:t>8 modułów SFP+ o zasięgu o zasięgu nie mniejszym niż 100m, dla wszystkich modułów SFP+ należy dostarczyć po 1 kablu LC-LC o długości 3m)</w:t>
      </w:r>
    </w:p>
    <w:p w14:paraId="2CE16D1C" w14:textId="56ED5C11" w:rsidR="00C569F8" w:rsidRPr="003C2F76" w:rsidRDefault="00C51919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hAnsi="Calibri Light" w:cs="Calibri Light"/>
        </w:rPr>
        <w:t xml:space="preserve">8 </w:t>
      </w:r>
      <w:r w:rsidR="00C569F8" w:rsidRPr="003C2F76">
        <w:rPr>
          <w:rFonts w:ascii="Calibri Light" w:hAnsi="Calibri Light" w:cs="Calibri Light"/>
        </w:rPr>
        <w:t>moduł</w:t>
      </w:r>
      <w:r w:rsidRPr="003C2F76">
        <w:rPr>
          <w:rFonts w:ascii="Calibri Light" w:hAnsi="Calibri Light" w:cs="Calibri Light"/>
        </w:rPr>
        <w:t>ów</w:t>
      </w:r>
      <w:r w:rsidR="00C569F8" w:rsidRPr="003C2F76">
        <w:rPr>
          <w:rFonts w:ascii="Calibri Light" w:hAnsi="Calibri Light" w:cs="Calibri Light"/>
        </w:rPr>
        <w:t xml:space="preserve"> QSFP+ umożliwiającymi zestawienie połączenia poprzez światłowód </w:t>
      </w:r>
      <w:proofErr w:type="spellStart"/>
      <w:r w:rsidR="00C569F8" w:rsidRPr="003C2F76">
        <w:rPr>
          <w:rFonts w:ascii="Calibri Light" w:hAnsi="Calibri Light" w:cs="Calibri Light"/>
        </w:rPr>
        <w:t>jednomodowy</w:t>
      </w:r>
      <w:proofErr w:type="spellEnd"/>
      <w:r w:rsidR="00C569F8" w:rsidRPr="003C2F76">
        <w:rPr>
          <w:rFonts w:ascii="Calibri Light" w:hAnsi="Calibri Light" w:cs="Calibri Light"/>
        </w:rPr>
        <w:t xml:space="preserve"> o długości do 10km z </w:t>
      </w:r>
      <w:proofErr w:type="spellStart"/>
      <w:r w:rsidR="00C569F8" w:rsidRPr="003C2F76">
        <w:rPr>
          <w:rFonts w:ascii="Calibri Light" w:hAnsi="Calibri Light" w:cs="Calibri Light"/>
        </w:rPr>
        <w:t>pachcoradmi</w:t>
      </w:r>
      <w:proofErr w:type="spellEnd"/>
      <w:r w:rsidR="00C569F8" w:rsidRPr="003C2F76">
        <w:rPr>
          <w:rFonts w:ascii="Calibri Light" w:hAnsi="Calibri Light" w:cs="Calibri Light"/>
        </w:rPr>
        <w:t xml:space="preserve"> </w:t>
      </w:r>
      <w:r w:rsidR="00F65FF2" w:rsidRPr="003C2F76">
        <w:rPr>
          <w:rFonts w:ascii="Calibri Light" w:hAnsi="Calibri Light" w:cs="Calibri Light"/>
        </w:rPr>
        <w:t xml:space="preserve"> światłowodowymi o </w:t>
      </w:r>
      <w:proofErr w:type="spellStart"/>
      <w:r w:rsidR="00F65FF2" w:rsidRPr="003C2F76">
        <w:rPr>
          <w:rFonts w:ascii="Calibri Light" w:hAnsi="Calibri Light" w:cs="Calibri Light"/>
        </w:rPr>
        <w:t>dł</w:t>
      </w:r>
      <w:proofErr w:type="spellEnd"/>
      <w:r w:rsidR="00F65FF2" w:rsidRPr="003C2F76">
        <w:rPr>
          <w:rFonts w:ascii="Calibri Light" w:hAnsi="Calibri Light" w:cs="Calibri Light"/>
        </w:rPr>
        <w:t xml:space="preserve"> </w:t>
      </w:r>
      <w:r w:rsidR="006F1CE7" w:rsidRPr="003C2F76">
        <w:rPr>
          <w:rFonts w:ascii="Calibri Light" w:hAnsi="Calibri Light" w:cs="Calibri Light"/>
        </w:rPr>
        <w:t>5</w:t>
      </w:r>
      <w:r w:rsidR="004C1FD9" w:rsidRPr="003C2F76">
        <w:rPr>
          <w:rFonts w:ascii="Calibri Light" w:hAnsi="Calibri Light" w:cs="Calibri Light"/>
        </w:rPr>
        <w:t>m</w:t>
      </w:r>
    </w:p>
    <w:p w14:paraId="2324D6F0" w14:textId="39507AF8" w:rsidR="006F1CE7" w:rsidRPr="003C2F76" w:rsidRDefault="006F1CE7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 xml:space="preserve">4  kable 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Twinax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40GE QSFP+ o długości  5 m</w:t>
      </w:r>
    </w:p>
    <w:p w14:paraId="5F23A4A2" w14:textId="44EEBD69" w:rsidR="00C569F8" w:rsidRPr="003C2F76" w:rsidRDefault="00C569F8" w:rsidP="00F44DD0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hAnsi="Calibri Light" w:cs="Calibri Light"/>
        </w:rPr>
        <w:t xml:space="preserve">8 modułów SFP+ o zasięgu do </w:t>
      </w:r>
      <w:r w:rsidR="004B0EA6">
        <w:rPr>
          <w:rFonts w:ascii="Calibri Light" w:hAnsi="Calibri Light" w:cs="Calibri Light"/>
        </w:rPr>
        <w:t>4</w:t>
      </w:r>
      <w:r w:rsidRPr="003C2F76">
        <w:rPr>
          <w:rFonts w:ascii="Calibri Light" w:hAnsi="Calibri Light" w:cs="Calibri Light"/>
        </w:rPr>
        <w:t xml:space="preserve">0 km; </w:t>
      </w:r>
      <w:r w:rsidR="004B0EA6">
        <w:rPr>
          <w:rFonts w:ascii="Calibri Light" w:hAnsi="Calibri Light" w:cs="Calibri Light"/>
        </w:rPr>
        <w:t>20</w:t>
      </w:r>
      <w:r w:rsidRPr="003C2F76">
        <w:rPr>
          <w:rFonts w:ascii="Calibri Light" w:hAnsi="Calibri Light" w:cs="Calibri Light"/>
        </w:rPr>
        <w:t xml:space="preserve"> modułów SFP+ LR o zasięgu do 20 km, kompatybilnych z urządzeniami </w:t>
      </w:r>
      <w:proofErr w:type="spellStart"/>
      <w:r w:rsidRPr="003C2F76">
        <w:rPr>
          <w:rFonts w:ascii="Calibri Light" w:hAnsi="Calibri Light" w:cs="Calibri Light"/>
        </w:rPr>
        <w:t>Mikrotik</w:t>
      </w:r>
      <w:proofErr w:type="spellEnd"/>
      <w:r w:rsidRPr="003C2F76">
        <w:rPr>
          <w:rFonts w:ascii="Calibri Light" w:hAnsi="Calibri Light" w:cs="Calibri Light"/>
        </w:rPr>
        <w:t xml:space="preserve"> CCR1072-1G-8S+ dla wszystkich modułów SFP+ należy dostarczyć po 1 kablu LC-LC o długości 1.5 m </w:t>
      </w:r>
    </w:p>
    <w:p w14:paraId="1AB21BCA" w14:textId="77777777" w:rsidR="00353195" w:rsidRPr="003C2F76" w:rsidRDefault="00353195" w:rsidP="00F44DD0">
      <w:pPr>
        <w:pStyle w:val="Mjstyl"/>
        <w:numPr>
          <w:ilvl w:val="1"/>
          <w:numId w:val="12"/>
        </w:numPr>
        <w:spacing w:after="0"/>
        <w:rPr>
          <w:rFonts w:ascii="Calibri Light" w:eastAsia="Times New Roman" w:hAnsi="Calibri Light" w:cs="Calibri Light"/>
          <w:lang w:eastAsia="ar-SA"/>
        </w:rPr>
      </w:pPr>
      <w:r w:rsidRPr="003C2F76">
        <w:rPr>
          <w:rFonts w:ascii="Calibri Light" w:eastAsia="Times New Roman" w:hAnsi="Calibri Light" w:cs="Calibri Light"/>
          <w:lang w:eastAsia="ar-SA"/>
        </w:rPr>
        <w:t>Przełącznik musi być wyposażony w 2 zasilacze zmiennoprądowe pracujące w konfiguracji redundantnej oraz wentylatory w konfiguracji zapewniającej wyrzut powietrza od strony portów liniowych lub połączeń zasilających urządzenia</w:t>
      </w:r>
    </w:p>
    <w:p w14:paraId="455843F8" w14:textId="5FBC3744" w:rsidR="00DD32C1" w:rsidRPr="003C2F76" w:rsidRDefault="00DD32C1" w:rsidP="00B5509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Parametry wydajnościowe:</w:t>
      </w:r>
    </w:p>
    <w:p w14:paraId="644E4C07" w14:textId="7A4FE328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Prędkość przełączania „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wirespeed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” dla każdego portu przełącznika</w:t>
      </w:r>
    </w:p>
    <w:p w14:paraId="65CA720F" w14:textId="119186D5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sprzętow</w:t>
      </w:r>
      <w:r w:rsidRPr="003C2F76">
        <w:rPr>
          <w:rFonts w:ascii="Calibri Light" w:eastAsia="Times New Roman" w:hAnsi="Calibri Light" w:cs="Calibri Light"/>
          <w:lang w:eastAsia="ar-SA"/>
        </w:rPr>
        <w:t>e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przełącza</w:t>
      </w:r>
      <w:r w:rsidRPr="003C2F76">
        <w:rPr>
          <w:rFonts w:ascii="Calibri Light" w:eastAsia="Times New Roman" w:hAnsi="Calibri Light" w:cs="Calibri Light"/>
          <w:lang w:eastAsia="ar-SA"/>
        </w:rPr>
        <w:t>nie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pakiet</w:t>
      </w:r>
      <w:r w:rsidRPr="003C2F76">
        <w:rPr>
          <w:rFonts w:ascii="Calibri Light" w:eastAsia="Times New Roman" w:hAnsi="Calibri Light" w:cs="Calibri Light"/>
          <w:lang w:eastAsia="ar-SA"/>
        </w:rPr>
        <w:t>ów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w warstwie  L2 i L3</w:t>
      </w:r>
    </w:p>
    <w:p w14:paraId="16EE5519" w14:textId="01D7976D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Obsługiwana łączna przepływnoś</w:t>
      </w:r>
      <w:r w:rsidRPr="003C2F76">
        <w:rPr>
          <w:rFonts w:ascii="Calibri Light" w:eastAsia="Times New Roman" w:hAnsi="Calibri Light" w:cs="Calibri Light"/>
          <w:lang w:eastAsia="ar-SA"/>
        </w:rPr>
        <w:t>ć</w:t>
      </w:r>
      <w:r w:rsidRPr="008B5D34">
        <w:rPr>
          <w:rFonts w:ascii="Calibri Light" w:eastAsia="Times New Roman" w:hAnsi="Calibri Light" w:cs="Calibri Light"/>
          <w:lang w:eastAsia="ar-SA"/>
        </w:rPr>
        <w:t xml:space="preserve"> (pasmo) min. 4Tbps</w:t>
      </w:r>
    </w:p>
    <w:p w14:paraId="46D8F2FC" w14:textId="4686FDE8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Obsługiwana łączna przepustowo</w:t>
      </w:r>
      <w:r w:rsidRPr="003C2F76">
        <w:rPr>
          <w:rFonts w:ascii="Calibri Light" w:eastAsia="Times New Roman" w:hAnsi="Calibri Light" w:cs="Calibri Light"/>
          <w:lang w:eastAsia="ar-SA"/>
        </w:rPr>
        <w:t>ś</w:t>
      </w:r>
      <w:r w:rsidRPr="008B5D34">
        <w:rPr>
          <w:rFonts w:ascii="Calibri Light" w:eastAsia="Times New Roman" w:hAnsi="Calibri Light" w:cs="Calibri Light"/>
          <w:lang w:eastAsia="ar-SA"/>
        </w:rPr>
        <w:t xml:space="preserve">ć pakietowa przełącznika min. 2,500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mpps</w:t>
      </w:r>
      <w:proofErr w:type="spellEnd"/>
    </w:p>
    <w:p w14:paraId="43C79355" w14:textId="35C5183D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opóźnienie przełączania pakietów nie większe niż 1 µs</w:t>
      </w:r>
    </w:p>
    <w:p w14:paraId="557B6F19" w14:textId="7B61EF70" w:rsidR="00DD32C1" w:rsidRPr="003C2F76" w:rsidRDefault="00DD32C1" w:rsidP="00DD32C1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funkcjonalność warstwy L2:</w:t>
      </w:r>
    </w:p>
    <w:p w14:paraId="772BA853" w14:textId="698AF849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Trunking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IEEE 802.1Q VLAN;</w:t>
      </w:r>
    </w:p>
    <w:p w14:paraId="13640ADA" w14:textId="775B71BD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Wsparcie dla 4000 sieci VLAN;</w:t>
      </w:r>
    </w:p>
    <w:p w14:paraId="0A274CD6" w14:textId="264266F6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Funkcjonalność izolowania portów znajdujących się w tym samym VLAN</w:t>
      </w:r>
    </w:p>
    <w:p w14:paraId="5C74B911" w14:textId="60DCC166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Wsparcie sprzętowe dla minimum 250 tysięcy adresów MAC</w:t>
      </w:r>
    </w:p>
    <w:p w14:paraId="0FF44837" w14:textId="3A8FA6C1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 xml:space="preserve">IEEE 802.1s </w:t>
      </w:r>
      <w:r w:rsidRPr="008B5D34">
        <w:rPr>
          <w:rFonts w:ascii="Calibri Light" w:eastAsia="Times New Roman" w:hAnsi="Calibri Light" w:cs="Calibri Light"/>
          <w:lang w:val="en-US" w:eastAsia="ar-SA"/>
        </w:rPr>
        <w:tab/>
        <w:t>Multiple Spanning Tree (MST)</w:t>
      </w:r>
    </w:p>
    <w:p w14:paraId="2AC76B39" w14:textId="33FD10A8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 xml:space="preserve">IEEE 802.1w  </w:t>
      </w:r>
      <w:r w:rsidRPr="008B5D34">
        <w:rPr>
          <w:rFonts w:ascii="Calibri Light" w:eastAsia="Times New Roman" w:hAnsi="Calibri Light" w:cs="Calibri Light"/>
          <w:lang w:val="en-US" w:eastAsia="ar-SA"/>
        </w:rPr>
        <w:tab/>
        <w:t>Rapid Spanning Tree (RST)</w:t>
      </w:r>
    </w:p>
    <w:p w14:paraId="0E74CF02" w14:textId="5C565146" w:rsidR="00DD32C1" w:rsidRPr="003C2F76" w:rsidRDefault="00DD32C1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Wsparcie sprzętowe dla tunelowania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QinQ</w:t>
      </w:r>
      <w:proofErr w:type="spellEnd"/>
    </w:p>
    <w:p w14:paraId="7678DB6B" w14:textId="23B00873" w:rsidR="00DD32C1" w:rsidRPr="003C2F76" w:rsidRDefault="0046327D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Link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Aggregation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Control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Protocol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(LACP): IEEE 802.3ad z możliwością zgrupowania minimum 32 interfejsów fizycznych w wiązce</w:t>
      </w:r>
    </w:p>
    <w:p w14:paraId="3340E74A" w14:textId="53D80A8D" w:rsidR="0046327D" w:rsidRPr="003C2F76" w:rsidRDefault="0046327D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Ramki Jumbo dla wszystkich portów (minimum 9216 bajtów);</w:t>
      </w:r>
    </w:p>
    <w:p w14:paraId="2219986B" w14:textId="7C168E7B" w:rsidR="0046327D" w:rsidRPr="003C2F76" w:rsidRDefault="0046327D" w:rsidP="00DD32C1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Terminowanie pojedynczej wiązki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EtherChannel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na 2 niezależnych przełącznikach</w:t>
      </w:r>
    </w:p>
    <w:p w14:paraId="7077FD8D" w14:textId="167EA8F9" w:rsidR="0046327D" w:rsidRPr="003C2F76" w:rsidRDefault="0046327D" w:rsidP="0046327D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lastRenderedPageBreak/>
        <w:t>funkcjonalność warstwy L3:</w:t>
      </w:r>
    </w:p>
    <w:p w14:paraId="142509FD" w14:textId="17C12398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Sprzętowe przełączanie pakietów w warstwie L3</w:t>
      </w:r>
    </w:p>
    <w:p w14:paraId="677F2EC5" w14:textId="08037D72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Routing w oparciu o trasy statyczne</w:t>
      </w:r>
    </w:p>
    <w:p w14:paraId="08F03C9C" w14:textId="49E76D00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Routing w oparciu o  OSPF,  BGP, ISIS dla protokołów IPv4 oraz IPv6.</w:t>
      </w:r>
    </w:p>
    <w:p w14:paraId="4E4D7A08" w14:textId="217454A7" w:rsidR="0046327D" w:rsidRPr="003C2F76" w:rsidRDefault="0046327D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 xml:space="preserve">Policy Based Routing (PBR) </w:t>
      </w: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dla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IPv4</w:t>
      </w:r>
    </w:p>
    <w:p w14:paraId="57D76C57" w14:textId="394E04B4" w:rsidR="0046327D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Możliwość uruchomienia sprzętowego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load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balancera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dla protokołów IPv4 i IPv6 ze wsparciem dla tworzenia grup serwerów i adresów VIP, próbkowania serwerów, wyboru ruchu na podstawie protokołu/portu L4 i poprzez filtra ACL</w:t>
      </w:r>
    </w:p>
    <w:p w14:paraId="01174EBA" w14:textId="076FDFB9" w:rsidR="003A4B96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VRRP v3</w:t>
      </w:r>
    </w:p>
    <w:p w14:paraId="69E67A52" w14:textId="0CCFCBCD" w:rsidR="003A4B96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Wsparcie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dla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BFDv6 (Bidirectional Forwarding Protocol)</w:t>
      </w:r>
    </w:p>
    <w:p w14:paraId="1ACA3D62" w14:textId="3A111CD0" w:rsidR="003A4B96" w:rsidRPr="003C2F76" w:rsidRDefault="003A4B96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 xml:space="preserve">Wsparcie sprzętowe dla minimum 768 tysięcy  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prefixów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LPM/ wpisów hosta w tablicy routingu IP</w:t>
      </w:r>
    </w:p>
    <w:p w14:paraId="3D8B18AD" w14:textId="3BC18B45" w:rsidR="003A4B96" w:rsidRPr="003C2F76" w:rsidRDefault="007A0700" w:rsidP="0046327D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Wsparcie dla Microsoft NLB</w:t>
      </w:r>
    </w:p>
    <w:p w14:paraId="67B004AF" w14:textId="5B6D2BA3" w:rsidR="003649BF" w:rsidRPr="003C2F76" w:rsidRDefault="003649BF" w:rsidP="003649BF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funkcjonalność mechanizmów związanych z zapewnieniem jakości usług w sieci:</w:t>
      </w:r>
    </w:p>
    <w:p w14:paraId="062FF160" w14:textId="17960D13" w:rsidR="003649BF" w:rsidRPr="003C2F76" w:rsidRDefault="003649BF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Layer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2 IEEE 802.1p (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CoS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>);</w:t>
      </w:r>
    </w:p>
    <w:p w14:paraId="728045D3" w14:textId="63CBBE8D" w:rsidR="003649BF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Klasyfikacja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QoS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w oparciu o listy (ACL (Access Control List) – w warstwach 2, 3, 4; Klasyfikacja ruchu musi odbywać się w zależności, od co najmniej: interfejsu, typu ramki Ethernet, sieci VLAN, priorytetu w warstwie 2 (802.1p), adresów MAC, adresów IP, wartości pola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ToS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/DSCP w nagłówkach IP, portów TCP i UDP.</w:t>
      </w:r>
    </w:p>
    <w:p w14:paraId="1A5A2135" w14:textId="5847B517" w:rsidR="00D0254E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Kolejkowanie na wyjściu w oparciu o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CoS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802.1p;</w:t>
      </w:r>
    </w:p>
    <w:p w14:paraId="51FB1C54" w14:textId="6B24AF64" w:rsidR="00D0254E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Kolejkowanie WRR (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Weighted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Round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-Robin) na wyjściu lub mechanizm odpowiadający</w:t>
      </w:r>
    </w:p>
    <w:p w14:paraId="79699153" w14:textId="2333B07E" w:rsidR="00D0254E" w:rsidRPr="003C2F76" w:rsidRDefault="00D0254E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Ograniczanie ruchu (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policing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) do zadanej przepływności na interfejsach wejściowych i wyjściowych</w:t>
      </w:r>
    </w:p>
    <w:p w14:paraId="11068B2C" w14:textId="7CBCD408" w:rsidR="008F1A39" w:rsidRPr="003C2F76" w:rsidRDefault="008F1A39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Urządzenie musi posiadać architekturę pamięci przystosowaną dla obsługi buforów,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QoS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oraz ruchu typu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microburst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zapewniając skuteczną obsługę zarówno małych jak i bardzo dużych przepływów danych. Urządzenie musi potrafić monitorować wykorzystanie buforów i sygnalizować przekraczanie zdefiniowanych przez użytkownika progów wielkości przepływu przypadku zaistnienia zjawiska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microburst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(chwilowe wzrosty ruchu).</w:t>
      </w:r>
    </w:p>
    <w:p w14:paraId="731F33F5" w14:textId="0F19445B" w:rsidR="007E3853" w:rsidRPr="003C2F76" w:rsidRDefault="007E3853" w:rsidP="003649BF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Bufor systemowy dla obsługi ruchu co najmniej 40 MB</w:t>
      </w:r>
    </w:p>
    <w:p w14:paraId="1661AA83" w14:textId="7ECEC699" w:rsidR="00D0254E" w:rsidRPr="003C2F76" w:rsidRDefault="007E3853" w:rsidP="008F1A39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Dopasowywanie (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shaping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) ruchu do zadanej przepływności na interfejsach wyjściowych</w:t>
      </w:r>
    </w:p>
    <w:p w14:paraId="5DA5E41A" w14:textId="47EF685B" w:rsidR="007E3853" w:rsidRPr="003C2F76" w:rsidRDefault="007E3853" w:rsidP="008F1A39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proofErr w:type="spellStart"/>
      <w:r w:rsidRPr="008B5D34">
        <w:rPr>
          <w:rFonts w:ascii="Calibri Light" w:eastAsia="Times New Roman" w:hAnsi="Calibri Light" w:cs="Calibri Light"/>
          <w:lang w:val="en-US" w:eastAsia="ar-SA"/>
        </w:rPr>
        <w:t>Protokół</w:t>
      </w:r>
      <w:proofErr w:type="spellEnd"/>
      <w:r w:rsidRPr="008B5D34">
        <w:rPr>
          <w:rFonts w:ascii="Calibri Light" w:eastAsia="Times New Roman" w:hAnsi="Calibri Light" w:cs="Calibri Light"/>
          <w:lang w:val="en-US" w:eastAsia="ar-SA"/>
        </w:rPr>
        <w:t xml:space="preserve"> PFC (Priority Flow Control) IEEE 802.1Qbb</w:t>
      </w:r>
    </w:p>
    <w:p w14:paraId="3807B9EC" w14:textId="769E1259" w:rsidR="007E3853" w:rsidRPr="003C2F76" w:rsidRDefault="007E3853" w:rsidP="007E3853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funkcjonalność mechanizmów związanych z zapewnieniem bezpieczeństwa w sieci:</w:t>
      </w:r>
    </w:p>
    <w:p w14:paraId="649FA5F0" w14:textId="3AE1F653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Standardowe oraz rozszerzone ACL dla warstwy 2 w oparciu o: adresy MAC adresy, typ protokołu;</w:t>
      </w:r>
    </w:p>
    <w:p w14:paraId="09B3B2DC" w14:textId="769CE895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Standardowe oraz rozszerzone ACL dla warstw 3 oraz 4 w oparciu o: IPv4 i IPv6, Internet Control Message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Protocol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(ICMP), TCP, User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Datagram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Protocol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 xml:space="preserve"> (UDP);</w:t>
      </w:r>
    </w:p>
    <w:p w14:paraId="7C93A671" w14:textId="2E136302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ACL oparte o VLAN-y (VACL);</w:t>
      </w:r>
    </w:p>
    <w:p w14:paraId="38CA0E95" w14:textId="37D98B08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ACL oparte o porty  (PACL);</w:t>
      </w:r>
    </w:p>
    <w:p w14:paraId="2FB77C63" w14:textId="2140BC9D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DHCP Snooping</w:t>
      </w:r>
    </w:p>
    <w:p w14:paraId="4B909259" w14:textId="02E82A16" w:rsidR="007E3853" w:rsidRPr="003C2F76" w:rsidRDefault="007E3853" w:rsidP="007E3853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val="en-US" w:eastAsia="ar-SA"/>
        </w:rPr>
        <w:t>ARP Inspection</w:t>
      </w:r>
    </w:p>
    <w:p w14:paraId="1FA34285" w14:textId="583C0A00" w:rsidR="002F62B4" w:rsidRPr="003C2F76" w:rsidRDefault="002F62B4" w:rsidP="002F62B4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lastRenderedPageBreak/>
        <w:t>funkcjonalność dla obszaru zarządzania i zabezpieczenia przełącznika:</w:t>
      </w:r>
    </w:p>
    <w:p w14:paraId="12588356" w14:textId="56093B5A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 xml:space="preserve">Port zarządzający 100/1000 </w:t>
      </w:r>
      <w:proofErr w:type="spellStart"/>
      <w:r w:rsidRPr="008B5D34">
        <w:rPr>
          <w:rFonts w:ascii="Calibri Light" w:eastAsia="Times New Roman" w:hAnsi="Calibri Light" w:cs="Calibri Light"/>
          <w:lang w:eastAsia="ar-SA"/>
        </w:rPr>
        <w:t>Mbps</w:t>
      </w:r>
      <w:proofErr w:type="spellEnd"/>
      <w:r w:rsidRPr="008B5D34">
        <w:rPr>
          <w:rFonts w:ascii="Calibri Light" w:eastAsia="Times New Roman" w:hAnsi="Calibri Light" w:cs="Calibri Light"/>
          <w:lang w:eastAsia="ar-SA"/>
        </w:rPr>
        <w:t>;</w:t>
      </w:r>
    </w:p>
    <w:p w14:paraId="3B36D26C" w14:textId="0433FCD1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Port konsoli CLI;</w:t>
      </w:r>
    </w:p>
    <w:p w14:paraId="59768257" w14:textId="538FF440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8B5D34">
        <w:rPr>
          <w:rFonts w:ascii="Calibri Light" w:eastAsia="Times New Roman" w:hAnsi="Calibri Light" w:cs="Calibri Light"/>
          <w:lang w:eastAsia="ar-SA"/>
        </w:rPr>
        <w:t>Zarządzanie In-band;</w:t>
      </w:r>
    </w:p>
    <w:p w14:paraId="549A20ED" w14:textId="42FF71A8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</w:rPr>
      </w:pPr>
      <w:r w:rsidRPr="003C2F76">
        <w:rPr>
          <w:rFonts w:ascii="Calibri Light" w:eastAsia="Times New Roman" w:hAnsi="Calibri Light" w:cs="Calibri Light"/>
          <w:lang w:eastAsia="ar-SA"/>
        </w:rPr>
        <w:t>SSHv2;</w:t>
      </w:r>
    </w:p>
    <w:p w14:paraId="5CB81D16" w14:textId="4C1243F2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Authentication, authorization, and accounting (AAA);</w:t>
      </w:r>
    </w:p>
    <w:p w14:paraId="73C57C05" w14:textId="592BD18B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RADIUS;</w:t>
      </w:r>
    </w:p>
    <w:p w14:paraId="01129AD1" w14:textId="795C1C29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Syslog;</w:t>
      </w:r>
    </w:p>
    <w:p w14:paraId="5DB14E53" w14:textId="665AEDD4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r w:rsidRPr="008B5D34">
        <w:rPr>
          <w:rFonts w:ascii="Calibri Light" w:eastAsia="Times New Roman" w:hAnsi="Calibri Light" w:cs="Calibri Light"/>
          <w:lang w:val="en-US" w:eastAsia="ar-SA"/>
        </w:rPr>
        <w:t>SNMP v1, v2, v3;</w:t>
      </w:r>
    </w:p>
    <w:p w14:paraId="4962D6BA" w14:textId="74EB10D9" w:rsidR="002F62B4" w:rsidRPr="003C2F76" w:rsidRDefault="002F62B4" w:rsidP="002F62B4">
      <w:pPr>
        <w:pStyle w:val="Mjstyl"/>
        <w:numPr>
          <w:ilvl w:val="1"/>
          <w:numId w:val="12"/>
        </w:numPr>
        <w:spacing w:line="276" w:lineRule="auto"/>
        <w:rPr>
          <w:rFonts w:ascii="Calibri Light" w:hAnsi="Calibri Light" w:cs="Calibri Light"/>
          <w:lang w:val="en-US"/>
        </w:rPr>
      </w:pP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sFlow</w:t>
      </w:r>
      <w:proofErr w:type="spellEnd"/>
      <w:r w:rsidRPr="003C2F76">
        <w:rPr>
          <w:rFonts w:ascii="Calibri Light" w:eastAsia="Times New Roman" w:hAnsi="Calibri Light" w:cs="Calibri Light"/>
          <w:lang w:eastAsia="ar-SA"/>
        </w:rPr>
        <w:t xml:space="preserve"> lub </w:t>
      </w:r>
      <w:proofErr w:type="spellStart"/>
      <w:r w:rsidRPr="003C2F76">
        <w:rPr>
          <w:rFonts w:ascii="Calibri Light" w:eastAsia="Times New Roman" w:hAnsi="Calibri Light" w:cs="Calibri Light"/>
          <w:lang w:eastAsia="ar-SA"/>
        </w:rPr>
        <w:t>netFlow</w:t>
      </w:r>
      <w:proofErr w:type="spellEnd"/>
    </w:p>
    <w:p w14:paraId="043F05D0" w14:textId="72CFF183" w:rsidR="003C2F76" w:rsidRDefault="003C2F76" w:rsidP="003C2F76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E67846">
        <w:rPr>
          <w:rFonts w:ascii="Calibri Light" w:hAnsi="Calibri Light" w:cs="Calibri Light"/>
        </w:rPr>
        <w:t>usług</w:t>
      </w:r>
      <w:r w:rsidR="00AF212B">
        <w:rPr>
          <w:rFonts w:ascii="Calibri Light" w:hAnsi="Calibri Light" w:cs="Calibri Light"/>
        </w:rPr>
        <w:t>i</w:t>
      </w:r>
      <w:r w:rsidRPr="00E67846">
        <w:rPr>
          <w:rFonts w:ascii="Calibri Light" w:hAnsi="Calibri Light" w:cs="Calibri Light"/>
        </w:rPr>
        <w:t xml:space="preserve"> serwisow</w:t>
      </w:r>
      <w:r w:rsidR="00AF212B">
        <w:rPr>
          <w:rFonts w:ascii="Calibri Light" w:hAnsi="Calibri Light" w:cs="Calibri Light"/>
        </w:rPr>
        <w:t>e</w:t>
      </w:r>
      <w:r w:rsidRPr="00E67846">
        <w:rPr>
          <w:rFonts w:ascii="Calibri Light" w:hAnsi="Calibri Light" w:cs="Calibri Light"/>
        </w:rPr>
        <w:t xml:space="preserve"> producenta dla</w:t>
      </w:r>
      <w:r w:rsidR="00AF212B">
        <w:rPr>
          <w:rFonts w:ascii="Calibri Light" w:hAnsi="Calibri Light" w:cs="Calibri Light"/>
        </w:rPr>
        <w:t xml:space="preserve"> </w:t>
      </w:r>
      <w:r w:rsidRPr="00E67846">
        <w:rPr>
          <w:rFonts w:ascii="Calibri Light" w:hAnsi="Calibri Light" w:cs="Calibri Light"/>
        </w:rPr>
        <w:t>obejmującej gwarancję oraz dostęp do najnowszych wersji oprogramowania układowego przez okres udzielonej gwarancji</w:t>
      </w:r>
      <w:r w:rsidR="007D26CC">
        <w:rPr>
          <w:rFonts w:ascii="Calibri Light" w:hAnsi="Calibri Light" w:cs="Calibri Light"/>
        </w:rPr>
        <w:t>.</w:t>
      </w:r>
    </w:p>
    <w:p w14:paraId="2E7121FB" w14:textId="67D61ED3" w:rsidR="007D26CC" w:rsidRDefault="007D26CC" w:rsidP="003C2F76">
      <w:pPr>
        <w:pStyle w:val="Mjstyl"/>
        <w:numPr>
          <w:ilvl w:val="0"/>
          <w:numId w:val="12"/>
        </w:numPr>
        <w:spacing w:line="276" w:lineRule="auto"/>
        <w:rPr>
          <w:rFonts w:ascii="Calibri Light" w:hAnsi="Calibri Light" w:cs="Calibri Light"/>
        </w:rPr>
      </w:pPr>
      <w:r w:rsidRPr="00E67846">
        <w:rPr>
          <w:rFonts w:ascii="Calibri Light" w:hAnsi="Calibri Light" w:cs="Calibri Light"/>
        </w:rPr>
        <w:t xml:space="preserve">zmawiający wymaga dostarczenia oryginalnych wkładek GBIC (SFP+, QSFP+), które są wyprodukowane przez producenta </w:t>
      </w:r>
      <w:r>
        <w:rPr>
          <w:rFonts w:ascii="Calibri Light" w:hAnsi="Calibri Light" w:cs="Calibri Light"/>
        </w:rPr>
        <w:t>dostarczanych prze</w:t>
      </w:r>
      <w:r w:rsidR="0025015D">
        <w:rPr>
          <w:rFonts w:ascii="Calibri Light" w:hAnsi="Calibri Light" w:cs="Calibri Light"/>
        </w:rPr>
        <w:t>ł</w:t>
      </w:r>
      <w:r>
        <w:rPr>
          <w:rFonts w:ascii="Calibri Light" w:hAnsi="Calibri Light" w:cs="Calibri Light"/>
        </w:rPr>
        <w:t>ączników.</w:t>
      </w:r>
    </w:p>
    <w:p w14:paraId="78F258A1" w14:textId="77777777" w:rsidR="003C2F76" w:rsidRPr="003C2F76" w:rsidRDefault="003C2F76" w:rsidP="003C2F76">
      <w:pPr>
        <w:pStyle w:val="Mjstyl"/>
        <w:numPr>
          <w:ilvl w:val="0"/>
          <w:numId w:val="0"/>
        </w:numPr>
        <w:spacing w:line="276" w:lineRule="auto"/>
        <w:ind w:left="720" w:hanging="360"/>
        <w:rPr>
          <w:rFonts w:ascii="Calibri Light" w:hAnsi="Calibri Light" w:cs="Calibri Light"/>
        </w:rPr>
      </w:pPr>
    </w:p>
    <w:p w14:paraId="4D9E99BB" w14:textId="52042AD7" w:rsidR="309B8F64" w:rsidRPr="00017131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7A2647FA" w14:textId="74960F05" w:rsidR="004A6228" w:rsidRPr="002B4BDE" w:rsidRDefault="00FC4626" w:rsidP="004A6228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III. </w:t>
      </w:r>
      <w:r w:rsidR="004A6228" w:rsidRPr="002B4BDE">
        <w:rPr>
          <w:rFonts w:ascii="Calibri Light" w:hAnsi="Calibri Light" w:cs="Calibri Light"/>
          <w:b/>
          <w:bCs/>
        </w:rPr>
        <w:t>OLT o parametrach nie gorszych niż:</w:t>
      </w:r>
    </w:p>
    <w:p w14:paraId="29A43AFB" w14:textId="77B3389A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Obsługa technologii GPON (ITU-T G.984.4); XGS-PON (G.9807.1) w zależności od obsadzonych kart.</w:t>
      </w:r>
    </w:p>
    <w:p w14:paraId="1C7789A0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Urządzenie musi być wyposażone w dwie karty kontrolno-przełączająco-zarządzających; każda z kart musi być typu hot-</w:t>
      </w:r>
      <w:proofErr w:type="spellStart"/>
      <w:r>
        <w:rPr>
          <w:rFonts w:ascii="Calibri Light" w:hAnsi="Calibri Light" w:cs="Calibri Light"/>
        </w:rPr>
        <w:t>pluggable</w:t>
      </w:r>
      <w:proofErr w:type="spellEnd"/>
      <w:r>
        <w:rPr>
          <w:rFonts w:ascii="Calibri Light" w:hAnsi="Calibri Light" w:cs="Calibri Light"/>
        </w:rPr>
        <w:t xml:space="preserve">, zawierać także interfejsy RJ45 (out-of-band </w:t>
      </w:r>
      <w:proofErr w:type="spellStart"/>
      <w:r>
        <w:rPr>
          <w:rFonts w:ascii="Calibri Light" w:hAnsi="Calibri Light" w:cs="Calibri Light"/>
        </w:rPr>
        <w:t>mamangment</w:t>
      </w:r>
      <w:proofErr w:type="spellEnd"/>
      <w:r>
        <w:rPr>
          <w:rFonts w:ascii="Calibri Light" w:hAnsi="Calibri Light" w:cs="Calibri Light"/>
        </w:rPr>
        <w:t>) oraz RJ45 (RS232).</w:t>
      </w:r>
    </w:p>
    <w:p w14:paraId="30E77BD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być wyposażone w minimum dwie karty, każda z minimum 8-portami z zainstalowanymi wkładkami XGS-PON/G-PON oraz </w:t>
      </w:r>
      <w:proofErr w:type="spellStart"/>
      <w:r>
        <w:rPr>
          <w:rFonts w:ascii="Calibri Light" w:hAnsi="Calibri Light" w:cs="Calibri Light"/>
        </w:rPr>
        <w:t>patchcordami</w:t>
      </w:r>
      <w:proofErr w:type="spellEnd"/>
      <w:r>
        <w:rPr>
          <w:rFonts w:ascii="Calibri Light" w:hAnsi="Calibri Light" w:cs="Calibri Light"/>
        </w:rPr>
        <w:t xml:space="preserve"> światłowodowymi. Zamawiający dopuszcza rozwiązanie, w którym obsługa standardów XGS-PON/G-PON będzie realizowane na osobnych kartach, przy czym należy zapewnić co najmniej po 2 karty z minimum 8 portami każda z wkładkami światłowodowymi obsługującymi wymienione standardy.</w:t>
      </w:r>
    </w:p>
    <w:p w14:paraId="3B85DFB6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być wyposażone w minimum dwie karty </w:t>
      </w:r>
      <w:proofErr w:type="spellStart"/>
      <w:r>
        <w:rPr>
          <w:rFonts w:ascii="Calibri Light" w:hAnsi="Calibri Light" w:cs="Calibri Light"/>
        </w:rPr>
        <w:t>uplink</w:t>
      </w:r>
      <w:proofErr w:type="spellEnd"/>
      <w:r>
        <w:rPr>
          <w:rFonts w:ascii="Calibri Light" w:hAnsi="Calibri Light" w:cs="Calibri Light"/>
        </w:rPr>
        <w:t xml:space="preserve">, każda z minimum 2 portami SFP+ 10 </w:t>
      </w:r>
      <w:proofErr w:type="spellStart"/>
      <w:r>
        <w:rPr>
          <w:rFonts w:ascii="Calibri Light" w:hAnsi="Calibri Light" w:cs="Calibri Light"/>
        </w:rPr>
        <w:t>Gbit</w:t>
      </w:r>
      <w:proofErr w:type="spellEnd"/>
      <w:r>
        <w:rPr>
          <w:rFonts w:ascii="Calibri Light" w:hAnsi="Calibri Light" w:cs="Calibri Light"/>
        </w:rPr>
        <w:t>/s z kablami DAC SFP+</w:t>
      </w:r>
    </w:p>
    <w:p w14:paraId="19E41A58" w14:textId="6F0A3E02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 xml:space="preserve">Urządzenie musi posiadać redundantne zasilanie DC -48V lub AC 230V. W przypadku, kiedy urządzenie OLT nie posiada zasilaczy AC należy dostarczyć siłownie AC na DC -48V odpowiednią dla tego urządzenia. </w:t>
      </w:r>
    </w:p>
    <w:p w14:paraId="5ED3518C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OLT z możliwością przełączania na warstwie drugiej i trzeciej w modelu ISO/OSI</w:t>
      </w:r>
    </w:p>
    <w:p w14:paraId="6BEC4ECF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Liczba portów PON OLT (na wkładki SFP/SFP+/XFP) możliwych do podłączenia w dostarczonym urządzeniu nie może być mniejsza niż 32</w:t>
      </w:r>
    </w:p>
    <w:p w14:paraId="63984B1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Urządzenie musi obsługiwać aktualizację oprogramowania bez restartu OLT.</w:t>
      </w:r>
    </w:p>
    <w:p w14:paraId="6484AC5B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moduły (zasilania, wentylatory) a także karty (</w:t>
      </w:r>
      <w:proofErr w:type="spellStart"/>
      <w:r>
        <w:rPr>
          <w:rFonts w:ascii="Calibri Light" w:hAnsi="Calibri Light" w:cs="Calibri Light"/>
        </w:rPr>
        <w:t>uplinkowa</w:t>
      </w:r>
      <w:proofErr w:type="spellEnd"/>
      <w:r>
        <w:rPr>
          <w:rFonts w:ascii="Calibri Light" w:hAnsi="Calibri Light" w:cs="Calibri Light"/>
        </w:rPr>
        <w:t xml:space="preserve">, </w:t>
      </w:r>
      <w:proofErr w:type="spellStart"/>
      <w:r>
        <w:rPr>
          <w:rFonts w:ascii="Calibri Light" w:hAnsi="Calibri Light" w:cs="Calibri Light"/>
        </w:rPr>
        <w:t>gpon</w:t>
      </w:r>
      <w:proofErr w:type="spellEnd"/>
      <w:r>
        <w:rPr>
          <w:rFonts w:ascii="Calibri Light" w:hAnsi="Calibri Light" w:cs="Calibri Light"/>
        </w:rPr>
        <w:t>, zarządzająca) muszą być hot-</w:t>
      </w:r>
      <w:proofErr w:type="spellStart"/>
      <w:r>
        <w:rPr>
          <w:rFonts w:ascii="Calibri Light" w:hAnsi="Calibri Light" w:cs="Calibri Light"/>
        </w:rPr>
        <w:t>pluggable</w:t>
      </w:r>
      <w:proofErr w:type="spellEnd"/>
      <w:r>
        <w:rPr>
          <w:rFonts w:ascii="Calibri Light" w:hAnsi="Calibri Light" w:cs="Calibri Light"/>
        </w:rPr>
        <w:t xml:space="preserve"> </w:t>
      </w:r>
    </w:p>
    <w:p w14:paraId="50D50F73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Każda z kart powinna mieć diody sygnalizujące operatorowi status linku a także status karty który sygnalizuje awarię lub pracę danej karty </w:t>
      </w:r>
    </w:p>
    <w:p w14:paraId="18BE9A4D" w14:textId="06D9C5C4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</w:t>
      </w:r>
      <w:r w:rsidR="007D48DB">
        <w:rPr>
          <w:rFonts w:ascii="Calibri Light" w:hAnsi="Calibri Light" w:cs="Calibri Light"/>
        </w:rPr>
        <w:t xml:space="preserve">dla kart </w:t>
      </w:r>
      <w:proofErr w:type="spellStart"/>
      <w:r w:rsidR="007D48DB">
        <w:rPr>
          <w:rFonts w:ascii="Calibri Light" w:hAnsi="Calibri Light" w:cs="Calibri Light"/>
        </w:rPr>
        <w:t>uplink</w:t>
      </w:r>
      <w:proofErr w:type="spellEnd"/>
      <w:r w:rsidR="007D48DB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musi wspierać wkładki SFP/SFP+/XFP od firm trzecich</w:t>
      </w:r>
    </w:p>
    <w:p w14:paraId="6332488C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mieć możliwość instalacji w szafie 19” </w:t>
      </w:r>
    </w:p>
    <w:p w14:paraId="1B16152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porty sieciowe muszą być dostępne z przodu</w:t>
      </w:r>
    </w:p>
    <w:p w14:paraId="3935468A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Każdy z portów PON OLT musi mieć możliwość podłączenia przynajmniej 1:64 urządzeń typu ONT lub ONU</w:t>
      </w:r>
    </w:p>
    <w:p w14:paraId="4BDFF4C6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OLT musi mieć możliwość zarządzania zarówno poprzez porty konsolowy (RS 232 - RJ45) jak I przez dedykowany port do zarządzania (RJ45 10/100)</w:t>
      </w:r>
    </w:p>
    <w:p w14:paraId="69BE2532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OLT musi być w pełni zarządzany z poziomu konsoli, telnetu oraz </w:t>
      </w:r>
      <w:proofErr w:type="spellStart"/>
      <w:r>
        <w:rPr>
          <w:rFonts w:ascii="Calibri Light" w:hAnsi="Calibri Light" w:cs="Calibri Light"/>
        </w:rPr>
        <w:t>ssh</w:t>
      </w:r>
      <w:proofErr w:type="spellEnd"/>
      <w:r>
        <w:rPr>
          <w:rFonts w:ascii="Calibri Light" w:hAnsi="Calibri Light" w:cs="Calibri Light"/>
        </w:rPr>
        <w:t xml:space="preserve">, a także mieć możliwość zintegrowania poprzez SNMP z systemami zarządzania firm trzecich, wspierane zarządzanie </w:t>
      </w:r>
      <w:proofErr w:type="spellStart"/>
      <w:r>
        <w:rPr>
          <w:rFonts w:ascii="Calibri Light" w:hAnsi="Calibri Light" w:cs="Calibri Light"/>
        </w:rPr>
        <w:t>inband</w:t>
      </w:r>
      <w:proofErr w:type="spellEnd"/>
      <w:r>
        <w:rPr>
          <w:rFonts w:ascii="Calibri Light" w:hAnsi="Calibri Light" w:cs="Calibri Light"/>
        </w:rPr>
        <w:t xml:space="preserve"> jak i out-of-band</w:t>
      </w:r>
    </w:p>
    <w:p w14:paraId="3EA5E421" w14:textId="6627CB80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Wraz urządzeniem należy dostarczyć oprogramowanie do zarządzania (możliwość konfiguracji VLAN-ów) oraz pełna konfiguracja dla sieci PON (możliwość tworzenia i edytowania profili, zarządzanie ONU, konfiguracja OLT) </w:t>
      </w:r>
    </w:p>
    <w:p w14:paraId="7D2D8E37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Obsługa </w:t>
      </w:r>
      <w:proofErr w:type="spellStart"/>
      <w:r>
        <w:rPr>
          <w:rFonts w:ascii="Calibri Light" w:hAnsi="Calibri Light" w:cs="Calibri Light"/>
        </w:rPr>
        <w:t>redunancji</w:t>
      </w:r>
      <w:proofErr w:type="spellEnd"/>
      <w:r>
        <w:rPr>
          <w:rFonts w:ascii="Calibri Light" w:hAnsi="Calibri Light" w:cs="Calibri Light"/>
        </w:rPr>
        <w:t xml:space="preserve"> typu B zgodnie z ITU-T. G.984.1 </w:t>
      </w:r>
    </w:p>
    <w:p w14:paraId="57B5D814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Możliwość zapisu konfiguracji w pliku tekstowym oraz jej wgrywania na zasadzie </w:t>
      </w:r>
      <w:proofErr w:type="spellStart"/>
      <w:r>
        <w:rPr>
          <w:rFonts w:ascii="Calibri Light" w:hAnsi="Calibri Light" w:cs="Calibri Light"/>
        </w:rPr>
        <w:t>Copy&amp;Paste</w:t>
      </w:r>
      <w:proofErr w:type="spellEnd"/>
    </w:p>
    <w:p w14:paraId="762F5A18" w14:textId="774C733F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Zasięg indywidualnego portu PON z możliwością min 40km</w:t>
      </w:r>
    </w:p>
    <w:p w14:paraId="11A03AF7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Przepustowość przełączania co najmniej 1 </w:t>
      </w:r>
      <w:proofErr w:type="spellStart"/>
      <w:r>
        <w:rPr>
          <w:rFonts w:ascii="Calibri Light" w:hAnsi="Calibri Light" w:cs="Calibri Light"/>
        </w:rPr>
        <w:t>Tbit</w:t>
      </w:r>
      <w:proofErr w:type="spellEnd"/>
      <w:r>
        <w:rPr>
          <w:rFonts w:ascii="Calibri Light" w:hAnsi="Calibri Light" w:cs="Calibri Light"/>
        </w:rPr>
        <w:t>/s</w:t>
      </w:r>
    </w:p>
    <w:p w14:paraId="4B02CD1A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Pamięć na minimum 128 tysięcy adresów MAC</w:t>
      </w:r>
    </w:p>
    <w:p w14:paraId="45834133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1K wpisów </w:t>
      </w:r>
      <w:proofErr w:type="spellStart"/>
      <w:r>
        <w:rPr>
          <w:rFonts w:ascii="Calibri Light" w:hAnsi="Calibri Light" w:cs="Calibri Light"/>
        </w:rPr>
        <w:t>multicast</w:t>
      </w:r>
      <w:proofErr w:type="spellEnd"/>
      <w:r>
        <w:rPr>
          <w:rFonts w:ascii="Calibri Light" w:hAnsi="Calibri Light" w:cs="Calibri Light"/>
        </w:rPr>
        <w:t xml:space="preserve"> w L2 oraz 4K wpisów </w:t>
      </w:r>
      <w:proofErr w:type="spellStart"/>
      <w:r>
        <w:rPr>
          <w:rFonts w:ascii="Calibri Light" w:hAnsi="Calibri Light" w:cs="Calibri Light"/>
        </w:rPr>
        <w:t>multicast</w:t>
      </w:r>
      <w:proofErr w:type="spellEnd"/>
      <w:r>
        <w:rPr>
          <w:rFonts w:ascii="Calibri Light" w:hAnsi="Calibri Light" w:cs="Calibri Light"/>
        </w:rPr>
        <w:t xml:space="preserve"> dla IPv4</w:t>
      </w:r>
    </w:p>
    <w:p w14:paraId="57692ACD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Każdy porty powinien mieć minimum 8 kolejek sprzętowych per port</w:t>
      </w:r>
    </w:p>
    <w:p w14:paraId="789BDC2D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Temperatura pracy od -20 do 55 stopni Celsiusa</w:t>
      </w:r>
    </w:p>
    <w:p w14:paraId="0E5AA529" w14:textId="77777777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Wymagania co do funkcjonalności PON:</w:t>
      </w:r>
    </w:p>
    <w:p w14:paraId="467EBE48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Automatyczne wykrywanie uszkodzonych ONT i wyłączanie ich z sieci</w:t>
      </w:r>
    </w:p>
    <w:p w14:paraId="0756A654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Rejestracje ONT i przydzielanie zasobów na podstawie Serial numeru ONT</w:t>
      </w:r>
    </w:p>
    <w:p w14:paraId="223793A6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Automatyczna aktualizacja oprogramowania w ONT w przypadku wyrycia starszej wersji</w:t>
      </w:r>
    </w:p>
    <w:p w14:paraId="49280472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Zarządzanie ONT na podstawie predefiniowanych profile</w:t>
      </w:r>
    </w:p>
    <w:p w14:paraId="1F3F6BA6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Przydzielanie zasobów (profilu) na podstawie modelu ONU</w:t>
      </w:r>
    </w:p>
    <w:p w14:paraId="5F1177CD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porty PON powinny wspierać FEC (</w:t>
      </w:r>
      <w:proofErr w:type="spellStart"/>
      <w:r>
        <w:rPr>
          <w:rFonts w:ascii="Calibri Light" w:hAnsi="Calibri Light" w:cs="Calibri Light"/>
        </w:rPr>
        <w:t>Forrward</w:t>
      </w:r>
      <w:proofErr w:type="spellEnd"/>
      <w:r>
        <w:rPr>
          <w:rFonts w:ascii="Calibri Light" w:hAnsi="Calibri Light" w:cs="Calibri Light"/>
        </w:rPr>
        <w:t xml:space="preserve"> Error </w:t>
      </w:r>
      <w:proofErr w:type="spellStart"/>
      <w:r>
        <w:rPr>
          <w:rFonts w:ascii="Calibri Light" w:hAnsi="Calibri Light" w:cs="Calibri Light"/>
        </w:rPr>
        <w:t>Correction</w:t>
      </w:r>
      <w:proofErr w:type="spellEnd"/>
      <w:r>
        <w:rPr>
          <w:rFonts w:ascii="Calibri Light" w:hAnsi="Calibri Light" w:cs="Calibri Light"/>
        </w:rPr>
        <w:t xml:space="preserve">) w obu kierunkach </w:t>
      </w:r>
    </w:p>
    <w:p w14:paraId="3C2DCBAA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Link PON-</w:t>
      </w:r>
      <w:proofErr w:type="spellStart"/>
      <w:r>
        <w:rPr>
          <w:rFonts w:ascii="Calibri Light" w:hAnsi="Calibri Light" w:cs="Calibri Light"/>
        </w:rPr>
        <w:t>owy</w:t>
      </w:r>
      <w:proofErr w:type="spellEnd"/>
      <w:r>
        <w:rPr>
          <w:rFonts w:ascii="Calibri Light" w:hAnsi="Calibri Light" w:cs="Calibri Light"/>
        </w:rPr>
        <w:t xml:space="preserve"> powinien wspierać szyfrowanie danych za pomocą algorytmu AES</w:t>
      </w:r>
    </w:p>
    <w:p w14:paraId="43EB0A94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Link PON-</w:t>
      </w:r>
      <w:proofErr w:type="spellStart"/>
      <w:r>
        <w:rPr>
          <w:rFonts w:ascii="Calibri Light" w:hAnsi="Calibri Light" w:cs="Calibri Light"/>
        </w:rPr>
        <w:t>owy</w:t>
      </w:r>
      <w:proofErr w:type="spellEnd"/>
      <w:r>
        <w:rPr>
          <w:rFonts w:ascii="Calibri Light" w:hAnsi="Calibri Light" w:cs="Calibri Light"/>
        </w:rPr>
        <w:t xml:space="preserve"> powinien wspierać możliwość definiowania ruchu na zasadzie SLA (gwarantowany oraz maksymalny (Best </w:t>
      </w:r>
      <w:proofErr w:type="spellStart"/>
      <w:r>
        <w:rPr>
          <w:rFonts w:ascii="Calibri Light" w:hAnsi="Calibri Light" w:cs="Calibri Light"/>
        </w:rPr>
        <w:t>effort</w:t>
      </w:r>
      <w:proofErr w:type="spellEnd"/>
      <w:r>
        <w:rPr>
          <w:rFonts w:ascii="Calibri Light" w:hAnsi="Calibri Light" w:cs="Calibri Light"/>
        </w:rPr>
        <w:t xml:space="preserve">)) dla portów UNI lub usług w </w:t>
      </w:r>
      <w:proofErr w:type="spellStart"/>
      <w:r>
        <w:rPr>
          <w:rFonts w:ascii="Calibri Light" w:hAnsi="Calibri Light" w:cs="Calibri Light"/>
        </w:rPr>
        <w:t>kierunkuupstream</w:t>
      </w:r>
      <w:proofErr w:type="spellEnd"/>
    </w:p>
    <w:p w14:paraId="2B01B718" w14:textId="2AFD2842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 xml:space="preserve">Urządzenie powinno zdalne zarządzać i autoryzować jednostki abonenckie ONU/ONT w tym ich konfiguracje portów np. </w:t>
      </w:r>
      <w:proofErr w:type="spellStart"/>
      <w:r w:rsidRPr="12CFB885">
        <w:rPr>
          <w:rFonts w:ascii="Calibri Light" w:hAnsi="Calibri Light" w:cs="Calibri Light"/>
        </w:rPr>
        <w:t>vlanów</w:t>
      </w:r>
      <w:proofErr w:type="spellEnd"/>
      <w:r w:rsidRPr="12CFB885">
        <w:rPr>
          <w:rFonts w:ascii="Calibri Light" w:hAnsi="Calibri Light" w:cs="Calibri Light"/>
        </w:rPr>
        <w:t xml:space="preserve"> (w tym dual-</w:t>
      </w:r>
      <w:proofErr w:type="spellStart"/>
      <w:r w:rsidRPr="12CFB885">
        <w:rPr>
          <w:rFonts w:ascii="Calibri Light" w:hAnsi="Calibri Light" w:cs="Calibri Light"/>
        </w:rPr>
        <w:t>tagging</w:t>
      </w:r>
      <w:proofErr w:type="spellEnd"/>
      <w:r w:rsidRPr="12CFB885">
        <w:rPr>
          <w:rFonts w:ascii="Calibri Light" w:hAnsi="Calibri Light" w:cs="Calibri Light"/>
        </w:rPr>
        <w:t xml:space="preserve">), stanu, prędkości, priorytetu 802.1p, ilości aktywnych adresów MAC, wielkości ramki </w:t>
      </w:r>
      <w:proofErr w:type="spellStart"/>
      <w:r w:rsidRPr="12CFB885">
        <w:rPr>
          <w:rFonts w:ascii="Calibri Light" w:hAnsi="Calibri Light" w:cs="Calibri Light"/>
        </w:rPr>
        <w:t>Ethernetowej</w:t>
      </w:r>
      <w:proofErr w:type="spellEnd"/>
      <w:r w:rsidRPr="12CFB885">
        <w:rPr>
          <w:rFonts w:ascii="Calibri Light" w:hAnsi="Calibri Light" w:cs="Calibri Light"/>
        </w:rPr>
        <w:t>, generowania statystyk i konfiguracje portów FXS, jeżeli występują</w:t>
      </w:r>
    </w:p>
    <w:p w14:paraId="7BD9D9B3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OLT powinno mieć możliwość ograniczania dla każdej z końcówek listy grup </w:t>
      </w:r>
      <w:proofErr w:type="spellStart"/>
      <w:r>
        <w:rPr>
          <w:rFonts w:ascii="Calibri Light" w:hAnsi="Calibri Light" w:cs="Calibri Light"/>
        </w:rPr>
        <w:t>multicastowych</w:t>
      </w:r>
      <w:proofErr w:type="spellEnd"/>
      <w:r>
        <w:rPr>
          <w:rFonts w:ascii="Calibri Light" w:hAnsi="Calibri Light" w:cs="Calibri Light"/>
        </w:rPr>
        <w:t xml:space="preserve"> które są dostępne a także liczby aktywnych kanałów w tym możliwość włączenia lub wyłączenia </w:t>
      </w:r>
      <w:proofErr w:type="spellStart"/>
      <w:r>
        <w:rPr>
          <w:rFonts w:ascii="Calibri Light" w:hAnsi="Calibri Light" w:cs="Calibri Light"/>
        </w:rPr>
        <w:t>igmp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snoopingu</w:t>
      </w:r>
      <w:proofErr w:type="spellEnd"/>
      <w:r>
        <w:rPr>
          <w:rFonts w:ascii="Calibri Light" w:hAnsi="Calibri Light" w:cs="Calibri Light"/>
        </w:rPr>
        <w:t>.</w:t>
      </w:r>
    </w:p>
    <w:p w14:paraId="6F819AE4" w14:textId="478C3AE5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Pomiar mocy sygnału transmitowanego oraz odbieranego przez ONU/ONT a także powiadamianie w przypadku, kiedy moc odbierana przez ONU jest zbyt mała lub za duża (</w:t>
      </w:r>
      <w:proofErr w:type="spellStart"/>
      <w:r w:rsidRPr="12CFB885">
        <w:rPr>
          <w:rFonts w:ascii="Calibri Light" w:hAnsi="Calibri Light" w:cs="Calibri Light"/>
        </w:rPr>
        <w:t>overload</w:t>
      </w:r>
      <w:proofErr w:type="spellEnd"/>
      <w:r w:rsidRPr="12CFB885">
        <w:rPr>
          <w:rFonts w:ascii="Calibri Light" w:hAnsi="Calibri Light" w:cs="Calibri Light"/>
        </w:rPr>
        <w:t>)</w:t>
      </w:r>
    </w:p>
    <w:p w14:paraId="5A200833" w14:textId="77777777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Obsługa standardów sieciowych:</w:t>
      </w:r>
    </w:p>
    <w:p w14:paraId="19E7719C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Protokoły routingu: iBGPv4, OSPFv2, OSPFv3, RIP/</w:t>
      </w:r>
      <w:proofErr w:type="spellStart"/>
      <w:r>
        <w:rPr>
          <w:rFonts w:ascii="Calibri Light" w:hAnsi="Calibri Light" w:cs="Calibri Light"/>
        </w:rPr>
        <w:t>RIPng</w:t>
      </w:r>
      <w:proofErr w:type="spellEnd"/>
    </w:p>
    <w:p w14:paraId="5EFE226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Policy </w:t>
      </w:r>
      <w:proofErr w:type="spellStart"/>
      <w:r>
        <w:rPr>
          <w:rFonts w:ascii="Calibri Light" w:hAnsi="Calibri Light" w:cs="Calibri Light"/>
        </w:rPr>
        <w:t>Based</w:t>
      </w:r>
      <w:proofErr w:type="spellEnd"/>
      <w:r>
        <w:rPr>
          <w:rFonts w:ascii="Calibri Light" w:hAnsi="Calibri Light" w:cs="Calibri Light"/>
        </w:rPr>
        <w:t xml:space="preserve"> Routing</w:t>
      </w:r>
    </w:p>
    <w:p w14:paraId="567B5E47" w14:textId="3AF74EFB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Protokoły routingu </w:t>
      </w:r>
      <w:proofErr w:type="spellStart"/>
      <w:r>
        <w:rPr>
          <w:rFonts w:ascii="Calibri Light" w:hAnsi="Calibri Light" w:cs="Calibri Light"/>
        </w:rPr>
        <w:t>multicastu</w:t>
      </w:r>
      <w:proofErr w:type="spellEnd"/>
      <w:r>
        <w:rPr>
          <w:rFonts w:ascii="Calibri Light" w:hAnsi="Calibri Light" w:cs="Calibri Light"/>
        </w:rPr>
        <w:t>: PIM-SM</w:t>
      </w:r>
      <w:r w:rsidR="000147DA">
        <w:rPr>
          <w:rFonts w:ascii="Calibri Light" w:hAnsi="Calibri Light" w:cs="Calibri Light"/>
        </w:rPr>
        <w:t xml:space="preserve"> </w:t>
      </w:r>
      <w:r w:rsidR="003F2629">
        <w:rPr>
          <w:rFonts w:ascii="Calibri Light" w:hAnsi="Calibri Light" w:cs="Calibri Light"/>
        </w:rPr>
        <w:t>i/</w:t>
      </w:r>
      <w:r w:rsidR="000147DA">
        <w:rPr>
          <w:rFonts w:ascii="Calibri Light" w:hAnsi="Calibri Light" w:cs="Calibri Light"/>
        </w:rPr>
        <w:t>lub</w:t>
      </w:r>
      <w:r>
        <w:rPr>
          <w:rFonts w:ascii="Calibri Light" w:hAnsi="Calibri Light" w:cs="Calibri Light"/>
        </w:rPr>
        <w:t xml:space="preserve"> PIM-SSM</w:t>
      </w:r>
    </w:p>
    <w:p w14:paraId="55DCA9D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IEEE 802.1Q w tym obsługa 4094 aktywnych VLAN-ów oraz </w:t>
      </w:r>
      <w:proofErr w:type="spellStart"/>
      <w:r>
        <w:rPr>
          <w:rFonts w:ascii="Calibri Light" w:hAnsi="Calibri Light" w:cs="Calibri Light"/>
        </w:rPr>
        <w:t>Vlan</w:t>
      </w:r>
      <w:proofErr w:type="spellEnd"/>
      <w:r>
        <w:rPr>
          <w:rFonts w:ascii="Calibri Light" w:hAnsi="Calibri Light" w:cs="Calibri Light"/>
        </w:rPr>
        <w:t xml:space="preserve"> starking</w:t>
      </w:r>
    </w:p>
    <w:p w14:paraId="0D6CE4C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proofErr w:type="spellStart"/>
      <w:r>
        <w:rPr>
          <w:rFonts w:ascii="Calibri Light" w:hAnsi="Calibri Light" w:cs="Calibri Light"/>
        </w:rPr>
        <w:t>QoS</w:t>
      </w:r>
      <w:proofErr w:type="spellEnd"/>
      <w:r>
        <w:rPr>
          <w:rFonts w:ascii="Calibri Light" w:hAnsi="Calibri Light" w:cs="Calibri Light"/>
        </w:rPr>
        <w:t xml:space="preserve"> oraz obsługa trzech typów kolejek: SP, WRR, DRR</w:t>
      </w:r>
    </w:p>
    <w:p w14:paraId="2591F5FF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proofErr w:type="spellStart"/>
      <w:r>
        <w:rPr>
          <w:rFonts w:ascii="Calibri Light" w:hAnsi="Calibri Light" w:cs="Calibri Light"/>
        </w:rPr>
        <w:t>Ingress</w:t>
      </w:r>
      <w:proofErr w:type="spellEnd"/>
      <w:r>
        <w:rPr>
          <w:rFonts w:ascii="Calibri Light" w:hAnsi="Calibri Light" w:cs="Calibri Light"/>
        </w:rPr>
        <w:t xml:space="preserve"> and </w:t>
      </w:r>
      <w:proofErr w:type="spellStart"/>
      <w:r>
        <w:rPr>
          <w:rFonts w:ascii="Calibri Light" w:hAnsi="Calibri Light" w:cs="Calibri Light"/>
        </w:rPr>
        <w:t>egress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Rate-limiting</w:t>
      </w:r>
      <w:proofErr w:type="spellEnd"/>
    </w:p>
    <w:p w14:paraId="6B96FE97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IGMP </w:t>
      </w:r>
      <w:proofErr w:type="spellStart"/>
      <w:r>
        <w:rPr>
          <w:rFonts w:ascii="Calibri Light" w:hAnsi="Calibri Light" w:cs="Calibri Light"/>
        </w:rPr>
        <w:t>Snooping</w:t>
      </w:r>
      <w:proofErr w:type="spellEnd"/>
      <w:r>
        <w:rPr>
          <w:rFonts w:ascii="Calibri Light" w:hAnsi="Calibri Light" w:cs="Calibri Light"/>
        </w:rPr>
        <w:t xml:space="preserve"> v1, v2, v3</w:t>
      </w:r>
    </w:p>
    <w:p w14:paraId="1AB1E796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IGMP Proxy, Filtering, Throttling and Static Join</w:t>
      </w:r>
    </w:p>
    <w:p w14:paraId="360E1B5E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lastRenderedPageBreak/>
        <w:t xml:space="preserve">IGMP Snooping Immediate Leave </w:t>
      </w:r>
      <w:proofErr w:type="spellStart"/>
      <w:r>
        <w:rPr>
          <w:rFonts w:ascii="Calibri Light" w:hAnsi="Calibri Light" w:cs="Calibri Light"/>
          <w:lang w:val="en-US"/>
        </w:rPr>
        <w:t>oraz</w:t>
      </w:r>
      <w:proofErr w:type="spellEnd"/>
      <w:r>
        <w:rPr>
          <w:rFonts w:ascii="Calibri Light" w:hAnsi="Calibri Light" w:cs="Calibri Light"/>
          <w:lang w:val="en-US"/>
        </w:rPr>
        <w:t xml:space="preserve"> Explicit Host Tracking</w:t>
      </w:r>
    </w:p>
    <w:p w14:paraId="563CAFA0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SNMP v1, v2, v3, RMON oraz </w:t>
      </w:r>
      <w:proofErr w:type="spellStart"/>
      <w:r>
        <w:rPr>
          <w:rFonts w:ascii="Calibri Light" w:hAnsi="Calibri Light" w:cs="Calibri Light"/>
        </w:rPr>
        <w:t>Syslog</w:t>
      </w:r>
      <w:proofErr w:type="spellEnd"/>
    </w:p>
    <w:p w14:paraId="712A7C17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STP, RSTP oraz MSTP </w:t>
      </w:r>
    </w:p>
    <w:p w14:paraId="05E77EF0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Link </w:t>
      </w:r>
      <w:proofErr w:type="spellStart"/>
      <w:r>
        <w:rPr>
          <w:rFonts w:ascii="Calibri Light" w:hAnsi="Calibri Light" w:cs="Calibri Light"/>
        </w:rPr>
        <w:t>Aggregation</w:t>
      </w:r>
      <w:proofErr w:type="spellEnd"/>
    </w:p>
    <w:p w14:paraId="1CFD64F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RADIUS oraz TACAS+</w:t>
      </w:r>
    </w:p>
    <w:p w14:paraId="40178F9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Link Layer Discovery Protocol (LLDP)</w:t>
      </w:r>
    </w:p>
    <w:p w14:paraId="62ECFD68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Operation, Administration and Maintenance (OAM)</w:t>
      </w:r>
    </w:p>
    <w:p w14:paraId="38C25F4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Filtrowanie pakietów DHCP, DHCP </w:t>
      </w:r>
      <w:proofErr w:type="spellStart"/>
      <w:r>
        <w:rPr>
          <w:rFonts w:ascii="Calibri Light" w:hAnsi="Calibri Light" w:cs="Calibri Light"/>
        </w:rPr>
        <w:t>Relay</w:t>
      </w:r>
      <w:proofErr w:type="spellEnd"/>
      <w:r>
        <w:rPr>
          <w:rFonts w:ascii="Calibri Light" w:hAnsi="Calibri Light" w:cs="Calibri Light"/>
        </w:rPr>
        <w:t xml:space="preserve"> oraz wsparcie dla opcji DHCP Option 82</w:t>
      </w:r>
    </w:p>
    <w:p w14:paraId="13CE71ED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w pracy w pierścieniu za pomocą protokołu Ethernet Ring </w:t>
      </w:r>
      <w:proofErr w:type="spellStart"/>
      <w:r>
        <w:rPr>
          <w:rFonts w:ascii="Calibri Light" w:hAnsi="Calibri Light" w:cs="Calibri Light"/>
        </w:rPr>
        <w:t>Protection</w:t>
      </w:r>
      <w:proofErr w:type="spellEnd"/>
    </w:p>
    <w:p w14:paraId="71F554F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Multicast </w:t>
      </w:r>
      <w:proofErr w:type="spellStart"/>
      <w:r>
        <w:rPr>
          <w:rFonts w:ascii="Calibri Light" w:hAnsi="Calibri Light" w:cs="Calibri Light"/>
        </w:rPr>
        <w:t>Vlan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Reigstration</w:t>
      </w:r>
      <w:proofErr w:type="spellEnd"/>
    </w:p>
    <w:p w14:paraId="6BCA10C0" w14:textId="7DD13FDF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Wraz z urządzeniem należy dostarczyć:</w:t>
      </w:r>
    </w:p>
    <w:p w14:paraId="41F1816C" w14:textId="6FB7A170" w:rsidR="004A6228" w:rsidRDefault="00D42B94" w:rsidP="004A6228">
      <w:pPr>
        <w:pStyle w:val="Akapitzlist"/>
        <w:numPr>
          <w:ilvl w:val="1"/>
          <w:numId w:val="7"/>
        </w:numPr>
        <w:spacing w:after="160" w:line="252" w:lineRule="auto"/>
        <w:ind w:left="1137" w:hanging="426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300</w:t>
      </w:r>
      <w:r w:rsidR="004A6228">
        <w:rPr>
          <w:rFonts w:ascii="Calibri Light" w:hAnsi="Calibri Light" w:cs="Calibri Light"/>
        </w:rPr>
        <w:t xml:space="preserve"> terminali abonenckich ONU FTTH z portami GE </w:t>
      </w:r>
      <w:r w:rsidR="00015CEC">
        <w:rPr>
          <w:rFonts w:ascii="Calibri Light" w:hAnsi="Calibri Light" w:cs="Calibri Light"/>
        </w:rPr>
        <w:t xml:space="preserve"> o parametrach nie gorszych niż:</w:t>
      </w:r>
      <w:r w:rsidR="00015CEC">
        <w:rPr>
          <w:rFonts w:ascii="Calibri Light" w:hAnsi="Calibri Light" w:cs="Calibri Light"/>
        </w:rPr>
        <w:br/>
      </w:r>
      <w:r w:rsidR="002A2562">
        <w:rPr>
          <w:rFonts w:ascii="Calibri Light" w:hAnsi="Calibri Light" w:cs="Calibri Light"/>
        </w:rPr>
        <w:t xml:space="preserve">- 1 port WAN – GPON, 1 Port LAN </w:t>
      </w:r>
      <w:r w:rsidR="003557F3" w:rsidRPr="003557F3">
        <w:rPr>
          <w:rFonts w:ascii="Calibri Light" w:hAnsi="Calibri Light" w:cs="Calibri Light"/>
        </w:rPr>
        <w:t>10/100/1000</w:t>
      </w:r>
      <w:r w:rsidR="003557F3">
        <w:rPr>
          <w:rFonts w:ascii="Calibri Light" w:hAnsi="Calibri Light" w:cs="Calibri Light"/>
        </w:rPr>
        <w:t>bit/s</w:t>
      </w:r>
      <w:r w:rsidR="002A2562">
        <w:rPr>
          <w:rFonts w:ascii="Calibri Light" w:hAnsi="Calibri Light" w:cs="Calibri Light"/>
        </w:rPr>
        <w:t xml:space="preserve"> </w:t>
      </w:r>
      <w:r w:rsidR="00BF57DA">
        <w:rPr>
          <w:rFonts w:ascii="Calibri Light" w:hAnsi="Calibri Light" w:cs="Calibri Light"/>
        </w:rPr>
        <w:t>RJ45</w:t>
      </w:r>
      <w:r w:rsidR="006A6DF6">
        <w:rPr>
          <w:rFonts w:ascii="Calibri Light" w:hAnsi="Calibri Light" w:cs="Calibri Light"/>
        </w:rPr>
        <w:t>;</w:t>
      </w:r>
    </w:p>
    <w:p w14:paraId="72B93421" w14:textId="3904B350" w:rsidR="006A6DF6" w:rsidRDefault="006A6DF6" w:rsidP="006A6DF6">
      <w:pPr>
        <w:pStyle w:val="Akapitzlist"/>
        <w:spacing w:after="160" w:line="252" w:lineRule="auto"/>
        <w:ind w:left="1137"/>
        <w:rPr>
          <w:rFonts w:ascii="Calibri Light" w:hAnsi="Calibri Light" w:cs="Calibri Light"/>
          <w:lang w:val="en-US"/>
        </w:rPr>
      </w:pPr>
      <w:r w:rsidRPr="00E76B61">
        <w:rPr>
          <w:rFonts w:ascii="Calibri Light" w:hAnsi="Calibri Light" w:cs="Calibri Light"/>
          <w:lang w:val="en-US"/>
        </w:rPr>
        <w:t>-</w:t>
      </w:r>
      <w:r w:rsidR="00E76B61" w:rsidRPr="00E76B61">
        <w:rPr>
          <w:rFonts w:ascii="Calibri Light" w:hAnsi="Calibri Light" w:cs="Calibri Light"/>
          <w:lang w:val="en-US"/>
        </w:rPr>
        <w:t xml:space="preserve"> </w:t>
      </w:r>
      <w:proofErr w:type="spellStart"/>
      <w:r w:rsidR="00E76B61" w:rsidRPr="00E76B61">
        <w:rPr>
          <w:rFonts w:ascii="Calibri Light" w:hAnsi="Calibri Light" w:cs="Calibri Light"/>
          <w:lang w:val="en-US"/>
        </w:rPr>
        <w:t>obsługa</w:t>
      </w:r>
      <w:proofErr w:type="spellEnd"/>
      <w:r w:rsidR="00E76B61" w:rsidRPr="00E76B61">
        <w:rPr>
          <w:rFonts w:ascii="Calibri Light" w:hAnsi="Calibri Light" w:cs="Calibri Light"/>
          <w:lang w:val="en-US"/>
        </w:rPr>
        <w:t xml:space="preserve"> 802.1D Bridge, VLAN 802.1Q, 802.1p </w:t>
      </w:r>
      <w:proofErr w:type="spellStart"/>
      <w:r w:rsidR="00E76B61" w:rsidRPr="00E76B61">
        <w:rPr>
          <w:rFonts w:ascii="Calibri Light" w:hAnsi="Calibri Light" w:cs="Calibri Light"/>
          <w:lang w:val="en-US"/>
        </w:rPr>
        <w:t>CoS</w:t>
      </w:r>
      <w:proofErr w:type="spellEnd"/>
      <w:r w:rsidR="00E76B61">
        <w:rPr>
          <w:rFonts w:ascii="Calibri Light" w:hAnsi="Calibri Light" w:cs="Calibri Light"/>
          <w:lang w:val="en-US"/>
        </w:rPr>
        <w:t xml:space="preserve">, </w:t>
      </w:r>
      <w:proofErr w:type="spellStart"/>
      <w:r w:rsidR="002A6311" w:rsidRPr="002A6311">
        <w:rPr>
          <w:rFonts w:ascii="Calibri Light" w:hAnsi="Calibri Light" w:cs="Calibri Light"/>
          <w:lang w:val="en-US"/>
        </w:rPr>
        <w:t>WEB,SNMP,Remote</w:t>
      </w:r>
      <w:proofErr w:type="spellEnd"/>
      <w:r w:rsidR="002A6311" w:rsidRPr="002A6311">
        <w:rPr>
          <w:rFonts w:ascii="Calibri Light" w:hAnsi="Calibri Light" w:cs="Calibri Light"/>
          <w:lang w:val="en-US"/>
        </w:rPr>
        <w:t xml:space="preserve"> </w:t>
      </w:r>
      <w:proofErr w:type="spellStart"/>
      <w:r w:rsidR="002A6311" w:rsidRPr="002A6311">
        <w:rPr>
          <w:rFonts w:ascii="Calibri Light" w:hAnsi="Calibri Light" w:cs="Calibri Light"/>
          <w:lang w:val="en-US"/>
        </w:rPr>
        <w:t>Syslog,OMCI</w:t>
      </w:r>
      <w:proofErr w:type="spellEnd"/>
    </w:p>
    <w:p w14:paraId="045FE2B3" w14:textId="31CF7B79" w:rsidR="00ED5C4A" w:rsidRDefault="00ED5C4A" w:rsidP="006A6DF6">
      <w:pPr>
        <w:pStyle w:val="Akapitzlist"/>
        <w:spacing w:after="160" w:line="252" w:lineRule="auto"/>
        <w:ind w:left="1137"/>
        <w:rPr>
          <w:rFonts w:ascii="Calibri Light" w:hAnsi="Calibri Light" w:cs="Calibri Light"/>
        </w:rPr>
      </w:pPr>
      <w:r w:rsidRPr="00ED5C4A">
        <w:rPr>
          <w:rFonts w:ascii="Calibri Light" w:hAnsi="Calibri Light" w:cs="Calibri Light"/>
        </w:rPr>
        <w:t>- posiadających oficjalne wsparcie przez producenta dostarczanego rozwiązania OLT</w:t>
      </w:r>
    </w:p>
    <w:p w14:paraId="0BD17452" w14:textId="77777777" w:rsidR="009852B9" w:rsidRDefault="009852B9" w:rsidP="00420101">
      <w:pPr>
        <w:pStyle w:val="Akapitzlist"/>
        <w:numPr>
          <w:ilvl w:val="1"/>
          <w:numId w:val="7"/>
        </w:numPr>
        <w:spacing w:after="160" w:line="252" w:lineRule="auto"/>
        <w:ind w:left="1134" w:hanging="425"/>
        <w:rPr>
          <w:rFonts w:ascii="Calibri Light" w:hAnsi="Calibri Light" w:cs="Calibri Light"/>
        </w:rPr>
      </w:pPr>
      <w:r w:rsidRPr="009852B9">
        <w:rPr>
          <w:rFonts w:ascii="Calibri Light" w:hAnsi="Calibri Light" w:cs="Calibri Light"/>
        </w:rPr>
        <w:t xml:space="preserve">20 </w:t>
      </w:r>
      <w:r w:rsidR="007D4EC9" w:rsidRPr="009852B9">
        <w:rPr>
          <w:rFonts w:ascii="Calibri Light" w:hAnsi="Calibri Light" w:cs="Calibri Light"/>
        </w:rPr>
        <w:t>terminali abonenckich ONU XGS-PON FTTH</w:t>
      </w:r>
      <w:r w:rsidR="00AD07E5" w:rsidRPr="009852B9">
        <w:rPr>
          <w:rFonts w:ascii="Calibri Light" w:hAnsi="Calibri Light" w:cs="Calibri Light"/>
        </w:rPr>
        <w:t xml:space="preserve"> </w:t>
      </w:r>
      <w:r w:rsidR="00AD07E5" w:rsidRPr="009852B9">
        <w:rPr>
          <w:rFonts w:ascii="Calibri Light" w:hAnsi="Calibri Light" w:cs="Calibri Light"/>
        </w:rPr>
        <w:t>o parametrach nie gorszych niż:</w:t>
      </w:r>
      <w:r w:rsidR="00AD07E5" w:rsidRPr="009852B9">
        <w:rPr>
          <w:rFonts w:ascii="Calibri Light" w:hAnsi="Calibri Light" w:cs="Calibri Light"/>
        </w:rPr>
        <w:br/>
      </w:r>
      <w:r w:rsidR="00AD07E5" w:rsidRPr="009852B9">
        <w:rPr>
          <w:rFonts w:ascii="Calibri Light" w:hAnsi="Calibri Light" w:cs="Calibri Light"/>
        </w:rPr>
        <w:t xml:space="preserve">- 1 port optyczny WAN – XGS-PON, transmisja na odległość 20km; </w:t>
      </w:r>
      <w:r w:rsidR="00AD07E5" w:rsidRPr="009852B9">
        <w:rPr>
          <w:rFonts w:ascii="Calibri Light" w:hAnsi="Calibri Light" w:cs="Calibri Light"/>
        </w:rPr>
        <w:br/>
      </w:r>
      <w:r w:rsidR="00AD07E5" w:rsidRPr="009852B9">
        <w:rPr>
          <w:rFonts w:ascii="Calibri Light" w:hAnsi="Calibri Light" w:cs="Calibri Light"/>
        </w:rPr>
        <w:t>- 1 Port LAN 10 Gigabit Ethernet RJ45;</w:t>
      </w:r>
      <w:r w:rsidR="00AD07E5" w:rsidRPr="009852B9">
        <w:rPr>
          <w:rFonts w:ascii="Calibri Light" w:hAnsi="Calibri Light" w:cs="Calibri Light"/>
        </w:rPr>
        <w:br/>
      </w:r>
      <w:r w:rsidR="00AD07E5" w:rsidRPr="009852B9">
        <w:rPr>
          <w:rFonts w:ascii="Calibri Light" w:hAnsi="Calibri Light" w:cs="Calibri Light"/>
        </w:rPr>
        <w:t xml:space="preserve">- zgodność terminala ze standardem ITU-T G.9807 XGS-PON; </w:t>
      </w:r>
      <w:r>
        <w:rPr>
          <w:rFonts w:ascii="Calibri Light" w:hAnsi="Calibri Light" w:cs="Calibri Light"/>
        </w:rPr>
        <w:br/>
      </w:r>
      <w:r w:rsidR="00AD07E5" w:rsidRPr="009852B9">
        <w:rPr>
          <w:rFonts w:ascii="Calibri Light" w:hAnsi="Calibri Light" w:cs="Calibri Light"/>
        </w:rPr>
        <w:t>- terminale muszą być oficjalnie wspierane przez producenta dostarczanego rozwiązania OLT.</w:t>
      </w:r>
    </w:p>
    <w:p w14:paraId="71335D4B" w14:textId="62323D67" w:rsidR="00866C66" w:rsidRPr="00F37CDA" w:rsidRDefault="009852B9" w:rsidP="003E3DB4">
      <w:pPr>
        <w:pStyle w:val="Akapitzlist"/>
        <w:numPr>
          <w:ilvl w:val="1"/>
          <w:numId w:val="7"/>
        </w:numPr>
        <w:spacing w:after="160" w:line="252" w:lineRule="auto"/>
        <w:ind w:left="1137" w:hanging="425"/>
        <w:rPr>
          <w:rFonts w:ascii="Calibri Light" w:hAnsi="Calibri Light" w:cs="Calibri Light"/>
        </w:rPr>
      </w:pPr>
      <w:r w:rsidRPr="00F37CDA">
        <w:rPr>
          <w:rFonts w:ascii="Calibri Light" w:hAnsi="Calibri Light" w:cs="Calibri Light"/>
        </w:rPr>
        <w:t>20 terminali abonenckich ONU XGS-PON FTTH o parametrach nie gorszych niż:</w:t>
      </w:r>
      <w:r w:rsidRPr="00F37CDA">
        <w:rPr>
          <w:rFonts w:ascii="Calibri Light" w:hAnsi="Calibri Light" w:cs="Calibri Light"/>
        </w:rPr>
        <w:br/>
        <w:t xml:space="preserve">- 1 port optyczny WAN – XGS-PON, transmisja na odległość 20km; </w:t>
      </w:r>
      <w:r w:rsidRPr="00F37CDA">
        <w:rPr>
          <w:rFonts w:ascii="Calibri Light" w:hAnsi="Calibri Light" w:cs="Calibri Light"/>
        </w:rPr>
        <w:br/>
        <w:t xml:space="preserve">- </w:t>
      </w:r>
      <w:r w:rsidRPr="00F37CDA">
        <w:rPr>
          <w:rFonts w:ascii="Calibri Light" w:hAnsi="Calibri Light" w:cs="Calibri Light"/>
        </w:rPr>
        <w:t xml:space="preserve">Interfejs </w:t>
      </w:r>
      <w:r w:rsidR="00F37CDA" w:rsidRPr="00F37CDA">
        <w:rPr>
          <w:rFonts w:ascii="Calibri Light" w:hAnsi="Calibri Light" w:cs="Calibri Light"/>
        </w:rPr>
        <w:t>SFP+ (10gbit)</w:t>
      </w:r>
      <w:r w:rsidR="00414ABB">
        <w:rPr>
          <w:rFonts w:ascii="Calibri Light" w:hAnsi="Calibri Light" w:cs="Calibri Light"/>
        </w:rPr>
        <w:t xml:space="preserve"> z </w:t>
      </w:r>
      <w:proofErr w:type="spellStart"/>
      <w:r w:rsidR="00414ABB">
        <w:rPr>
          <w:rFonts w:ascii="Calibri Light" w:hAnsi="Calibri Light" w:cs="Calibri Light"/>
        </w:rPr>
        <w:t>patchcordem</w:t>
      </w:r>
      <w:proofErr w:type="spellEnd"/>
      <w:r w:rsidR="00414ABB">
        <w:rPr>
          <w:rFonts w:ascii="Calibri Light" w:hAnsi="Calibri Light" w:cs="Calibri Light"/>
        </w:rPr>
        <w:t xml:space="preserve"> 3m</w:t>
      </w:r>
      <w:r w:rsidRPr="00F37CDA">
        <w:rPr>
          <w:rFonts w:ascii="Calibri Light" w:hAnsi="Calibri Light" w:cs="Calibri Light"/>
        </w:rPr>
        <w:t>;</w:t>
      </w:r>
      <w:r w:rsidRPr="00F37CDA">
        <w:rPr>
          <w:rFonts w:ascii="Calibri Light" w:hAnsi="Calibri Light" w:cs="Calibri Light"/>
        </w:rPr>
        <w:br/>
        <w:t xml:space="preserve">- zgodność terminala ze standardem ITU-T G.9807 XGS-PON; </w:t>
      </w:r>
      <w:r w:rsidRPr="00F37CDA">
        <w:rPr>
          <w:rFonts w:ascii="Calibri Light" w:hAnsi="Calibri Light" w:cs="Calibri Light"/>
        </w:rPr>
        <w:br/>
        <w:t>- terminale muszą być oficjalnie wspierane przez producenta dostarczanego rozwiązania OLT.</w:t>
      </w:r>
      <w:r w:rsidRPr="00F37CDA">
        <w:rPr>
          <w:rFonts w:ascii="Calibri Light" w:hAnsi="Calibri Light" w:cs="Calibri Light"/>
        </w:rPr>
        <w:br/>
      </w:r>
    </w:p>
    <w:p w14:paraId="11106ACC" w14:textId="2E51709D" w:rsidR="00AC61BB" w:rsidRPr="00AF0E82" w:rsidRDefault="00AC61BB" w:rsidP="00AC61BB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00AF0E82">
        <w:rPr>
          <w:rFonts w:ascii="Calibri Light" w:eastAsia="Calibri" w:hAnsi="Calibri Light" w:cs="Calibri Light"/>
        </w:rPr>
        <w:t>Zamawiający wymaga aby dostarczone urządzenia GPON były kompatybilne z posiadanym systemem OPENOLT do zarządzania i monitorowania.</w:t>
      </w:r>
    </w:p>
    <w:p w14:paraId="314B4901" w14:textId="01162D78" w:rsidR="1B0952C6" w:rsidRPr="00375A1B" w:rsidRDefault="1B0952C6" w:rsidP="1B0952C6">
      <w:pPr>
        <w:spacing w:after="0"/>
        <w:jc w:val="both"/>
        <w:rPr>
          <w:highlight w:val="yellow"/>
        </w:rPr>
      </w:pPr>
    </w:p>
    <w:p w14:paraId="145EAEA2" w14:textId="77777777" w:rsidR="00166BE5" w:rsidRPr="00375A1B" w:rsidRDefault="00166BE5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375A1B">
        <w:br w:type="page"/>
      </w:r>
    </w:p>
    <w:p w14:paraId="76C57741" w14:textId="11F8890B" w:rsidR="00A004A9" w:rsidRDefault="00A004A9" w:rsidP="00A004A9">
      <w:pPr>
        <w:pStyle w:val="Nagwek2"/>
      </w:pPr>
      <w:bookmarkStart w:id="22" w:name="_Toc104986914"/>
      <w:r>
        <w:lastRenderedPageBreak/>
        <w:t>3</w:t>
      </w:r>
      <w:r w:rsidRPr="00C74335">
        <w:t xml:space="preserve">. </w:t>
      </w:r>
      <w:r w:rsidR="00B858ED">
        <w:t>Załączniki</w:t>
      </w:r>
      <w:bookmarkEnd w:id="22"/>
      <w:r w:rsidR="00B858ED">
        <w:t xml:space="preserve"> </w:t>
      </w:r>
    </w:p>
    <w:p w14:paraId="22CD196B" w14:textId="5062B62C" w:rsidR="00B858ED" w:rsidRDefault="00B858ED" w:rsidP="00B858ED">
      <w:pPr>
        <w:pStyle w:val="Nagwek2"/>
      </w:pPr>
      <w:bookmarkStart w:id="23" w:name="_Toc104986915"/>
      <w:r>
        <w:t>3.1.</w:t>
      </w:r>
      <w:r w:rsidRPr="00C74335">
        <w:t xml:space="preserve"> </w:t>
      </w:r>
      <w:r>
        <w:t xml:space="preserve">Załącznik 1 – </w:t>
      </w:r>
      <w:r w:rsidR="0026632F">
        <w:t>Koncepcja sieci – szkic poglądowy</w:t>
      </w:r>
      <w:bookmarkEnd w:id="23"/>
    </w:p>
    <w:p w14:paraId="0D99E045" w14:textId="633D6E70" w:rsidR="00166BE5" w:rsidRPr="00166BE5" w:rsidRDefault="00166BE5" w:rsidP="00166BE5">
      <w:r>
        <w:rPr>
          <w:noProof/>
        </w:rPr>
        <w:drawing>
          <wp:inline distT="0" distB="0" distL="0" distR="0" wp14:anchorId="46C2A171" wp14:editId="3D0FE62B">
            <wp:extent cx="5760720" cy="7397750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BAF0" w14:textId="77777777" w:rsidR="006E7671" w:rsidRDefault="006E7671" w:rsidP="006E7671">
      <w:r w:rsidRPr="00C74335">
        <w:br/>
      </w:r>
    </w:p>
    <w:p w14:paraId="31121FD7" w14:textId="77777777" w:rsidR="00E330A7" w:rsidRDefault="00E330A7" w:rsidP="0061733C">
      <w:pPr>
        <w:pStyle w:val="Nagwek2"/>
      </w:pPr>
    </w:p>
    <w:p w14:paraId="1A7E778B" w14:textId="1604CC0D" w:rsidR="00E330A7" w:rsidRDefault="00E330A7" w:rsidP="00E330A7">
      <w:pPr>
        <w:pStyle w:val="Nagwek2"/>
      </w:pPr>
      <w:bookmarkStart w:id="24" w:name="_Toc104986916"/>
      <w:r>
        <w:t>3.2.</w:t>
      </w:r>
      <w:r w:rsidRPr="00C74335">
        <w:t xml:space="preserve"> </w:t>
      </w:r>
      <w:r>
        <w:t xml:space="preserve">Załącznik 2 – Lista </w:t>
      </w:r>
      <w:r w:rsidR="0047735F">
        <w:t xml:space="preserve">istniejących </w:t>
      </w:r>
      <w:r>
        <w:t>węzłów sieci</w:t>
      </w:r>
      <w:bookmarkEnd w:id="24"/>
    </w:p>
    <w:p w14:paraId="3E370389" w14:textId="7605B830" w:rsidR="00E330A7" w:rsidRPr="00951862" w:rsidRDefault="00E330A7" w:rsidP="00E330A7">
      <w:pPr>
        <w:spacing w:after="0"/>
        <w:rPr>
          <w:color w:val="FF0000"/>
        </w:rPr>
      </w:pPr>
    </w:p>
    <w:tbl>
      <w:tblPr>
        <w:tblW w:w="91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2094"/>
        <w:gridCol w:w="5247"/>
        <w:gridCol w:w="1275"/>
      </w:tblGrid>
      <w:tr w:rsidR="00E330A7" w:rsidRPr="00114648" w14:paraId="0E2F4407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8F6653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569E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Nazwa</w:t>
            </w:r>
          </w:p>
        </w:tc>
        <w:tc>
          <w:tcPr>
            <w:tcW w:w="5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CC7E0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0C052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 Węzła</w:t>
            </w:r>
          </w:p>
        </w:tc>
      </w:tr>
      <w:tr w:rsidR="00E330A7" w:rsidRPr="00114648" w14:paraId="38FDF4D9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51684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1969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BTS.Energetyk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FC64F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Dąbrowskiego 66A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BA37D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01AF1870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A7015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A947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BTS.Budziwoj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4F2FE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Budziwojska 194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ED10E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4F31B67A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4926F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6917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BTS.HalaSportowa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ECE1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Podpromie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F5650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DD388E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32469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CB6B7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BTS.Elektronik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E5C4A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Hetmańska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B675D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55601B7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37F0E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22298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BTS.Krakowska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A02F3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Krakowska - Okulickiego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40C8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10C55C3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0ABD6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103CEF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BTS.Lidl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FE589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Skrzyżowanie Al. Wyzwolenia - Krakowska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9A7D4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787034D6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EBB9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203A8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BTS.Pobitno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1DB0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Rondo </w:t>
            </w: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Pobitno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D80B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45F844D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A7EAD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E9A9C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BTS.Slocinska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23F9F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Słocińska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38253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7759CB46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76874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2FD8E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BTS.Rejtana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A1CF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Rejtana - Kopisto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AD747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7B238DF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D838B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056B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BTS.RondoHotel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F31FA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Dmowskiego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111A1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172DCD0F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0A4F3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8DCF0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BTS.Sikorskiego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4BA4B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Rondo </w:t>
            </w: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Sikorskiego-Armii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Krajowej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FAFFA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3BACC72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207EC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AD942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BTS.Rubinowa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1A7F6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Rubinowa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96725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199A711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61C7D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3C495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BTS.Trembeckiego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5638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Trembeckiego 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58B16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48BE68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F173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F416E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BTS.Debicka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2056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Dębicka 288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9C418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7530813F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17083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394B3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BTS.Hofmanowa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8C8C2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Hoffmanowa 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E917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53F4E1F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DB53A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24508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BTS.Targowa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3253B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Targowa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C252F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0B41EE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8E52B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0926D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BTS.Hanasiewicza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236AC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Hanasiewicza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C362D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0B38C69A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11AE3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54BC2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BTS.Beskidzka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C33E5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Beskidzka 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3C955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2651216D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27BFB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F1903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BTS.Mila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3565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Miła 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8B127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</w:tbl>
    <w:p w14:paraId="117C082D" w14:textId="5BE4E4B3" w:rsidR="00E330A7" w:rsidRDefault="00E330A7" w:rsidP="00E330A7">
      <w:pPr>
        <w:jc w:val="center"/>
        <w:rPr>
          <w:i/>
          <w:iCs/>
          <w:color w:val="17365D" w:themeColor="text2" w:themeShade="BF"/>
        </w:rPr>
      </w:pPr>
    </w:p>
    <w:p w14:paraId="5DAC8354" w14:textId="60DE2391" w:rsidR="00E330A7" w:rsidRDefault="00E330A7" w:rsidP="006E7671">
      <w:pPr>
        <w:spacing w:after="0"/>
        <w:jc w:val="both"/>
      </w:pPr>
    </w:p>
    <w:p w14:paraId="483373FF" w14:textId="77777777" w:rsidR="00F30D5D" w:rsidRDefault="00F30D5D">
      <w:pPr>
        <w:sectPr w:rsidR="00F30D5D" w:rsidSect="0063124C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25" w:name="_Toc104986917"/>
    </w:p>
    <w:p w14:paraId="6EAC42FF" w14:textId="0BD2DB56" w:rsidR="00445213" w:rsidRDefault="00445213" w:rsidP="00445213">
      <w:r>
        <w:lastRenderedPageBreak/>
        <w:t>3.3.</w:t>
      </w:r>
      <w:r w:rsidRPr="00C74335">
        <w:t xml:space="preserve"> </w:t>
      </w:r>
      <w:r>
        <w:t>Załącznik 3 – Lista Punktów ITS do podłączenia</w:t>
      </w:r>
    </w:p>
    <w:tbl>
      <w:tblPr>
        <w:tblW w:w="14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260"/>
        <w:gridCol w:w="5361"/>
        <w:gridCol w:w="4037"/>
        <w:gridCol w:w="2092"/>
        <w:gridCol w:w="1120"/>
      </w:tblGrid>
      <w:tr w:rsidR="00EC0689" w:rsidRPr="00EC0689" w14:paraId="20C8BF0D" w14:textId="77777777" w:rsidTr="00EC0689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07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40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Oznaczenie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0E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Lokalizacja</w:t>
            </w:r>
          </w:p>
        </w:tc>
        <w:tc>
          <w:tcPr>
            <w:tcW w:w="4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20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GPS_SZ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CD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GPS_DŁ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36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Dysponent</w:t>
            </w:r>
          </w:p>
        </w:tc>
      </w:tr>
      <w:tr w:rsidR="00EC0689" w:rsidRPr="00EC0689" w14:paraId="58ED7E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285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85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7F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Lwowska- ul. Cienista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9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50.038413359409546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4F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22.045739892197062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A6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92D66E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157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51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37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Lwowska- ul. Leszka Czarnego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5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50.03802525974816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A5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22.03994351682586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2A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CE1FE0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ED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7C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76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 - al. Niepodległości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2B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50.032318221871776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63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22.033591680692176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A9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DCCD0E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16B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C2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35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Niepodległości - ul. Mieszka 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1E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50.031260728845545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D7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22.02606973260001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7B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5679F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AC7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A9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82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al. Powstańców Warszawy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8C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50.017965476843166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05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22.0171687687426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56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177091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D2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BC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7F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ul. Łukasiewicza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08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50.01157493894422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84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22.01745578358108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0D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D5473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928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BA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C9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ul. Robotnicza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0E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50.000597970108984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D5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22.01779926198348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F4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2D8BE0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B04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BA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27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al. Powstańców Warszawy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Kozienia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FC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50.018143536530296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EA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22.010973584325765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F4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AD3E19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4B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79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BF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(przejście na wys. ul. Granicznej)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BA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50.01855622673246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B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22.009204908155834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34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45EA8F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F9E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2A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D6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al. Powstańców Warszawy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6F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50.01980697961913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01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22.003835682456394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AA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E661D9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85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AF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86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Kwiatkowskiego - ul. Strażacka - ul. Grabskiego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48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50.011954855797995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4C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21.999328202116796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38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0506C1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91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9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00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- ul. Hetmańska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07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50.02014439874894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C6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21.994793508244666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F9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95DC97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8D1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8F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49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- ul. Dąbrowskiego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51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50.02183651309912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0C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21.983144159493456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73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4C82E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AE7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51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33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Poznańska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50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50.02047251976307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76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21.980593418438023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53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A601CF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C5C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2C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55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Beskidzka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B2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50.00569242472767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D6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21.95982236397379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D9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0766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4EF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E6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45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Batalionów Chłopskich - ul. Przemysłowa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1C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50.02731148800647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90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21.976433535097186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17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203A7B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815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BE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4F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Batalionów Chłopskich - ul. Langiewicza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EE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50.03046045531297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4E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21.976220070089806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22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8D2D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401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C0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4B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Witosa - ul. Wyspiańskiego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27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50.040626540064444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EB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21.977672563630517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94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2E6079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E2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36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D5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al.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AD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50.045331220145506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CF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21.98265261914425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D6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49528D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7B2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84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SK20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04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Kotuli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A6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50.050112907426985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B5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21.973244788795135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C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3980E0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BA6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0C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36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al. Wyzwolenia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C0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50.053770050180745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C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21.969371995119705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74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C7740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D6D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EE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D4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ul. Ofiar Katynia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C3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50.055888978535066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4C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21.97850750195446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A3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B28798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B4F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75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96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al.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A4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50.05568303494248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0F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21.988041124054973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E8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8EEBB3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BA3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5E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7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 - ul. Staromiejska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F5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50.06113808852892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04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21.993485744554253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41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DB612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91A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C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04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ul. Lubelska - ul. Maczka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70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50.05138407599813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99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22.002228261471018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BB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36FC16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16F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32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8B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- ul. Trembeckiego - ul. Staromiejska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F7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50.054355431055164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50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22.00441659416445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0A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D66CE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F6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C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0D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Maczka - ul. Siemieńskiego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D1D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50.04923072892471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58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22.010838384095027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FB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769EDA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42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6E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67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Marszałkowska - ul. Kochanowskiego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35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50.04492112269382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CC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22.000197847808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55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B85637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F06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CB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FC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Piłsudskiego - al. Cieplińskiego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3D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50.04112310795686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D8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21.999106139259343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BF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22C980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E9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8C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56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Piłsudskiego - ul. Asnyka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5A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50.040848929916464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3B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22.00454169514116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5B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D6893E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DA8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1C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00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Piłsudskiego - ul. Targowa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8B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50.03955928102761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56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22.01034972887942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44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B15B71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ED1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4B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B3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Targowa - ul. Naruszewicza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C7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50.03599585914966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14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22.0097954962789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C9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71D48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E45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A2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SK34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60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Most Narutowicza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89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50.03455920064631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A3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22.012540669962128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B5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82AD5F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975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27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B8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Lwowska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A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50.03875351501862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5E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22.016854773165047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16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83EC73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190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F3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D7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Kopisto - al. Niepodległości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0A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50.028513540139095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FA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22.016929453346865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1E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5AB1B0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3E8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A2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FA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(przejście przy Millenium Hall)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97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50.026580639719214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4B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22.016947497030657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2A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0BD235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A02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A0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DD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Paderewskiego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28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50.02342129198144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10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22.017054590290634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D6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31095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135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22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31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Popiełuszki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89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50.02162149871316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E5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22.017052006717947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6C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85BF47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68A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DC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C0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Kopisto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Most Zamkowy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5A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50.02946702125216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98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22.007877606838488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F5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6363BE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E2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34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7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Most Zamkowy - ul. Kilara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AD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50.03130938162476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6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22.003156897712067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28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158518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348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2B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4F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Szopena - ul. Słowackiego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7F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50.03315338297702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02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22.005404093586396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57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C458C4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1F8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56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46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Plac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Śreniawitów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FA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50.032231926888834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AA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21.998438455554478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03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6B25B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7E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27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E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Dąbrowskiego - ul. Z. Chrzanowskiej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1B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50.02981090990952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6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21.993793893852768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3B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90D63C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C46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E6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63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Dąbrowskiego - ul. W. Pola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E8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50.025491094182385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04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21.989707048316372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48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9FC160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7C3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8A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09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 - al. Krzyżanowskiego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96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50.023604731486735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5F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22.02978255852343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17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5AAD48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EB6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89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19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Matuszczaka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B4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50.01640064051034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25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21.974450805154948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56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FCFE5E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7D9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B9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DD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- AGROHURT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58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50.06353408314183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3D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22.01081298179158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387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5F69E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CE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6A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73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Słocińska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Rocha - ul. Wieniawskiego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07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50.02488258111205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24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22.046076776188258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9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565DFD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BEC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50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3C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Okulickiego - ul. Broniewskiego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02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50.05018544887113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27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21.98858280519795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B1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A27DF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87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34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A0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 - ul. Królowej Marysieńki - ul. Bałtycka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D9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50.03885533793543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0D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22.05311973349514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1B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2C3804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552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3E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B6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Żołnierzy I Armii Wojska Polskiego - ul. Morgowa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1C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50.04230535784937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36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22.032384476154245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AF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8CE989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556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C3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C5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Rzecha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Załęska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E0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50.056079606413675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D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22.03300181634989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D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3707A5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C1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2E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94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Rzecha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Ciepłownicza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21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50.05818081154338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3A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22.02331558957142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1E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048348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2FB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F8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38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Ceramiczna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BC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50.0594678482483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93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21.95292712710286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7C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7DBF40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902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62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B1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Chmury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05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50.0631468961189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9B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21.93791590186406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B1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8FB418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81D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18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CA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Sikorskiego - ul. Wojtyły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2D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49.98108908510755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E4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22.02065886109286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99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D93A1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E5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FE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SK65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9A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Żołnierzy I Armii Wojska Polskiego  - ul. Sieciecha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0A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50.04954011302653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3A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22.034451310066057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53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78C100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6C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0E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SK69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50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Niepodległości – ul. Michała Archanioła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FA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50.02992895548495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1F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22.023165141858037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D5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937CF8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094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8A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9A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Paderewskiego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Widolda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BE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50.026772679419025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60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22.042382076090703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27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47DE12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925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BA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DE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Leszka Czarnego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Niemierskiego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E6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50.03173768941433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E3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22.0420265699044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69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E9DA96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419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59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21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Miłocińska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Obrońców Poczty Gdańskiej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76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50.063170826164686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A9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21.979962828439323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15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A79C7B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B3D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C8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19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Unii Lubelskiej - ul. Langiewicza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E6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50.03345517931913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0D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21.995332154053497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22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78F90A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A51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A6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63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Krakowska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Wyspniańskiego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97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50.041976308292455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DD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21.991289795163116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5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F34C9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AA8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24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SK81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08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Warszawska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Krogulskiego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93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50.06591777897509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FF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21.991553297871658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1F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B58E6E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7FF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25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SK83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58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Wieniawskiego - ul.  Kiepury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2B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50.004709212894895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D8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22.03195980563558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2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BA9881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533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C9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SK54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9A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Pakosława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55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50.03652621013441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47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21.99707888969086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F38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8761BD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D8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F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SK55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F3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Rondo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Pobitno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47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50.03749654189318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3B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22.03262782619509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4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83D84A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1D7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F5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D7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Koby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1F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50.05425727416753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7B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21.994725805530738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17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4E2B6A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FC8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7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73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Jana Pawła II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CC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50.04802403949909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C8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21.999360594856693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1C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BDD8A6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EAB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8E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C3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na ul. Przemysłowej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89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50.01419635363228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9F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21.959281310070665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00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789B48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BA2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46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A8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Pileckiego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44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50.04179040677691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A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21.968809640068063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E2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CEDC1E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81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DE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B0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Lwowska (przed Rondem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Pobitno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04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50.037893202062115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2F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22.036555751742796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1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17AEF2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9F7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B5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B9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80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50.02738995083053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1C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22.032541775094604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64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5F8B47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27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36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A2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EC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50.03807236568517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72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22.02518050336345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6F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5D180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D2C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1A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E9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(przed Mostem Karpackim)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DC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50.02005159672612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4B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22.001477147449947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96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268A33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BBD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C4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04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Sikorskiego (obok Katedry)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E3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50.01290396138206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C0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22.017356077681463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D5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56953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D26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3C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E8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(przed ul. Matuszczaka)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44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50.01468244531843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7D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21.97212640083818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4A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01369A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477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82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48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Witosa (kierunek południowy)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5B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50.032928381881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83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21.976264609784092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11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AE6F49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848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33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74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B6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50.057028702980666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4F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21.962361388583496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6C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5FBBDD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853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B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CA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(obok Galerii Nowy Świat)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E45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50.04860950102556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2D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21.974813867057883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77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E18A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6F1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AA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65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A4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50.048663136994556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BE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21.98690476020983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F9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80225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AC2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5C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A9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A6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50.06863893356061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B5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21.990273072123987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4E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A13BCE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56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2F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88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7C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50.06078876920418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A9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22.008707936185054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09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3D399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876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09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7A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Łącznik S19 (więzienie)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9F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50.06118511166766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C6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22.044085186738368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0C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398AF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C88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538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97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Paderewskiego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86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50.026638670850815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63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22.03872413590618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AE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DC929B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482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7B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7A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Staroniwska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83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50.02929540836269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A1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21.96517752047147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DB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5A45E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BE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F6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60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Hetmańska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A7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50.02931527608831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6F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21.99726483048705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A3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FF62F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FCF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7D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4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Kwiatkowskiego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D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50.01871740539539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2C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22.00418269459841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59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34D4D7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D0D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73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DC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 WIM (przed Bałtycka)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C2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50.03927825805673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A3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22.058979156551246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24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FC8B37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89C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40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B1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02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50.01393958343492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E2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21.97101596631134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2F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BBD9CA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09D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51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C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VIM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1C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50.063386259276875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BFE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21.936544401388428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ED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68555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DAF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E7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30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7D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50.070790059527525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2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21.989504619303613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07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6D4A6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EAF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98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90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2A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50.0696867736714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F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22.016778703432145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E0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ED4B30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AB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E4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7C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(na wys. Zespołu szkół nr 2)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C8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50.03463713055442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52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22.016756354952435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49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3B5FA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C81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D4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50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34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50.026439688708315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F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22.031611657804756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C0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5732D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0F7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3A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7A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Witosa (kierunek północny)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96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50.033106131915986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AC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21.97668636152188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C5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3287A2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1D8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3D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E5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Cieplińskiego (na wys. Parku Jedności Polonii z Macierzą)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C0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50.037595817573155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F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21.997151850917533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B4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F155BF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8F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FB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24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Trembeckiego ZTM pętla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13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22.00843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80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35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F298D9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664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56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D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Trembeckiego ZTM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7F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22.00824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9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D7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7B5C9E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971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76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0B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Siemieńskiego Dom Studenta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20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22.01146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21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50.04728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9C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3EAD9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87A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B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5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Żółkiewskiego / Kochanowskiego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A8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22.01327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33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D2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44A1DF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39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13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40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06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22.01004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70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A3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2C7CB3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DA3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D2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22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Ustrzycka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80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21.97160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0F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9E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43DE02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78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2A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13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Dworzec Główny PKP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BE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22.00657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29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BF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60DFC7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7F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05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82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Wolności galeria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A9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22.00763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19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26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872B0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B4E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E1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AA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Wolności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46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04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A9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B1FE7D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A90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5A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7F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Ameryka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BB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22.00109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E9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98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1FF8A8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BF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4C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27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Marszałkowska szkoła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8B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BF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F4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8550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EF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CF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35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szpital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F0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22.00129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CC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8E2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A69A7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984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A6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70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lecznica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11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22.00049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9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AF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CDF1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1E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2C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DE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FE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2A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43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CF16D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09F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D5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72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Lubelska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06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F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A8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C912CA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136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0E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A5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WORD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D6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21.99747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56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05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E5C89B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8B8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E4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85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Warszawska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6E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34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0B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6E141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03F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67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98W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70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Staromiejska / Lubicz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D0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21.99724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18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50.06079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0B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824CE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806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D4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6C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Głowackiego ZUS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CD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CE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3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7C0AF2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77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9E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4C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Targowa cmentarz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B8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22.00987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03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23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2F7897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F1B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E5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A3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Targowa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48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22.00964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9C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B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73EC6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705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EE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4A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Szopena Filharmonia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E5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22.00481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1E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FA3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162E3A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691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CD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7E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Szopena Filharmonia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75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22.00511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9A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40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8C0AAB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D35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72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04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Cieplińskiego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2C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21.99840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FC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63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22B71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07A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24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E6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Cieplińskiego park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BA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A1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B5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4BC1F3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0E6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19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D6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B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21.98579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709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97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978AD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36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A1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9B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Jedn. Wojskowa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13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63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3C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022BCB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908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7C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20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lodowisko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F3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39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A3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7AC7A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C35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C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83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Wyspiańskiego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D7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21.98276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20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C7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75D684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CE8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AC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5D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Mochnackiego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D9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18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5D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D095E4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978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D6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89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Lisa - Kuli rondo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10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10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6B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330022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E7C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60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E3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Langiewicza / Bohaterów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B4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CA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DE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6272F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79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43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A1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Wiktora park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0B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21.97331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5B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A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60292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F3E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AE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AC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Strzyżowska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F1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21.96711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1D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AF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9B8A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F6F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34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6F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34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Przemysłowa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35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21.97435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37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6E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D35B85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FA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10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8F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67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Przemysłowa / Architektów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3E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21.97000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21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7D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15254C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E9D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4C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52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Politechnika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72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6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51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EE7B56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B10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7B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16B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E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Politechnika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99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2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6D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D66BA5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494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F0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89B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97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Matuszczaka pętla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FE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6D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C3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CC989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957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F6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F1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kościół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E2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21.96228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F5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50.00741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0B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4EEA9E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027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5C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D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kościół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2E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21.98751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3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87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B52C5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A10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B1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0B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kino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E4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21.98872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6A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74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56B0FA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AD5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9A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74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Shell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DC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21.99310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F2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F4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06225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A2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86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04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ZS. Mech.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DD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21.99513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77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1C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C7201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48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FD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6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/ W. Pola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05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CC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0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18FA57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4AB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F2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FC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przychodnia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69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64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8A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64C62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7DC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1F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F2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przychodnia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8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21.99606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3C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81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EE18EA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3E4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2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41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podzamcze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97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21.99870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89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89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EFB217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89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EA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91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park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1E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D7B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37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A5F15C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15C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E9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54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dworek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89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21.99501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B5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E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90F05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73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1A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D7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KW Policji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20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21.99045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8C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E2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BCFCE8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C0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08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0E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pawilony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44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D3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E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D622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357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8A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90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/ Boh. Westerplatte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E7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21.98512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3E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A3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1854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ACE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98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28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/ Bat. Chłopskich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F1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21.98405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A7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97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9D224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1A5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4F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0B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U. Skarbowy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63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F2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2A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B271F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E5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560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EF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domki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F1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22.00466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F5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71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99119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86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C7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76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klinika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36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22.00617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96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B0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B411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CC8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B0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FE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54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E3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02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A6776D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B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F1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41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Dom Studenta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05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22.00466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92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15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A40B9D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6EF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2D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78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Dom Studenta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B6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22.00515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96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CD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956D36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3E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78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80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Kwiatkowskiego zapora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3B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22.00389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FE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8F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8DAE63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169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9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AD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Nowe Miasto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D9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47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5C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F3603B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38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35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15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/ Graniczna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61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63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62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BCEF0B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3BF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97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E6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działki 12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2F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719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50.01767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39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9675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6E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ED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E1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Katedra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A9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06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02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BEDD0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00D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E3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32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/ Krokusowa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6F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17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50.00912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E3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A6BC8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B2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2B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A4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07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34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6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DA9F4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A83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5D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29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E7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65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C7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A32FA8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856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9E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9A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/ Robotnicza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C0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22.01801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85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50.00113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45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82633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81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12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D6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domki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40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22.01773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FC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50.00717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5E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2A9028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BA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4D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A2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Miła Dom Kultury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79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22.00448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08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49.99619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6D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FC081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1F2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1B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D73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Paderewskiego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5F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27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5D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BACD27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286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92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A8E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Nowe Miasto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8E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B3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52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E1E6F5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2DC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78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34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sklep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12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22.02275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E6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0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B4601D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D86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07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59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2D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8F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C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1F3D2C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173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03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F4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Armii Krajowej / Mieszka 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98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1B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3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A0B25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B26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BC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FA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62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22.04301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68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87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65D9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39B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C69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60D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A5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szkoła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37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22.04662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A5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36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7416D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C6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4F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C4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kapliczka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77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22.06169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70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DA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EB61B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DBF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5C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B1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domki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F9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22.05575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02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46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D16194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5A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F6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DB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/ Mieszka 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D6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22.02533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91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14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C1421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A1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62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45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pawilony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ED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22.01823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90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42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74997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23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48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77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Dom Dziecka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E2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22.02257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2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19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3426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FA1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2A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0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Uniwersytet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E1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A9E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C4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583D07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D18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11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91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Millenium Hall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28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EFC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49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B7EFA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4EE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12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07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Kopisto Uniwersytet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26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22.01552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44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FD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B8E92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98B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68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C7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Uniwersytet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A9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A7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F7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5D7AF2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0AF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68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97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Merkury Market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E2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25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D1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F49AF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9A4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5C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CC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Lwowska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F5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22.01689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8F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E2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87FBA5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2A2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CD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BE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Jedn. Wojskowa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D9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22.01957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F3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C0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9B53E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1DB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8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D3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Mieszka I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A8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E5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3E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33135B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BF1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05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87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cmentarz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34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22.03037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AD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26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7BE0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67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64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73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6D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22.03680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D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9A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3AE9B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9BD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6E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58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FA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22.03760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BF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BD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8F54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7F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3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05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/ Cienista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95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22.04472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7A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FC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0F668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E3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7F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D0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Konf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Barskich / Traugutta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5B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99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6D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103F4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DC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E3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6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Stączka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kościół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4B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22.04097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BF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CF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79C2B4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812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80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8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Os. Ogrody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A6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22.01033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5E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3A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F620A4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18B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11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1A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mostek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04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C6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40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73AE5A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C5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6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A0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Brydaka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76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21.98256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C5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50.05623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6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B974C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79B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E6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A3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ED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22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2D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8048C3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53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17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1A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Ofiar Katynia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3E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21.97937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4D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D5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87B149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61D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53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3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Ofiar Katynia kładka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F8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BC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DA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66470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BE6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04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09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Mikołajczyka pętla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C4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21.97583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3E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2C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049D0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0C5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4B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EF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Ofiar Katynia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13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33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41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4B7E88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33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55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70G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C9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Sanocka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E1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21.96140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C3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B4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E320EF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B5F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BBF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9F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Obr. Poczty Gdańskiej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02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FF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50.05950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55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BF9884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A1A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6D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34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Obr. Poczty Gdańskiej pętla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A8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21.98003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95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50.06257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2D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3541A9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440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26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81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/ Zwierzyniecka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71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21.98871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4B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A9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4B08EE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EB5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C4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D9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63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21.98661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66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B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13E75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3F2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0E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8E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C. Handlowe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0A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21.98697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AC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70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11DF38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6EE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EB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D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szpital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1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21.98085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39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31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852E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36B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25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C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galeria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B7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21.97628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64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1A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6E44C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884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A2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3D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Mielecka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2D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5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CD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4D2549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8A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12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DD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cmentarz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32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21.96120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A6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50.05722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DF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72402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F3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18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3D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Ustrzycka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05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21.95426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2D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50.05891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A2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28BB2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B11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92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87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Warszawska / Borowa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29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73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50.06769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46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8078A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CC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77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16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Jana Pawła II / Herbowa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EA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21.99259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CF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49.97846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1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DB5AEF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32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05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78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Budziwojska kapliczka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84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21.98382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BA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49.96844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4F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B800D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15D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FB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1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granica 15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78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22.02532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39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49.97393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E7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31093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529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77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3A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Kilińskiego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EE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BC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4E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56D18B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269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B9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63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Beskidzka szkoła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C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21.95915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28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50.00599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EE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0C725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AA8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B2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5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Strażacka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00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22.01553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5F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50.00124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2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44937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C88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02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BD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Dębicka szkoła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3C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21.93714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04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84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93B3D6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496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0A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FD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Lisa - Kuli galeria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0B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88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CF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6A346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7BB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09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55G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20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Solarza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4B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50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59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DFB5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FFB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5D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52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Zbyszewskiego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32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4F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6B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B0F59B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09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25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FC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Olbrachta / Św. Kingi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1D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22.06278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0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94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AA963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FFB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17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48S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AB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Marszałkowski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72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61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D1F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2F801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FC4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11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1aB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36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A4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22.01008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34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77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601C3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F7F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46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74G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BE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Nowosądecka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C3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21.95831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1C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63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3FE028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F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DC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73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Kilara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92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F2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D0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01113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64B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83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1B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Kilara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6B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22.00198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B5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29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14FF49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DA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BC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81G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69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przedszkole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58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21.95393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81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06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305DA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F3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759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2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64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DE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4A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AF40A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49E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FD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35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galeria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D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21.97517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30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E9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0CA1A5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676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EC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3E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kościół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03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7D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D1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3B38F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46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62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6B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Marszałkowska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CD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21.99973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23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17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D3BC5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175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F2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90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Marszałkowski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BB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26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EE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4D8FF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64E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37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FF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szpital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DD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21.98181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C6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C19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F46CCA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80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E5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29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Siemieńskiego U. Skarbowy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10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22.01129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76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04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1F13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CA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0F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3C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ZDZ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82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22.01361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42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B3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C2CB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12E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C7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20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/ Solarza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C5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21.98125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88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80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CD26F9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064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BD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58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/ Matuszczaka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5B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B6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B5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0C92A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60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DA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4C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/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Wetlińska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39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C3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B1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E5E3E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70C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58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9C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Politechnika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4F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21.98378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EE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24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2E269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982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70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B2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stadion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D7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34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97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A80D5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07E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5C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B1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podzamcze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9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B4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99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162C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457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6F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B5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Kopisto Most Zamkowy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23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D6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2D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E2E7E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3DE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E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97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zapora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F5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22.00256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9D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303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DB7A0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ABB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43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CD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Tesco 13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A8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22.01504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DF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96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120AD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571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EB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2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Katedra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58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22.01712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85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50.01378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C5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9123CB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B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9B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76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/ Sasanki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91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22.02638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AD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50.00622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66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2462A9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B9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C5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E1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4B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52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F4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9C0DD3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B88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8B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FA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Armii Krajowej 12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3B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22.01739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08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F2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4CA566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BA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4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CC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Witolda seminarium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C3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22.04188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11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F4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BA8EEF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DA3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D1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1E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cmentarz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14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F7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79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99ED59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74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80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5E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Jedn. Wojskowa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16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CC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5DE9B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F97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60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10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cmentarz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7B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F2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DD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78BF3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69B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C0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A7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pętla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4A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22.03627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14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3F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EFFD8E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955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08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1A2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Cienista cmentarz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50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22.04465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25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A7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354DF5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98F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0C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82D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08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Olbrachta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AF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22.05542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E4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BD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ECF990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815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C3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A7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Okulickiego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2A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21.98945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6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73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051CA0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097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F4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0D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/ Wyzwolenia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00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21.98798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B6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E4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D4F90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CF5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A0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B0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domki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72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FC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A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622EF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C5D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0D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B0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stadion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04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21.99605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06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8C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20DD0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B24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A4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CB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Sportowa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A0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74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F2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E8EC16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48E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AC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F7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Wydział Muzyki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44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70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1D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5A2CE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AB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65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33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Wojewódzki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61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22.00085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74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C3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BEBE36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B8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26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3D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8C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50.044706044135644, 22.000078092008653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1A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B6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4C915E3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993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D9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B9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5340" w14:textId="77777777" w:rsidR="00EC0689" w:rsidRPr="00EC0689" w:rsidRDefault="00EC0689" w:rsidP="00EC06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83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3F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6B613D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63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C8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B9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84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50.04171476802037, 21.991616305019885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3C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C3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32A95E6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E4F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D6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A0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07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50.0393187029881, 21.997850710815243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F6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68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8E8A6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0B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FB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FE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9D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50.03908334683474, 22.014192220443547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91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0A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7EC54E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15E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98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DF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A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50.03708695315979, 22.00971906548582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D0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48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152A7EE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C41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BB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6F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5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50.03365992455117, 21.99888208478539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2C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35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5BD6F8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3A0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79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FA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DB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50.03254063441991, 22.00485706338333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6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93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4EA4F0D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74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AC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01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69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50.031150743167224, 21.988511701346322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49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A1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73158F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168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A3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79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64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50.029505633944105, 21.993626122784907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3D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2F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73EC51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9B4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CD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E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75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50.029969177653264, 22.006451084384754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99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2E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593631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96E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52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25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BF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50.03491490565387, 22.01226988471003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E2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4E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bookmarkEnd w:id="25"/>
    </w:tbl>
    <w:p w14:paraId="2AEB6CEE" w14:textId="77777777" w:rsidR="00EC0689" w:rsidRDefault="00EC0689" w:rsidP="00445213"/>
    <w:sectPr w:rsidR="00EC0689" w:rsidSect="00445213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04310" w14:textId="77777777" w:rsidR="00B921B0" w:rsidRDefault="00B921B0" w:rsidP="007F18A0">
      <w:pPr>
        <w:spacing w:after="0" w:line="240" w:lineRule="auto"/>
      </w:pPr>
      <w:r>
        <w:separator/>
      </w:r>
    </w:p>
  </w:endnote>
  <w:endnote w:type="continuationSeparator" w:id="0">
    <w:p w14:paraId="517A4D16" w14:textId="77777777" w:rsidR="00B921B0" w:rsidRDefault="00B921B0" w:rsidP="007F18A0">
      <w:pPr>
        <w:spacing w:after="0" w:line="240" w:lineRule="auto"/>
      </w:pPr>
      <w:r>
        <w:continuationSeparator/>
      </w:r>
    </w:p>
  </w:endnote>
  <w:endnote w:type="continuationNotice" w:id="1">
    <w:p w14:paraId="0ACC958C" w14:textId="77777777" w:rsidR="00B921B0" w:rsidRDefault="00B921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7679702"/>
      <w:docPartObj>
        <w:docPartGallery w:val="Page Numbers (Bottom of Page)"/>
        <w:docPartUnique/>
      </w:docPartObj>
    </w:sdtPr>
    <w:sdtEndPr/>
    <w:sdtContent>
      <w:p w14:paraId="3FD89EB5" w14:textId="77777777" w:rsidR="006B07E4" w:rsidRDefault="006B07E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F94">
          <w:rPr>
            <w:noProof/>
          </w:rPr>
          <w:t>21</w:t>
        </w:r>
        <w:r>
          <w:fldChar w:fldCharType="end"/>
        </w:r>
      </w:p>
    </w:sdtContent>
  </w:sdt>
  <w:p w14:paraId="744D6775" w14:textId="77777777" w:rsidR="006B07E4" w:rsidRDefault="006B07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82D5A" w14:textId="77777777" w:rsidR="00B921B0" w:rsidRDefault="00B921B0" w:rsidP="007F18A0">
      <w:pPr>
        <w:spacing w:after="0" w:line="240" w:lineRule="auto"/>
      </w:pPr>
      <w:r>
        <w:separator/>
      </w:r>
    </w:p>
  </w:footnote>
  <w:footnote w:type="continuationSeparator" w:id="0">
    <w:p w14:paraId="7FD785C9" w14:textId="77777777" w:rsidR="00B921B0" w:rsidRDefault="00B921B0" w:rsidP="007F18A0">
      <w:pPr>
        <w:spacing w:after="0" w:line="240" w:lineRule="auto"/>
      </w:pPr>
      <w:r>
        <w:continuationSeparator/>
      </w:r>
    </w:p>
  </w:footnote>
  <w:footnote w:type="continuationNotice" w:id="1">
    <w:p w14:paraId="1901499D" w14:textId="77777777" w:rsidR="00B921B0" w:rsidRDefault="00B921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ABBE" w14:textId="77777777" w:rsidR="006B07E4" w:rsidRDefault="006B07E4" w:rsidP="0063124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2F69EBB" wp14:editId="5A34416D">
          <wp:extent cx="5760720" cy="5803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_logotyp_PO_PW_poziom_color_R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1A75C3" w14:textId="77777777" w:rsidR="006B07E4" w:rsidRPr="0063124C" w:rsidRDefault="006B07E4" w:rsidP="0063124C">
    <w:pPr>
      <w:jc w:val="center"/>
      <w:rPr>
        <w:b/>
        <w:bCs/>
        <w:sz w:val="20"/>
        <w:szCs w:val="20"/>
      </w:rPr>
    </w:pPr>
    <w:r w:rsidRPr="0063124C">
      <w:rPr>
        <w:b/>
        <w:sz w:val="20"/>
        <w:szCs w:val="20"/>
      </w:rPr>
      <w:t xml:space="preserve">Pogram </w:t>
    </w:r>
    <w:proofErr w:type="spellStart"/>
    <w:r w:rsidRPr="0063124C">
      <w:rPr>
        <w:b/>
        <w:sz w:val="20"/>
        <w:szCs w:val="20"/>
      </w:rPr>
      <w:t>funkcjonalno</w:t>
    </w:r>
    <w:proofErr w:type="spellEnd"/>
    <w:r>
      <w:rPr>
        <w:b/>
        <w:sz w:val="20"/>
        <w:szCs w:val="20"/>
      </w:rPr>
      <w:t xml:space="preserve"> </w:t>
    </w:r>
    <w:r w:rsidRPr="0063124C">
      <w:rPr>
        <w:b/>
        <w:sz w:val="20"/>
        <w:szCs w:val="20"/>
      </w:rPr>
      <w:t>–</w:t>
    </w:r>
    <w:r>
      <w:rPr>
        <w:b/>
        <w:sz w:val="20"/>
        <w:szCs w:val="20"/>
      </w:rPr>
      <w:t xml:space="preserve"> </w:t>
    </w:r>
    <w:r w:rsidRPr="0063124C">
      <w:rPr>
        <w:b/>
        <w:sz w:val="20"/>
        <w:szCs w:val="20"/>
      </w:rPr>
      <w:t>użytkowy</w:t>
    </w:r>
    <w:r w:rsidRPr="0063124C">
      <w:rPr>
        <w:b/>
        <w:bCs/>
        <w:sz w:val="20"/>
        <w:szCs w:val="20"/>
      </w:rPr>
      <w:t xml:space="preserve"> budowy światłowodowej sieci teleinformatycznej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523"/>
    <w:multiLevelType w:val="multilevel"/>
    <w:tmpl w:val="FFFFFFFF"/>
    <w:lvl w:ilvl="0">
      <w:start w:val="1"/>
      <w:numFmt w:val="decimal"/>
      <w:pStyle w:val="Mjsty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" w15:restartNumberingAfterBreak="0">
    <w:nsid w:val="085E1FB2"/>
    <w:multiLevelType w:val="multilevel"/>
    <w:tmpl w:val="3C88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219"/>
    <w:multiLevelType w:val="multilevel"/>
    <w:tmpl w:val="1162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A46B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0B5D31E0"/>
    <w:multiLevelType w:val="hybridMultilevel"/>
    <w:tmpl w:val="27EAA9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E6B8F"/>
    <w:multiLevelType w:val="multilevel"/>
    <w:tmpl w:val="4410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872DA3"/>
    <w:multiLevelType w:val="hybridMultilevel"/>
    <w:tmpl w:val="E11CA56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E51520E"/>
    <w:multiLevelType w:val="hybridMultilevel"/>
    <w:tmpl w:val="FFFFFFFF"/>
    <w:lvl w:ilvl="0" w:tplc="040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54A20B3C"/>
    <w:multiLevelType w:val="multilevel"/>
    <w:tmpl w:val="5B8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131241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79A578A0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27385887">
    <w:abstractNumId w:val="1"/>
  </w:num>
  <w:num w:numId="2" w16cid:durableId="179901788">
    <w:abstractNumId w:val="8"/>
  </w:num>
  <w:num w:numId="3" w16cid:durableId="587231810">
    <w:abstractNumId w:val="5"/>
  </w:num>
  <w:num w:numId="4" w16cid:durableId="669061994">
    <w:abstractNumId w:val="2"/>
  </w:num>
  <w:num w:numId="5" w16cid:durableId="2772227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2906452">
    <w:abstractNumId w:val="3"/>
  </w:num>
  <w:num w:numId="7" w16cid:durableId="1599410165">
    <w:abstractNumId w:val="9"/>
  </w:num>
  <w:num w:numId="8" w16cid:durableId="617029501">
    <w:abstractNumId w:val="7"/>
  </w:num>
  <w:num w:numId="9" w16cid:durableId="1752697619">
    <w:abstractNumId w:val="4"/>
  </w:num>
  <w:num w:numId="10" w16cid:durableId="773134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27424122">
    <w:abstractNumId w:val="10"/>
  </w:num>
  <w:num w:numId="12" w16cid:durableId="1581577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35"/>
    <w:rsid w:val="000147DA"/>
    <w:rsid w:val="00015CEC"/>
    <w:rsid w:val="00017085"/>
    <w:rsid w:val="00017131"/>
    <w:rsid w:val="00023B7E"/>
    <w:rsid w:val="000363E5"/>
    <w:rsid w:val="00042DA6"/>
    <w:rsid w:val="00050D0A"/>
    <w:rsid w:val="000518B8"/>
    <w:rsid w:val="000518F8"/>
    <w:rsid w:val="00052153"/>
    <w:rsid w:val="00053F94"/>
    <w:rsid w:val="00062047"/>
    <w:rsid w:val="00093372"/>
    <w:rsid w:val="000B5031"/>
    <w:rsid w:val="000C18BD"/>
    <w:rsid w:val="000D5EFA"/>
    <w:rsid w:val="000D6435"/>
    <w:rsid w:val="000F6C37"/>
    <w:rsid w:val="00104BCC"/>
    <w:rsid w:val="00104E0D"/>
    <w:rsid w:val="001071EE"/>
    <w:rsid w:val="00107F21"/>
    <w:rsid w:val="0011497A"/>
    <w:rsid w:val="00124504"/>
    <w:rsid w:val="001266DF"/>
    <w:rsid w:val="001536B4"/>
    <w:rsid w:val="00156546"/>
    <w:rsid w:val="00162B11"/>
    <w:rsid w:val="00166BE5"/>
    <w:rsid w:val="00167FA9"/>
    <w:rsid w:val="00170C1F"/>
    <w:rsid w:val="001755AE"/>
    <w:rsid w:val="00181C54"/>
    <w:rsid w:val="00190251"/>
    <w:rsid w:val="00191CCC"/>
    <w:rsid w:val="001B0381"/>
    <w:rsid w:val="001C03DD"/>
    <w:rsid w:val="001C117F"/>
    <w:rsid w:val="001D2498"/>
    <w:rsid w:val="001E6A2A"/>
    <w:rsid w:val="001F2136"/>
    <w:rsid w:val="0020508A"/>
    <w:rsid w:val="00207BDD"/>
    <w:rsid w:val="002138A5"/>
    <w:rsid w:val="002247F4"/>
    <w:rsid w:val="0025015D"/>
    <w:rsid w:val="00251DFD"/>
    <w:rsid w:val="0026632F"/>
    <w:rsid w:val="00272D9D"/>
    <w:rsid w:val="002869DB"/>
    <w:rsid w:val="00295158"/>
    <w:rsid w:val="002973A6"/>
    <w:rsid w:val="002A1ACF"/>
    <w:rsid w:val="002A1F3B"/>
    <w:rsid w:val="002A2562"/>
    <w:rsid w:val="002A44BC"/>
    <w:rsid w:val="002A6311"/>
    <w:rsid w:val="002B4BDE"/>
    <w:rsid w:val="002B4CEC"/>
    <w:rsid w:val="002B5615"/>
    <w:rsid w:val="002C1789"/>
    <w:rsid w:val="002D4625"/>
    <w:rsid w:val="002F1688"/>
    <w:rsid w:val="002F5B75"/>
    <w:rsid w:val="002F62B4"/>
    <w:rsid w:val="00306D5E"/>
    <w:rsid w:val="00330BC9"/>
    <w:rsid w:val="00333E76"/>
    <w:rsid w:val="00335AB6"/>
    <w:rsid w:val="003459E3"/>
    <w:rsid w:val="00347D33"/>
    <w:rsid w:val="00351943"/>
    <w:rsid w:val="00353195"/>
    <w:rsid w:val="003557F3"/>
    <w:rsid w:val="0036024F"/>
    <w:rsid w:val="003606DD"/>
    <w:rsid w:val="003649BF"/>
    <w:rsid w:val="00366369"/>
    <w:rsid w:val="00366B56"/>
    <w:rsid w:val="00366E74"/>
    <w:rsid w:val="00367FF9"/>
    <w:rsid w:val="00375A1B"/>
    <w:rsid w:val="003823FB"/>
    <w:rsid w:val="003900EE"/>
    <w:rsid w:val="00391F23"/>
    <w:rsid w:val="003A4B96"/>
    <w:rsid w:val="003A71AF"/>
    <w:rsid w:val="003C0ACA"/>
    <w:rsid w:val="003C2F76"/>
    <w:rsid w:val="003D1AB1"/>
    <w:rsid w:val="003F2629"/>
    <w:rsid w:val="003F30AE"/>
    <w:rsid w:val="003F417D"/>
    <w:rsid w:val="003F50D7"/>
    <w:rsid w:val="004013D9"/>
    <w:rsid w:val="00414ABB"/>
    <w:rsid w:val="0041515B"/>
    <w:rsid w:val="0041670B"/>
    <w:rsid w:val="00417AED"/>
    <w:rsid w:val="00431648"/>
    <w:rsid w:val="00445213"/>
    <w:rsid w:val="00450556"/>
    <w:rsid w:val="00455644"/>
    <w:rsid w:val="0046327D"/>
    <w:rsid w:val="00463815"/>
    <w:rsid w:val="0047735F"/>
    <w:rsid w:val="00484F05"/>
    <w:rsid w:val="004A1498"/>
    <w:rsid w:val="004A240F"/>
    <w:rsid w:val="004A4062"/>
    <w:rsid w:val="004A6228"/>
    <w:rsid w:val="004B0EA6"/>
    <w:rsid w:val="004B23F6"/>
    <w:rsid w:val="004B2A6D"/>
    <w:rsid w:val="004C1FD9"/>
    <w:rsid w:val="004C3ADE"/>
    <w:rsid w:val="004C5CC3"/>
    <w:rsid w:val="004D1451"/>
    <w:rsid w:val="004D43CC"/>
    <w:rsid w:val="004D49DB"/>
    <w:rsid w:val="004D50EB"/>
    <w:rsid w:val="004F0AE9"/>
    <w:rsid w:val="00501A4A"/>
    <w:rsid w:val="00510E75"/>
    <w:rsid w:val="00511FC1"/>
    <w:rsid w:val="00535640"/>
    <w:rsid w:val="00541007"/>
    <w:rsid w:val="00567CCD"/>
    <w:rsid w:val="00570212"/>
    <w:rsid w:val="00570C9E"/>
    <w:rsid w:val="0057725C"/>
    <w:rsid w:val="00593F78"/>
    <w:rsid w:val="005B1320"/>
    <w:rsid w:val="005C32CA"/>
    <w:rsid w:val="0061733C"/>
    <w:rsid w:val="00622828"/>
    <w:rsid w:val="00630B1D"/>
    <w:rsid w:val="0063124C"/>
    <w:rsid w:val="00634377"/>
    <w:rsid w:val="00666239"/>
    <w:rsid w:val="006713D3"/>
    <w:rsid w:val="006735AC"/>
    <w:rsid w:val="00681003"/>
    <w:rsid w:val="00686299"/>
    <w:rsid w:val="00696E04"/>
    <w:rsid w:val="00697D27"/>
    <w:rsid w:val="006A4DD8"/>
    <w:rsid w:val="006A6472"/>
    <w:rsid w:val="006A6DF6"/>
    <w:rsid w:val="006A797A"/>
    <w:rsid w:val="006B037B"/>
    <w:rsid w:val="006B07E4"/>
    <w:rsid w:val="006D7053"/>
    <w:rsid w:val="006E0A5D"/>
    <w:rsid w:val="006E293C"/>
    <w:rsid w:val="006E2F1E"/>
    <w:rsid w:val="006E4F3E"/>
    <w:rsid w:val="006E7671"/>
    <w:rsid w:val="006F1CE7"/>
    <w:rsid w:val="006F3D41"/>
    <w:rsid w:val="006F71F8"/>
    <w:rsid w:val="006F7E57"/>
    <w:rsid w:val="00700C1D"/>
    <w:rsid w:val="00706AD7"/>
    <w:rsid w:val="007105E1"/>
    <w:rsid w:val="00711460"/>
    <w:rsid w:val="0073498E"/>
    <w:rsid w:val="0074197F"/>
    <w:rsid w:val="0074488F"/>
    <w:rsid w:val="00766DA8"/>
    <w:rsid w:val="00790FF9"/>
    <w:rsid w:val="00796A84"/>
    <w:rsid w:val="00797CF5"/>
    <w:rsid w:val="007A0700"/>
    <w:rsid w:val="007C4273"/>
    <w:rsid w:val="007C73A3"/>
    <w:rsid w:val="007D0358"/>
    <w:rsid w:val="007D26CC"/>
    <w:rsid w:val="007D381F"/>
    <w:rsid w:val="007D48DB"/>
    <w:rsid w:val="007D4EC9"/>
    <w:rsid w:val="007E26E4"/>
    <w:rsid w:val="007E3853"/>
    <w:rsid w:val="007F18A0"/>
    <w:rsid w:val="00806924"/>
    <w:rsid w:val="0081617C"/>
    <w:rsid w:val="00820965"/>
    <w:rsid w:val="0082735E"/>
    <w:rsid w:val="00830DC2"/>
    <w:rsid w:val="0083432E"/>
    <w:rsid w:val="008419ED"/>
    <w:rsid w:val="00853219"/>
    <w:rsid w:val="00855EA0"/>
    <w:rsid w:val="00864788"/>
    <w:rsid w:val="008660CA"/>
    <w:rsid w:val="00866C66"/>
    <w:rsid w:val="00875B6D"/>
    <w:rsid w:val="0089741D"/>
    <w:rsid w:val="008A667B"/>
    <w:rsid w:val="008B4FAE"/>
    <w:rsid w:val="008C4703"/>
    <w:rsid w:val="008C6A4B"/>
    <w:rsid w:val="008E2C90"/>
    <w:rsid w:val="008E6CAD"/>
    <w:rsid w:val="008F1213"/>
    <w:rsid w:val="008F1A39"/>
    <w:rsid w:val="008F376D"/>
    <w:rsid w:val="008F435D"/>
    <w:rsid w:val="008F4D08"/>
    <w:rsid w:val="0090474D"/>
    <w:rsid w:val="00915F8B"/>
    <w:rsid w:val="00925DD3"/>
    <w:rsid w:val="00932842"/>
    <w:rsid w:val="0093619B"/>
    <w:rsid w:val="00944101"/>
    <w:rsid w:val="00946E43"/>
    <w:rsid w:val="00951862"/>
    <w:rsid w:val="00974FA3"/>
    <w:rsid w:val="00977AF0"/>
    <w:rsid w:val="009852B9"/>
    <w:rsid w:val="009856B6"/>
    <w:rsid w:val="00986541"/>
    <w:rsid w:val="00993C6C"/>
    <w:rsid w:val="009A2A09"/>
    <w:rsid w:val="009B2C78"/>
    <w:rsid w:val="009B3AAC"/>
    <w:rsid w:val="009B4338"/>
    <w:rsid w:val="009B7BE3"/>
    <w:rsid w:val="009C34F0"/>
    <w:rsid w:val="009C7798"/>
    <w:rsid w:val="009C7FC8"/>
    <w:rsid w:val="009D2BA2"/>
    <w:rsid w:val="009D6677"/>
    <w:rsid w:val="009F509B"/>
    <w:rsid w:val="00A004A9"/>
    <w:rsid w:val="00A014FA"/>
    <w:rsid w:val="00A01F04"/>
    <w:rsid w:val="00A10091"/>
    <w:rsid w:val="00A227B4"/>
    <w:rsid w:val="00A24EB2"/>
    <w:rsid w:val="00A2616A"/>
    <w:rsid w:val="00A40087"/>
    <w:rsid w:val="00A45433"/>
    <w:rsid w:val="00A55816"/>
    <w:rsid w:val="00A7643A"/>
    <w:rsid w:val="00A76485"/>
    <w:rsid w:val="00A83742"/>
    <w:rsid w:val="00A844CC"/>
    <w:rsid w:val="00A86BAB"/>
    <w:rsid w:val="00A90D24"/>
    <w:rsid w:val="00A971E8"/>
    <w:rsid w:val="00AA090B"/>
    <w:rsid w:val="00AC0FD3"/>
    <w:rsid w:val="00AC2A03"/>
    <w:rsid w:val="00AC61BB"/>
    <w:rsid w:val="00AD07E5"/>
    <w:rsid w:val="00AD7452"/>
    <w:rsid w:val="00AE1AA6"/>
    <w:rsid w:val="00AE5C93"/>
    <w:rsid w:val="00AF0E82"/>
    <w:rsid w:val="00AF212B"/>
    <w:rsid w:val="00AF23E2"/>
    <w:rsid w:val="00B03586"/>
    <w:rsid w:val="00B04279"/>
    <w:rsid w:val="00B045DC"/>
    <w:rsid w:val="00B048B6"/>
    <w:rsid w:val="00B05B97"/>
    <w:rsid w:val="00B15D9C"/>
    <w:rsid w:val="00B421ED"/>
    <w:rsid w:val="00B50492"/>
    <w:rsid w:val="00B50B1D"/>
    <w:rsid w:val="00B51416"/>
    <w:rsid w:val="00B54322"/>
    <w:rsid w:val="00B54427"/>
    <w:rsid w:val="00B5509D"/>
    <w:rsid w:val="00B718C1"/>
    <w:rsid w:val="00B81CE6"/>
    <w:rsid w:val="00B82870"/>
    <w:rsid w:val="00B858ED"/>
    <w:rsid w:val="00B921B0"/>
    <w:rsid w:val="00BC62E2"/>
    <w:rsid w:val="00BD2BAA"/>
    <w:rsid w:val="00BD684E"/>
    <w:rsid w:val="00BF57DA"/>
    <w:rsid w:val="00C04048"/>
    <w:rsid w:val="00C10B76"/>
    <w:rsid w:val="00C13160"/>
    <w:rsid w:val="00C232C7"/>
    <w:rsid w:val="00C27BEB"/>
    <w:rsid w:val="00C476DB"/>
    <w:rsid w:val="00C51919"/>
    <w:rsid w:val="00C569F8"/>
    <w:rsid w:val="00C74335"/>
    <w:rsid w:val="00C7637A"/>
    <w:rsid w:val="00C76CD6"/>
    <w:rsid w:val="00C77A81"/>
    <w:rsid w:val="00C823FE"/>
    <w:rsid w:val="00C83FA4"/>
    <w:rsid w:val="00C847D1"/>
    <w:rsid w:val="00CB22DF"/>
    <w:rsid w:val="00CD759B"/>
    <w:rsid w:val="00CD79B8"/>
    <w:rsid w:val="00CE0C2A"/>
    <w:rsid w:val="00CE4B06"/>
    <w:rsid w:val="00CE6CC4"/>
    <w:rsid w:val="00CF396A"/>
    <w:rsid w:val="00CF3A59"/>
    <w:rsid w:val="00CF522E"/>
    <w:rsid w:val="00D0254E"/>
    <w:rsid w:val="00D11695"/>
    <w:rsid w:val="00D12241"/>
    <w:rsid w:val="00D13B13"/>
    <w:rsid w:val="00D22A6E"/>
    <w:rsid w:val="00D3358E"/>
    <w:rsid w:val="00D3714E"/>
    <w:rsid w:val="00D400F3"/>
    <w:rsid w:val="00D40642"/>
    <w:rsid w:val="00D42B94"/>
    <w:rsid w:val="00D43F9C"/>
    <w:rsid w:val="00D57163"/>
    <w:rsid w:val="00D61F3A"/>
    <w:rsid w:val="00D768ED"/>
    <w:rsid w:val="00D810C9"/>
    <w:rsid w:val="00D84793"/>
    <w:rsid w:val="00D86718"/>
    <w:rsid w:val="00D901FE"/>
    <w:rsid w:val="00D91957"/>
    <w:rsid w:val="00D964E3"/>
    <w:rsid w:val="00DA002F"/>
    <w:rsid w:val="00DA47BF"/>
    <w:rsid w:val="00DA7FEB"/>
    <w:rsid w:val="00DB490C"/>
    <w:rsid w:val="00DB6764"/>
    <w:rsid w:val="00DB69B5"/>
    <w:rsid w:val="00DD32C1"/>
    <w:rsid w:val="00DD70F0"/>
    <w:rsid w:val="00DE2FF4"/>
    <w:rsid w:val="00E2061B"/>
    <w:rsid w:val="00E330A7"/>
    <w:rsid w:val="00E33D24"/>
    <w:rsid w:val="00E57757"/>
    <w:rsid w:val="00E6190F"/>
    <w:rsid w:val="00E63911"/>
    <w:rsid w:val="00E67846"/>
    <w:rsid w:val="00E76B61"/>
    <w:rsid w:val="00E77D43"/>
    <w:rsid w:val="00EC0689"/>
    <w:rsid w:val="00EC2900"/>
    <w:rsid w:val="00ED33D0"/>
    <w:rsid w:val="00ED5C4A"/>
    <w:rsid w:val="00EF6E01"/>
    <w:rsid w:val="00F0165F"/>
    <w:rsid w:val="00F13CC1"/>
    <w:rsid w:val="00F17331"/>
    <w:rsid w:val="00F20E30"/>
    <w:rsid w:val="00F27BD5"/>
    <w:rsid w:val="00F30D5D"/>
    <w:rsid w:val="00F37CDA"/>
    <w:rsid w:val="00F43BF4"/>
    <w:rsid w:val="00F44DD0"/>
    <w:rsid w:val="00F52091"/>
    <w:rsid w:val="00F54CA0"/>
    <w:rsid w:val="00F63BDA"/>
    <w:rsid w:val="00F65E50"/>
    <w:rsid w:val="00F65FF2"/>
    <w:rsid w:val="00F6603C"/>
    <w:rsid w:val="00F675C5"/>
    <w:rsid w:val="00F76758"/>
    <w:rsid w:val="00F80E2D"/>
    <w:rsid w:val="00F82476"/>
    <w:rsid w:val="00F87635"/>
    <w:rsid w:val="00F93393"/>
    <w:rsid w:val="00F939A5"/>
    <w:rsid w:val="00F948FE"/>
    <w:rsid w:val="00FB2A88"/>
    <w:rsid w:val="00FB5964"/>
    <w:rsid w:val="00FC17AB"/>
    <w:rsid w:val="00FC4626"/>
    <w:rsid w:val="00FD71D7"/>
    <w:rsid w:val="00FF0657"/>
    <w:rsid w:val="00FF61A6"/>
    <w:rsid w:val="02FFBA9A"/>
    <w:rsid w:val="0794291B"/>
    <w:rsid w:val="07E89479"/>
    <w:rsid w:val="08C52848"/>
    <w:rsid w:val="0BAEE876"/>
    <w:rsid w:val="0CD95BDE"/>
    <w:rsid w:val="0DDCC611"/>
    <w:rsid w:val="0FDC3C16"/>
    <w:rsid w:val="12CFB885"/>
    <w:rsid w:val="13115575"/>
    <w:rsid w:val="13490304"/>
    <w:rsid w:val="13942016"/>
    <w:rsid w:val="139B4353"/>
    <w:rsid w:val="14331209"/>
    <w:rsid w:val="15230BBE"/>
    <w:rsid w:val="155EE732"/>
    <w:rsid w:val="16876161"/>
    <w:rsid w:val="17554A0F"/>
    <w:rsid w:val="17E3B9EF"/>
    <w:rsid w:val="19165D3D"/>
    <w:rsid w:val="1AF74F0B"/>
    <w:rsid w:val="1B0952C6"/>
    <w:rsid w:val="1B6F37C9"/>
    <w:rsid w:val="1B87C7B3"/>
    <w:rsid w:val="1D77D037"/>
    <w:rsid w:val="1FD5A377"/>
    <w:rsid w:val="203A23EE"/>
    <w:rsid w:val="217173D8"/>
    <w:rsid w:val="220C4870"/>
    <w:rsid w:val="2213D054"/>
    <w:rsid w:val="22EBFB1A"/>
    <w:rsid w:val="2543E932"/>
    <w:rsid w:val="26025C76"/>
    <w:rsid w:val="271D8D45"/>
    <w:rsid w:val="277097DD"/>
    <w:rsid w:val="29EAC17A"/>
    <w:rsid w:val="2B33ECE5"/>
    <w:rsid w:val="2B488400"/>
    <w:rsid w:val="2B77B4E4"/>
    <w:rsid w:val="2CB5FD71"/>
    <w:rsid w:val="3086CEAA"/>
    <w:rsid w:val="309B8F64"/>
    <w:rsid w:val="3135CC84"/>
    <w:rsid w:val="32F84173"/>
    <w:rsid w:val="335AF34B"/>
    <w:rsid w:val="34364FD7"/>
    <w:rsid w:val="358AF3A2"/>
    <w:rsid w:val="35967FE8"/>
    <w:rsid w:val="3645756F"/>
    <w:rsid w:val="37BCA2CE"/>
    <w:rsid w:val="39954AC2"/>
    <w:rsid w:val="39DA41B1"/>
    <w:rsid w:val="3B49A51B"/>
    <w:rsid w:val="3B838E43"/>
    <w:rsid w:val="3C7E394F"/>
    <w:rsid w:val="3CAC9FEA"/>
    <w:rsid w:val="3CE5757C"/>
    <w:rsid w:val="3D547B82"/>
    <w:rsid w:val="3D74BDCE"/>
    <w:rsid w:val="3DA4E4DF"/>
    <w:rsid w:val="3F35A779"/>
    <w:rsid w:val="3F40B540"/>
    <w:rsid w:val="3FAEBF27"/>
    <w:rsid w:val="40852BD8"/>
    <w:rsid w:val="408BAF4A"/>
    <w:rsid w:val="414C7F73"/>
    <w:rsid w:val="417227E2"/>
    <w:rsid w:val="42150B4C"/>
    <w:rsid w:val="444879F3"/>
    <w:rsid w:val="4512771C"/>
    <w:rsid w:val="4576EF5C"/>
    <w:rsid w:val="465FBEE7"/>
    <w:rsid w:val="48159278"/>
    <w:rsid w:val="4861A451"/>
    <w:rsid w:val="49123E15"/>
    <w:rsid w:val="4AD44E5D"/>
    <w:rsid w:val="4D0E7939"/>
    <w:rsid w:val="4E9F572D"/>
    <w:rsid w:val="4ED9722B"/>
    <w:rsid w:val="4FA0379C"/>
    <w:rsid w:val="510DD49E"/>
    <w:rsid w:val="524E81F8"/>
    <w:rsid w:val="53F96221"/>
    <w:rsid w:val="55B24D36"/>
    <w:rsid w:val="55C98612"/>
    <w:rsid w:val="55D9C4CA"/>
    <w:rsid w:val="5615D214"/>
    <w:rsid w:val="5A3F6F61"/>
    <w:rsid w:val="5A949CB5"/>
    <w:rsid w:val="5B880259"/>
    <w:rsid w:val="5BE28D7D"/>
    <w:rsid w:val="5BE32390"/>
    <w:rsid w:val="5C593CB3"/>
    <w:rsid w:val="5C82B5B8"/>
    <w:rsid w:val="5C890754"/>
    <w:rsid w:val="5DEBC71B"/>
    <w:rsid w:val="5F2AA720"/>
    <w:rsid w:val="5FCAFAD4"/>
    <w:rsid w:val="60AB4E93"/>
    <w:rsid w:val="63B09399"/>
    <w:rsid w:val="64F79CB2"/>
    <w:rsid w:val="66832E5B"/>
    <w:rsid w:val="668EDA87"/>
    <w:rsid w:val="6695337B"/>
    <w:rsid w:val="66B0892C"/>
    <w:rsid w:val="67EBA846"/>
    <w:rsid w:val="6A72B69C"/>
    <w:rsid w:val="6B3BA71C"/>
    <w:rsid w:val="6CB7248B"/>
    <w:rsid w:val="6E9FE0B9"/>
    <w:rsid w:val="7005C9F3"/>
    <w:rsid w:val="703A1530"/>
    <w:rsid w:val="7099FC4A"/>
    <w:rsid w:val="71D451FA"/>
    <w:rsid w:val="74617CD6"/>
    <w:rsid w:val="75E8E200"/>
    <w:rsid w:val="76CF9DF3"/>
    <w:rsid w:val="77D3FBF2"/>
    <w:rsid w:val="782D032A"/>
    <w:rsid w:val="78976764"/>
    <w:rsid w:val="78FBE7F7"/>
    <w:rsid w:val="7A6268A9"/>
    <w:rsid w:val="7E9E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885AD"/>
  <w15:docId w15:val="{A7849C3B-95C8-4470-900B-33B7354B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F0A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F0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F0A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F0A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8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8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8A0"/>
    <w:rPr>
      <w:vertAlign w:val="superscript"/>
    </w:rPr>
  </w:style>
  <w:style w:type="paragraph" w:styleId="Akapitzlist">
    <w:name w:val="List Paragraph"/>
    <w:aliases w:val="Numerowanie,Akapit z listą BS,List Paragraph2,Akapit z listą1,Podsis rysunku,L1,Akapit z listą5"/>
    <w:basedOn w:val="Normalny"/>
    <w:link w:val="AkapitzlistZnak"/>
    <w:uiPriority w:val="34"/>
    <w:qFormat/>
    <w:rsid w:val="002050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322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54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A1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ACF"/>
  </w:style>
  <w:style w:type="paragraph" w:styleId="Stopka">
    <w:name w:val="footer"/>
    <w:basedOn w:val="Normalny"/>
    <w:link w:val="StopkaZnak"/>
    <w:uiPriority w:val="99"/>
    <w:unhideWhenUsed/>
    <w:rsid w:val="002A1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ACF"/>
  </w:style>
  <w:style w:type="paragraph" w:customStyle="1" w:styleId="Zawartotabeli">
    <w:name w:val="Zawartość tabeli"/>
    <w:basedOn w:val="Normalny"/>
    <w:rsid w:val="004F0AE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F0A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0AE9"/>
    <w:pPr>
      <w:spacing w:line="259" w:lineRule="auto"/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F0A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F0A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4F0A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Spistreci1">
    <w:name w:val="toc 1"/>
    <w:basedOn w:val="Normalny"/>
    <w:next w:val="Normalny"/>
    <w:autoRedefine/>
    <w:uiPriority w:val="39"/>
    <w:unhideWhenUsed/>
    <w:rsid w:val="004F0A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F0A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F0AE9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4F0AE9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Akapit z listą BS Znak,List Paragraph2 Znak,Akapit z listą1 Znak,Podsis rysunku Znak,L1 Znak,Akapit z listą5 Znak"/>
    <w:link w:val="Akapitzlist"/>
    <w:uiPriority w:val="34"/>
    <w:qFormat/>
    <w:locked/>
    <w:rsid w:val="00797CF5"/>
  </w:style>
  <w:style w:type="character" w:styleId="Pogrubienie">
    <w:name w:val="Strong"/>
    <w:basedOn w:val="Domylnaczcionkaakapitu"/>
    <w:uiPriority w:val="22"/>
    <w:qFormat/>
    <w:rsid w:val="00797CF5"/>
    <w:rPr>
      <w:b/>
      <w:bCs/>
    </w:rPr>
  </w:style>
  <w:style w:type="character" w:customStyle="1" w:styleId="MjstylZnak">
    <w:name w:val="Mój styl Znak"/>
    <w:basedOn w:val="Domylnaczcionkaakapitu"/>
    <w:link w:val="Mjstyl"/>
    <w:locked/>
    <w:rsid w:val="004A6228"/>
  </w:style>
  <w:style w:type="paragraph" w:customStyle="1" w:styleId="Mjstyl">
    <w:name w:val="Mój styl"/>
    <w:basedOn w:val="Normalny"/>
    <w:link w:val="MjstylZnak"/>
    <w:rsid w:val="004A6228"/>
    <w:pPr>
      <w:numPr>
        <w:numId w:val="5"/>
      </w:numPr>
      <w:autoSpaceDE w:val="0"/>
      <w:autoSpaceDN w:val="0"/>
      <w:spacing w:before="120" w:after="120" w:line="360" w:lineRule="auto"/>
      <w:contextualSpacing/>
      <w:jc w:val="both"/>
    </w:pPr>
  </w:style>
  <w:style w:type="character" w:styleId="UyteHipercze">
    <w:name w:val="FollowedHyperlink"/>
    <w:basedOn w:val="Domylnaczcionkaakapitu"/>
    <w:uiPriority w:val="99"/>
    <w:semiHidden/>
    <w:unhideWhenUsed/>
    <w:rsid w:val="00593F78"/>
    <w:rPr>
      <w:color w:val="954F72"/>
      <w:u w:val="single"/>
    </w:rPr>
  </w:style>
  <w:style w:type="paragraph" w:customStyle="1" w:styleId="msonormal0">
    <w:name w:val="msonormal"/>
    <w:basedOn w:val="Normalny"/>
    <w:rsid w:val="0059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593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593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D5C4A"/>
    <w:pPr>
      <w:spacing w:after="0" w:line="240" w:lineRule="auto"/>
    </w:pPr>
    <w:rPr>
      <w:rFonts w:ascii="Calibri" w:hAnsi="Calibr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D5C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0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7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481505">
          <w:marLeft w:val="4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1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0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3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5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86C43.3AAD8A9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901C-5696-43B2-9B27-D350B27CD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40</Pages>
  <Words>11680</Words>
  <Characters>70082</Characters>
  <Application>Microsoft Office Word</Application>
  <DocSecurity>0</DocSecurity>
  <Lines>584</Lines>
  <Paragraphs>163</Paragraphs>
  <ScaleCrop>false</ScaleCrop>
  <Company/>
  <LinksUpToDate>false</LinksUpToDate>
  <CharactersWithSpaces>81599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cp:lastModifiedBy>Świder Sławomir</cp:lastModifiedBy>
  <cp:revision>104</cp:revision>
  <cp:lastPrinted>2017-11-20T08:57:00Z</cp:lastPrinted>
  <dcterms:created xsi:type="dcterms:W3CDTF">2023-01-05T05:08:00Z</dcterms:created>
  <dcterms:modified xsi:type="dcterms:W3CDTF">2023-01-17T09:02:00Z</dcterms:modified>
</cp:coreProperties>
</file>