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7BFA" w14:textId="33F71D44" w:rsidR="00E67835" w:rsidRPr="00E67835" w:rsidRDefault="00E67835" w:rsidP="00E67835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68694292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Rzeszów, </w:t>
      </w:r>
      <w:r w:rsidR="006E31D6">
        <w:rPr>
          <w:rFonts w:ascii="Arial" w:eastAsia="Times New Roman" w:hAnsi="Arial" w:cs="Arial"/>
          <w:sz w:val="21"/>
          <w:szCs w:val="21"/>
          <w:lang w:eastAsia="pl-PL"/>
        </w:rPr>
        <w:t>24 stycznia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6E31D6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r. </w:t>
      </w:r>
    </w:p>
    <w:p w14:paraId="4EEB098D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ZP-I.271.78.273.2022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      </w:t>
      </w:r>
    </w:p>
    <w:bookmarkEnd w:id="0"/>
    <w:p w14:paraId="29DA36FF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37CA722" w14:textId="27CA7FCD" w:rsid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95A8E0" w14:textId="77777777" w:rsidR="00AF5922" w:rsidRPr="00E67835" w:rsidRDefault="00AF5922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BC6E990" w14:textId="77777777" w:rsidR="00CC7837" w:rsidRDefault="0041749B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68694316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WYJAŚNIENIA</w:t>
      </w:r>
    </w:p>
    <w:p w14:paraId="50249CAA" w14:textId="6C852AC6" w:rsidR="00E67835" w:rsidRPr="00E67835" w:rsidRDefault="0041749B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</w:t>
      </w:r>
      <w:r w:rsidR="00E67835"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TREŚCI SPECYFIKACJI WARUNKÓW ZAMÓWIENIA (</w:t>
      </w:r>
      <w:proofErr w:type="spellStart"/>
      <w:r w:rsidR="00E67835"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SWZ</w:t>
      </w:r>
      <w:proofErr w:type="spellEnd"/>
      <w:r w:rsidR="00E67835" w:rsidRPr="00E678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79B1361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43401E" w14:textId="2AE6FC6E" w:rsidR="00E67835" w:rsidRDefault="00E67835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A6EBF8E" w14:textId="77777777" w:rsidR="00CC7837" w:rsidRPr="00E67835" w:rsidRDefault="00CC7837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FF6423" w14:textId="77777777" w:rsidR="00E67835" w:rsidRP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E6783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dotyczy postępowania pn.: </w:t>
      </w:r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Rozbudowa sieci </w:t>
      </w:r>
      <w:proofErr w:type="spellStart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PTITS</w:t>
      </w:r>
      <w:proofErr w:type="spellEnd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 – dostępowa sieć światłowodowa</w:t>
      </w:r>
    </w:p>
    <w:p w14:paraId="71B1771E" w14:textId="1AA202AE" w:rsid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44D8089" w14:textId="28FB0810" w:rsidR="0041749B" w:rsidRDefault="004174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417123FB" w14:textId="6AB2A8A8" w:rsidR="00CC7837" w:rsidRDefault="00CC7837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2FD2BDE" w14:textId="77777777" w:rsidR="00CC7837" w:rsidRPr="00E67835" w:rsidRDefault="00CC7837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bookmarkEnd w:id="1"/>
    <w:p w14:paraId="3EFF2E23" w14:textId="55F7657D" w:rsidR="005E61B8" w:rsidRPr="005E61B8" w:rsidRDefault="005E61B8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Zamawiający, działając na podstawie art. </w:t>
      </w:r>
      <w:r w:rsidR="00430EC3">
        <w:rPr>
          <w:rFonts w:ascii="Arial" w:eastAsia="Times New Roman" w:hAnsi="Arial" w:cs="Arial"/>
          <w:sz w:val="21"/>
          <w:szCs w:val="21"/>
          <w:lang w:eastAsia="pl-PL"/>
        </w:rPr>
        <w:t>284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ust. 2 ustawy z dnia 11 września 2019 r. Prawo zamówień publicznych (Dz. U. z 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r. poz. 1</w:t>
      </w:r>
      <w:r>
        <w:rPr>
          <w:rFonts w:ascii="Arial" w:eastAsia="Times New Roman" w:hAnsi="Arial" w:cs="Arial"/>
          <w:sz w:val="21"/>
          <w:szCs w:val="21"/>
          <w:lang w:eastAsia="pl-PL"/>
        </w:rPr>
        <w:t>710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, z 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>. zm.), zwanej „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”, publikuje pytania zawarte we wniosku o wyjaśnienie treści 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wraz z odpowiedziami. </w:t>
      </w:r>
    </w:p>
    <w:p w14:paraId="4033BA07" w14:textId="77777777" w:rsidR="00E67835" w:rsidRPr="00E67835" w:rsidRDefault="00E67835" w:rsidP="0041749B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954906" w14:textId="2A2A9125" w:rsidR="005E61B8" w:rsidRDefault="005E61B8" w:rsidP="0041749B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4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Pytanie </w:t>
      </w:r>
      <w:r w:rsidR="006E31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39</w:t>
      </w:r>
    </w:p>
    <w:p w14:paraId="21522839" w14:textId="77777777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Pytanie dotyczące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PFU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2.4.III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(dostawa 300 terminali abonenckich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ONU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FTTH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z portami GE) „terminale muszą być oficjalnie wspierane przez producenta dostarczanego rozwiązania OLT” Czy zamawiający dopuszcza, aby wsparcia urządzeń było realizowane przez oficjalnego dystrybutora producenta OLT?</w:t>
      </w:r>
    </w:p>
    <w:p w14:paraId="67DDE906" w14:textId="788E2F10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4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Odpowiedź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39</w:t>
      </w:r>
    </w:p>
    <w:p w14:paraId="4741859D" w14:textId="01B076FF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Zamawiający dopuści, aby wsparcie urządzeń było realizowane przez oficjalnego dystrybutora producenta i zmienia zapisy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PFU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w tym zakresie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040A608" w14:textId="77777777" w:rsidR="00CC7837" w:rsidRDefault="00CC7837" w:rsidP="006E31D6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2F4A59F8" w14:textId="65671FED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6E31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Pytanie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40</w:t>
      </w:r>
    </w:p>
    <w:p w14:paraId="1C4A2803" w14:textId="62F92AD7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Pytanie dotyczące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PFU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2.4.III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. Zamawiający precyzuje, iż do zarządzania i monitorowania systemu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GPON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używa systemu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OPENOLT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i wymaga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aby dostarczone urządzenia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GPON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były kompatybilne z posiadanym systemem. System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OPENOLT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jest licencjonowany i wymaga odpowiedniego wykupu. Proszę o doprecyzowanie na jaki długi okres inwestor wymaga, aby było realizowane wsparcie systemu. </w:t>
      </w:r>
    </w:p>
    <w:p w14:paraId="63EDCE2F" w14:textId="1E5A720A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E31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Odpowiedź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40</w:t>
      </w:r>
    </w:p>
    <w:p w14:paraId="765F2FCA" w14:textId="597E7D82" w:rsidR="006E31D6" w:rsidRPr="006E31D6" w:rsidRDefault="006E31D6" w:rsidP="006E31D6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E31D6">
        <w:rPr>
          <w:rFonts w:ascii="Arial" w:eastAsia="Times New Roman" w:hAnsi="Arial" w:cs="Arial"/>
          <w:sz w:val="21"/>
          <w:szCs w:val="21"/>
          <w:lang w:eastAsia="pl-PL"/>
        </w:rPr>
        <w:t>Zamawiający wymaga dostarczenia usług wsparcia na okres udzielonej przez wykonawcę gwarancji.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Zamawiający zmienia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PFU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w tym zakresie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W załączeniu poprawione </w:t>
      </w:r>
      <w:proofErr w:type="spellStart"/>
      <w:r w:rsidRPr="006E31D6">
        <w:rPr>
          <w:rFonts w:ascii="Arial" w:eastAsia="Times New Roman" w:hAnsi="Arial" w:cs="Arial"/>
          <w:sz w:val="21"/>
          <w:szCs w:val="21"/>
          <w:lang w:eastAsia="pl-PL"/>
        </w:rPr>
        <w:t>PF</w:t>
      </w:r>
      <w:r>
        <w:rPr>
          <w:rFonts w:ascii="Arial" w:eastAsia="Times New Roman" w:hAnsi="Arial" w:cs="Arial"/>
          <w:sz w:val="21"/>
          <w:szCs w:val="21"/>
          <w:lang w:eastAsia="pl-PL"/>
        </w:rPr>
        <w:t>U</w:t>
      </w:r>
      <w:proofErr w:type="spellEnd"/>
      <w:r w:rsidRPr="006E31D6">
        <w:rPr>
          <w:rFonts w:ascii="Arial" w:eastAsia="Times New Roman" w:hAnsi="Arial" w:cs="Arial"/>
          <w:sz w:val="21"/>
          <w:szCs w:val="21"/>
          <w:lang w:eastAsia="pl-PL"/>
        </w:rPr>
        <w:t xml:space="preserve"> (zmiany wstawione na stronie 27)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E0F114F" w14:textId="77777777" w:rsidR="006E31D6" w:rsidRPr="006E31D6" w:rsidRDefault="006E31D6" w:rsidP="0041749B">
      <w:pPr>
        <w:spacing w:before="120" w:after="12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791CE6" w14:textId="68F7776B" w:rsidR="005E61B8" w:rsidRDefault="005E61B8" w:rsidP="006E31D6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9E86B0" w14:textId="0B2E6012" w:rsidR="0041749B" w:rsidRDefault="0041749B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0D2839E1" w14:textId="5DAAF8D4" w:rsidR="00CC7837" w:rsidRDefault="00CC7837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0318CA57" w14:textId="69171F9B" w:rsidR="00CC7837" w:rsidRDefault="00CC7837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37245966" w14:textId="0886719A" w:rsidR="00CC7837" w:rsidRDefault="00CC7837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072D2A0B" w14:textId="77777777" w:rsidR="00CC7837" w:rsidRDefault="00CC7837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6E7A8A9B" w14:textId="153721ED" w:rsidR="0041749B" w:rsidRPr="00E67835" w:rsidRDefault="0041749B" w:rsidP="00AF5922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Jednocześnie Zamawiający, zgodnie z art. 286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informuje, że zmianie ulega </w:t>
      </w: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</w:t>
      </w:r>
      <w:r w:rsidR="00CC7837">
        <w:rPr>
          <w:rFonts w:ascii="Arial" w:eastAsia="Times New Roman" w:hAnsi="Arial" w:cs="Arial"/>
          <w:sz w:val="21"/>
          <w:szCs w:val="21"/>
          <w:lang w:eastAsia="pl-PL"/>
        </w:rPr>
        <w:t xml:space="preserve">ten sposób, że </w:t>
      </w:r>
      <w:proofErr w:type="spellStart"/>
      <w:r w:rsidR="00CC7837">
        <w:rPr>
          <w:rFonts w:ascii="Arial" w:eastAsia="Times New Roman" w:hAnsi="Arial" w:cs="Arial"/>
          <w:sz w:val="21"/>
          <w:szCs w:val="21"/>
          <w:lang w:eastAsia="pl-PL"/>
        </w:rPr>
        <w:t>PFU</w:t>
      </w:r>
      <w:proofErr w:type="spellEnd"/>
      <w:r w:rsidR="00CC7837">
        <w:rPr>
          <w:rFonts w:ascii="Arial" w:eastAsia="Times New Roman" w:hAnsi="Arial" w:cs="Arial"/>
          <w:sz w:val="21"/>
          <w:szCs w:val="21"/>
          <w:lang w:eastAsia="pl-PL"/>
        </w:rPr>
        <w:t xml:space="preserve"> otrzymuje brzmienie jak załącznik do niniejszego pisma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75E8270" w14:textId="73F9F409" w:rsid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13E5A5" w14:textId="77777777" w:rsidR="0041749B" w:rsidRPr="00E67835" w:rsidRDefault="004174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8522A84" w14:textId="1C5D3121" w:rsidR="00B311E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</w:t>
      </w:r>
      <w:r w:rsidRPr="00CC783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załączeniu 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–</w:t>
      </w:r>
      <w:r w:rsidRPr="00CC783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proofErr w:type="spellStart"/>
      <w:r w:rsidRPr="00CC783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PFU</w:t>
      </w:r>
      <w:proofErr w:type="spellEnd"/>
    </w:p>
    <w:p w14:paraId="28463044" w14:textId="3E328E1D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3482C12F" w14:textId="1739E8F7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23AB0ABF" w14:textId="73C81202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D67C1A6" w14:textId="707CDEEF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01816AAB" w14:textId="5CE5CEB4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7737AC26" w14:textId="2DD43487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40EFE94C" w14:textId="4ED5E2AC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7E65C70F" w14:textId="21927DD7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0BF27075" w14:textId="6ED0F9B0" w:rsid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207D630" w14:textId="77777777" w:rsidR="00CC7837" w:rsidRPr="00CC7837" w:rsidRDefault="00CC7837" w:rsidP="00CC7837">
      <w:pPr>
        <w:spacing w:after="0" w:line="48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sectPr w:rsidR="00CC7837" w:rsidRPr="00CC7837" w:rsidSect="00CC7837">
      <w:headerReference w:type="default" r:id="rId7"/>
      <w:footerReference w:type="even" r:id="rId8"/>
      <w:footerReference w:type="default" r:id="rId9"/>
      <w:pgSz w:w="11906" w:h="16838" w:code="9"/>
      <w:pgMar w:top="1361" w:right="1361" w:bottom="1361" w:left="1361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C62" w14:textId="77777777" w:rsidR="00E67835" w:rsidRDefault="00E67835" w:rsidP="00E67835">
      <w:pPr>
        <w:spacing w:after="0" w:line="240" w:lineRule="auto"/>
      </w:pPr>
      <w:r>
        <w:separator/>
      </w:r>
    </w:p>
  </w:endnote>
  <w:endnote w:type="continuationSeparator" w:id="0">
    <w:p w14:paraId="10B0E977" w14:textId="77777777" w:rsidR="00E67835" w:rsidRDefault="00E67835" w:rsidP="00E6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1D5" w14:textId="77777777" w:rsidR="00F10F7A" w:rsidRDefault="00E67835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721C3" w14:textId="77777777" w:rsidR="00F10F7A" w:rsidRDefault="005B26A9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3215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6C010F7" w14:textId="78882001" w:rsidR="00CC7837" w:rsidRPr="00CC7837" w:rsidRDefault="00CC783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CC7837">
          <w:rPr>
            <w:rFonts w:ascii="Arial" w:hAnsi="Arial" w:cs="Arial"/>
            <w:sz w:val="18"/>
            <w:szCs w:val="18"/>
          </w:rPr>
          <w:fldChar w:fldCharType="begin"/>
        </w:r>
        <w:r w:rsidRPr="00CC7837">
          <w:rPr>
            <w:rFonts w:ascii="Arial" w:hAnsi="Arial" w:cs="Arial"/>
            <w:sz w:val="18"/>
            <w:szCs w:val="18"/>
          </w:rPr>
          <w:instrText>PAGE   \* MERGEFORMAT</w:instrText>
        </w:r>
        <w:r w:rsidRPr="00CC7837">
          <w:rPr>
            <w:rFonts w:ascii="Arial" w:hAnsi="Arial" w:cs="Arial"/>
            <w:sz w:val="18"/>
            <w:szCs w:val="18"/>
          </w:rPr>
          <w:fldChar w:fldCharType="separate"/>
        </w:r>
        <w:r w:rsidRPr="00CC7837">
          <w:rPr>
            <w:rFonts w:ascii="Arial" w:hAnsi="Arial" w:cs="Arial"/>
            <w:sz w:val="18"/>
            <w:szCs w:val="18"/>
          </w:rPr>
          <w:t>2</w:t>
        </w:r>
        <w:r w:rsidRPr="00CC783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A93EC0E" w14:textId="77777777" w:rsidR="00F10F7A" w:rsidRPr="00A505DC" w:rsidRDefault="005B26A9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E67" w14:textId="77777777" w:rsidR="00E67835" w:rsidRDefault="00E67835" w:rsidP="00E67835">
      <w:pPr>
        <w:spacing w:after="0" w:line="240" w:lineRule="auto"/>
      </w:pPr>
      <w:r>
        <w:separator/>
      </w:r>
    </w:p>
  </w:footnote>
  <w:footnote w:type="continuationSeparator" w:id="0">
    <w:p w14:paraId="2B1C1E2D" w14:textId="77777777" w:rsidR="00E67835" w:rsidRDefault="00E67835" w:rsidP="00E6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3B6" w14:textId="26350580" w:rsidR="00F10F7A" w:rsidRDefault="00E67835" w:rsidP="00A644FC">
    <w:pPr>
      <w:pStyle w:val="Nagwek"/>
      <w:rPr>
        <w:rFonts w:ascii="Times New Roman" w:hAnsi="Times New Roman" w:cs="Times New Roman"/>
        <w:noProof/>
        <w:lang w:eastAsia="ar-SA"/>
      </w:rPr>
    </w:pPr>
    <w:r w:rsidRPr="003925A3">
      <w:rPr>
        <w:rFonts w:ascii="Times New Roman" w:hAnsi="Times New Roman" w:cs="Times New Roman"/>
        <w:noProof/>
        <w:lang w:eastAsia="ar-SA"/>
      </w:rPr>
      <w:drawing>
        <wp:inline distT="0" distB="0" distL="0" distR="0" wp14:anchorId="11B0FFB6" wp14:editId="36EFBD11">
          <wp:extent cx="5753100" cy="571500"/>
          <wp:effectExtent l="0" t="0" r="0" b="0"/>
          <wp:docPr id="1" name="Obraz 1" descr="C:\Users\suchman\Documents\!2014-2020\logotyp_PO_PW_poziom_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uchman\Documents\!2014-2020\logotyp_PO_PW_poziom_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B589B" w14:textId="77777777" w:rsidR="003925A3" w:rsidRP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2" w:name="_Hlk119404914"/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ZP-I.271.78.273.2022</w:t>
    </w:r>
    <w:proofErr w:type="spellEnd"/>
  </w:p>
  <w:p w14:paraId="14B303D5" w14:textId="77777777" w:rsid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3" w:name="_Hlk119916602"/>
    <w:bookmarkEnd w:id="2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Rozbudowa sieci </w:t>
    </w:r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PTITS</w:t>
    </w:r>
    <w:proofErr w:type="spellEnd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 – dostępowa sieć światłowodowa</w:t>
    </w:r>
    <w:bookmarkEnd w:id="3"/>
  </w:p>
  <w:p w14:paraId="32A6CDD5" w14:textId="77777777" w:rsidR="003925A3" w:rsidRPr="003925A3" w:rsidRDefault="005B26A9" w:rsidP="003925A3">
    <w:pPr>
      <w:tabs>
        <w:tab w:val="center" w:pos="4153"/>
        <w:tab w:val="right" w:pos="8306"/>
      </w:tabs>
      <w:spacing w:before="120" w:after="120"/>
      <w:ind w:left="992" w:right="340" w:hanging="567"/>
      <w:rPr>
        <w:rFonts w:ascii="Arial" w:hAnsi="Arial" w:cs="Arial"/>
        <w:i/>
        <w:i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0A96"/>
    <w:multiLevelType w:val="hybridMultilevel"/>
    <w:tmpl w:val="C32CF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299E"/>
    <w:multiLevelType w:val="hybridMultilevel"/>
    <w:tmpl w:val="9096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5206"/>
    <w:multiLevelType w:val="hybridMultilevel"/>
    <w:tmpl w:val="1A42AC78"/>
    <w:lvl w:ilvl="0" w:tplc="A1D030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85503"/>
    <w:multiLevelType w:val="hybridMultilevel"/>
    <w:tmpl w:val="81ECD918"/>
    <w:lvl w:ilvl="0" w:tplc="13062FA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6903">
    <w:abstractNumId w:val="3"/>
  </w:num>
  <w:num w:numId="2" w16cid:durableId="2037271340">
    <w:abstractNumId w:val="1"/>
  </w:num>
  <w:num w:numId="3" w16cid:durableId="1556241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319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5"/>
    <w:rsid w:val="003A6E5F"/>
    <w:rsid w:val="0041749B"/>
    <w:rsid w:val="00430EC3"/>
    <w:rsid w:val="005B26A9"/>
    <w:rsid w:val="005D4E50"/>
    <w:rsid w:val="005E61B8"/>
    <w:rsid w:val="0061206F"/>
    <w:rsid w:val="006E31D6"/>
    <w:rsid w:val="007A5CC8"/>
    <w:rsid w:val="008B01C6"/>
    <w:rsid w:val="00922047"/>
    <w:rsid w:val="00AF5922"/>
    <w:rsid w:val="00CB7096"/>
    <w:rsid w:val="00CC7837"/>
    <w:rsid w:val="00E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F5C"/>
  <w15:chartTrackingRefBased/>
  <w15:docId w15:val="{9754FBA2-FB4C-4210-B363-932FC86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35"/>
  </w:style>
  <w:style w:type="paragraph" w:styleId="Nagwek">
    <w:name w:val="header"/>
    <w:basedOn w:val="Normalny"/>
    <w:link w:val="Nagwek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35"/>
  </w:style>
  <w:style w:type="character" w:styleId="Numerstrony">
    <w:name w:val="page number"/>
    <w:basedOn w:val="Domylnaczcionkaakapitu"/>
    <w:rsid w:val="00E6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Olbrycht Wioletta</cp:lastModifiedBy>
  <cp:revision>10</cp:revision>
  <cp:lastPrinted>2023-01-24T09:12:00Z</cp:lastPrinted>
  <dcterms:created xsi:type="dcterms:W3CDTF">2022-12-08T11:38:00Z</dcterms:created>
  <dcterms:modified xsi:type="dcterms:W3CDTF">2023-01-24T10:15:00Z</dcterms:modified>
</cp:coreProperties>
</file>