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983AD" w14:textId="7683535B" w:rsidR="009E59DD" w:rsidRPr="00D465B8" w:rsidRDefault="00670316" w:rsidP="00D465B8">
      <w:pPr>
        <w:spacing w:after="0"/>
        <w:jc w:val="center"/>
        <w:rPr>
          <w:b/>
          <w:sz w:val="22"/>
        </w:rPr>
      </w:pPr>
      <w:r w:rsidRPr="00D465B8">
        <w:rPr>
          <w:b/>
          <w:sz w:val="22"/>
        </w:rPr>
        <w:t>INFORMACJA</w:t>
      </w:r>
      <w:r w:rsidR="001E3685" w:rsidRPr="00D465B8">
        <w:rPr>
          <w:b/>
          <w:sz w:val="22"/>
        </w:rPr>
        <w:t xml:space="preserve"> </w:t>
      </w:r>
      <w:r w:rsidR="005B4617" w:rsidRPr="00D465B8">
        <w:rPr>
          <w:b/>
          <w:sz w:val="22"/>
        </w:rPr>
        <w:t xml:space="preserve">Z </w:t>
      </w:r>
      <w:r w:rsidR="001E3685" w:rsidRPr="00D465B8">
        <w:rPr>
          <w:b/>
          <w:sz w:val="22"/>
        </w:rPr>
        <w:t>OTWARCIA OFERT</w:t>
      </w:r>
    </w:p>
    <w:p w14:paraId="23EDCB43" w14:textId="1C411A17" w:rsidR="00225EDF" w:rsidRPr="00D465B8" w:rsidRDefault="001E3685" w:rsidP="00225EDF">
      <w:pPr>
        <w:pStyle w:val="Nagwek"/>
        <w:tabs>
          <w:tab w:val="clear" w:pos="9072"/>
          <w:tab w:val="right" w:pos="9070"/>
        </w:tabs>
        <w:jc w:val="center"/>
        <w:rPr>
          <w:rFonts w:ascii="Arial" w:hAnsi="Arial" w:cs="Arial"/>
          <w:sz w:val="22"/>
        </w:rPr>
      </w:pPr>
      <w:r w:rsidRPr="00D465B8">
        <w:rPr>
          <w:sz w:val="22"/>
        </w:rPr>
        <w:t>w postępowaniu o udzielenie zamówienia publicznego  pn.</w:t>
      </w:r>
      <w:r w:rsidR="003556FC" w:rsidRPr="00D465B8">
        <w:rPr>
          <w:sz w:val="22"/>
        </w:rPr>
        <w:t>:</w:t>
      </w:r>
    </w:p>
    <w:p w14:paraId="4933E32F" w14:textId="669F7084" w:rsidR="004E2383" w:rsidRPr="00D465B8" w:rsidRDefault="004E2383" w:rsidP="004E2383">
      <w:pPr>
        <w:pStyle w:val="Nagwek"/>
        <w:jc w:val="center"/>
        <w:rPr>
          <w:b/>
          <w:bCs/>
          <w:sz w:val="22"/>
        </w:rPr>
      </w:pPr>
      <w:bookmarkStart w:id="0" w:name="_Hlk51243427"/>
      <w:r w:rsidRPr="00D465B8">
        <w:rPr>
          <w:b/>
          <w:bCs/>
          <w:sz w:val="22"/>
        </w:rPr>
        <w:t>Opracowanie kompleksowej dokumentacji projektowej budowy żłobka</w:t>
      </w:r>
    </w:p>
    <w:p w14:paraId="0D128522" w14:textId="5BAE4FAF" w:rsidR="004E2383" w:rsidRPr="00D465B8" w:rsidRDefault="004E2383" w:rsidP="004E2383">
      <w:pPr>
        <w:pStyle w:val="Nagwek"/>
        <w:jc w:val="center"/>
        <w:rPr>
          <w:b/>
          <w:bCs/>
          <w:i/>
          <w:sz w:val="22"/>
        </w:rPr>
      </w:pPr>
      <w:r w:rsidRPr="00D465B8">
        <w:rPr>
          <w:b/>
          <w:bCs/>
          <w:sz w:val="22"/>
        </w:rPr>
        <w:t>przy ul. Jachowicza w Rzeszowie</w:t>
      </w:r>
    </w:p>
    <w:bookmarkEnd w:id="0"/>
    <w:p w14:paraId="09F67862" w14:textId="77777777" w:rsidR="00225EDF" w:rsidRPr="00D465B8" w:rsidRDefault="00225EDF" w:rsidP="004E2383">
      <w:pPr>
        <w:pStyle w:val="Nagwek"/>
        <w:jc w:val="center"/>
        <w:rPr>
          <w:sz w:val="22"/>
        </w:rPr>
      </w:pPr>
    </w:p>
    <w:p w14:paraId="27A56237" w14:textId="63F5DCFD" w:rsidR="001E3685" w:rsidRPr="00D465B8" w:rsidRDefault="001E3685" w:rsidP="00225EDF">
      <w:pPr>
        <w:pStyle w:val="Nagwek"/>
        <w:rPr>
          <w:sz w:val="22"/>
        </w:rPr>
      </w:pPr>
      <w:r w:rsidRPr="00D465B8">
        <w:rPr>
          <w:sz w:val="22"/>
        </w:rPr>
        <w:t xml:space="preserve">Otwarcie ofert odbyło się w dniu </w:t>
      </w:r>
      <w:r w:rsidR="00890B98" w:rsidRPr="00D465B8">
        <w:rPr>
          <w:b/>
          <w:sz w:val="22"/>
        </w:rPr>
        <w:t>1</w:t>
      </w:r>
      <w:r w:rsidR="004E2383" w:rsidRPr="00D465B8">
        <w:rPr>
          <w:b/>
          <w:sz w:val="22"/>
        </w:rPr>
        <w:t>7</w:t>
      </w:r>
      <w:r w:rsidR="003556FC" w:rsidRPr="00D465B8">
        <w:rPr>
          <w:b/>
          <w:sz w:val="22"/>
        </w:rPr>
        <w:t>.</w:t>
      </w:r>
      <w:r w:rsidR="005F7452" w:rsidRPr="00D465B8">
        <w:rPr>
          <w:b/>
          <w:sz w:val="22"/>
        </w:rPr>
        <w:t>0</w:t>
      </w:r>
      <w:r w:rsidR="004E2383" w:rsidRPr="00D465B8">
        <w:rPr>
          <w:b/>
          <w:sz w:val="22"/>
        </w:rPr>
        <w:t>9</w:t>
      </w:r>
      <w:r w:rsidR="007A5A86" w:rsidRPr="00D465B8">
        <w:rPr>
          <w:b/>
          <w:sz w:val="22"/>
        </w:rPr>
        <w:t>.20</w:t>
      </w:r>
      <w:r w:rsidR="005F7452" w:rsidRPr="00D465B8">
        <w:rPr>
          <w:b/>
          <w:sz w:val="22"/>
        </w:rPr>
        <w:t>20</w:t>
      </w:r>
      <w:r w:rsidR="00225EDF" w:rsidRPr="00D465B8">
        <w:rPr>
          <w:b/>
          <w:sz w:val="22"/>
        </w:rPr>
        <w:t xml:space="preserve"> </w:t>
      </w:r>
      <w:r w:rsidRPr="00D465B8">
        <w:rPr>
          <w:b/>
          <w:sz w:val="22"/>
        </w:rPr>
        <w:t xml:space="preserve">r. o godz. </w:t>
      </w:r>
      <w:r w:rsidR="004948B9" w:rsidRPr="00D465B8">
        <w:rPr>
          <w:b/>
          <w:sz w:val="22"/>
        </w:rPr>
        <w:t>1</w:t>
      </w:r>
      <w:r w:rsidR="004E2383" w:rsidRPr="00D465B8">
        <w:rPr>
          <w:b/>
          <w:sz w:val="22"/>
        </w:rPr>
        <w:t>2</w:t>
      </w:r>
      <w:r w:rsidR="00A03BB3" w:rsidRPr="00D465B8">
        <w:rPr>
          <w:b/>
          <w:sz w:val="22"/>
        </w:rPr>
        <w:t>:</w:t>
      </w:r>
      <w:r w:rsidR="004948B9" w:rsidRPr="00D465B8">
        <w:rPr>
          <w:b/>
          <w:sz w:val="22"/>
        </w:rPr>
        <w:t>0</w:t>
      </w:r>
      <w:r w:rsidR="00882E8E" w:rsidRPr="00D465B8">
        <w:rPr>
          <w:b/>
          <w:sz w:val="22"/>
        </w:rPr>
        <w:t xml:space="preserve">0 </w:t>
      </w:r>
      <w:r w:rsidRPr="00D465B8">
        <w:rPr>
          <w:sz w:val="22"/>
        </w:rPr>
        <w:t xml:space="preserve">w Wydziale </w:t>
      </w:r>
      <w:r w:rsidR="00882E8E" w:rsidRPr="00D465B8">
        <w:rPr>
          <w:sz w:val="22"/>
        </w:rPr>
        <w:t xml:space="preserve">Centralnego Zamawiającego </w:t>
      </w:r>
      <w:r w:rsidRPr="00D465B8">
        <w:rPr>
          <w:sz w:val="22"/>
        </w:rPr>
        <w:t xml:space="preserve">Urzędu Miasta Rzeszowa, przy ul. Joselewicza 4, w pok. nr </w:t>
      </w:r>
      <w:r w:rsidR="004E2383" w:rsidRPr="00D465B8">
        <w:rPr>
          <w:sz w:val="22"/>
        </w:rPr>
        <w:t>8</w:t>
      </w:r>
      <w:r w:rsidRPr="00D465B8">
        <w:rPr>
          <w:sz w:val="22"/>
        </w:rPr>
        <w:t>.</w:t>
      </w:r>
    </w:p>
    <w:p w14:paraId="0EB58E62" w14:textId="2C26D415" w:rsidR="003233C3" w:rsidRPr="00D465B8" w:rsidRDefault="001E3685" w:rsidP="00A06788">
      <w:pPr>
        <w:numPr>
          <w:ilvl w:val="0"/>
          <w:numId w:val="1"/>
        </w:numPr>
        <w:spacing w:after="0" w:line="240" w:lineRule="auto"/>
        <w:rPr>
          <w:sz w:val="22"/>
        </w:rPr>
      </w:pPr>
      <w:r w:rsidRPr="00D465B8">
        <w:rPr>
          <w:sz w:val="22"/>
        </w:rPr>
        <w:t>Na wstępie, bezpośrednio przed otwarciem ofert</w:t>
      </w:r>
      <w:r w:rsidR="00225EDF" w:rsidRPr="00D465B8">
        <w:rPr>
          <w:sz w:val="22"/>
        </w:rPr>
        <w:t xml:space="preserve"> </w:t>
      </w:r>
      <w:r w:rsidRPr="00D465B8">
        <w:rPr>
          <w:sz w:val="22"/>
        </w:rPr>
        <w:t>podano nazwę zadania, ilość ofert (</w:t>
      </w:r>
      <w:r w:rsidR="00BF6B02" w:rsidRPr="00D465B8">
        <w:rPr>
          <w:sz w:val="22"/>
        </w:rPr>
        <w:t>8</w:t>
      </w:r>
      <w:r w:rsidRPr="00D465B8">
        <w:rPr>
          <w:sz w:val="22"/>
        </w:rPr>
        <w:t>) złożonych do upływu terminu składania (godz</w:t>
      </w:r>
      <w:r w:rsidR="00670B18" w:rsidRPr="00D465B8">
        <w:rPr>
          <w:sz w:val="22"/>
        </w:rPr>
        <w:t xml:space="preserve">. </w:t>
      </w:r>
      <w:r w:rsidR="004E2383" w:rsidRPr="00D465B8">
        <w:rPr>
          <w:sz w:val="22"/>
        </w:rPr>
        <w:t>10</w:t>
      </w:r>
      <w:r w:rsidRPr="00D465B8">
        <w:rPr>
          <w:sz w:val="22"/>
        </w:rPr>
        <w:t xml:space="preserve">:00) i odczytano kwotę, jaką Zamawiający zamierza przeznaczyć na realizację zamówienia tj.: </w:t>
      </w:r>
      <w:r w:rsidR="004E2383" w:rsidRPr="00D465B8">
        <w:rPr>
          <w:b/>
          <w:sz w:val="22"/>
        </w:rPr>
        <w:t>118 795,39</w:t>
      </w:r>
      <w:r w:rsidRPr="00D465B8">
        <w:rPr>
          <w:b/>
          <w:sz w:val="22"/>
        </w:rPr>
        <w:t xml:space="preserve"> zł.</w:t>
      </w:r>
      <w:r w:rsidR="00A03BB3" w:rsidRPr="00D465B8">
        <w:rPr>
          <w:b/>
          <w:sz w:val="22"/>
        </w:rPr>
        <w:t xml:space="preserve"> </w:t>
      </w:r>
    </w:p>
    <w:p w14:paraId="6623F421" w14:textId="77777777" w:rsidR="00A53B6E" w:rsidRPr="00D465B8" w:rsidRDefault="009E59DD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D465B8">
        <w:rPr>
          <w:sz w:val="22"/>
        </w:rPr>
        <w:t>Sekretarz</w:t>
      </w:r>
      <w:r w:rsidR="001E3685" w:rsidRPr="00D465B8">
        <w:rPr>
          <w:sz w:val="22"/>
        </w:rPr>
        <w:t xml:space="preserve"> </w:t>
      </w:r>
      <w:r w:rsidR="005437FA" w:rsidRPr="00D465B8">
        <w:rPr>
          <w:sz w:val="22"/>
        </w:rPr>
        <w:t>k</w:t>
      </w:r>
      <w:r w:rsidR="001E3685" w:rsidRPr="00D465B8">
        <w:rPr>
          <w:sz w:val="22"/>
        </w:rPr>
        <w:t>omisji otworzył oferty, odczytał nazwy i adresy wykonawców, którzy złożyli oferty w terminie oraz</w:t>
      </w:r>
      <w:r w:rsidR="00A53B6E" w:rsidRPr="00D465B8">
        <w:rPr>
          <w:sz w:val="22"/>
        </w:rPr>
        <w:t>:</w:t>
      </w:r>
    </w:p>
    <w:p w14:paraId="0C598E7A" w14:textId="77777777" w:rsidR="00A53B6E" w:rsidRPr="00D465B8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sz w:val="22"/>
        </w:rPr>
      </w:pPr>
      <w:r w:rsidRPr="00D465B8">
        <w:rPr>
          <w:sz w:val="22"/>
        </w:rPr>
        <w:t>a)</w:t>
      </w:r>
      <w:r w:rsidR="001E3685" w:rsidRPr="00D465B8">
        <w:rPr>
          <w:sz w:val="22"/>
        </w:rPr>
        <w:t xml:space="preserve"> oferowane ceny</w:t>
      </w:r>
      <w:r w:rsidRPr="00D465B8">
        <w:rPr>
          <w:sz w:val="22"/>
        </w:rPr>
        <w:t>;</w:t>
      </w:r>
    </w:p>
    <w:p w14:paraId="62BB94CB" w14:textId="77777777" w:rsidR="00A53B6E" w:rsidRPr="00D465B8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2"/>
        </w:rPr>
      </w:pPr>
      <w:r w:rsidRPr="00D465B8">
        <w:rPr>
          <w:color w:val="000000" w:themeColor="text1"/>
          <w:sz w:val="22"/>
        </w:rPr>
        <w:t>b)</w:t>
      </w:r>
      <w:r w:rsidR="001E3685" w:rsidRPr="00D465B8">
        <w:rPr>
          <w:color w:val="000000" w:themeColor="text1"/>
          <w:sz w:val="22"/>
        </w:rPr>
        <w:t xml:space="preserve"> terminy wykonania zamówienia</w:t>
      </w:r>
      <w:r w:rsidRPr="00D465B8">
        <w:rPr>
          <w:color w:val="000000" w:themeColor="text1"/>
          <w:sz w:val="22"/>
        </w:rPr>
        <w:t xml:space="preserve"> –</w:t>
      </w:r>
      <w:r w:rsidR="00882E8E" w:rsidRPr="00D465B8">
        <w:rPr>
          <w:color w:val="000000" w:themeColor="text1"/>
          <w:sz w:val="22"/>
        </w:rPr>
        <w:t xml:space="preserve"> </w:t>
      </w:r>
      <w:r w:rsidR="00A73BD1" w:rsidRPr="00D465B8">
        <w:rPr>
          <w:color w:val="000000" w:themeColor="text1"/>
          <w:sz w:val="22"/>
        </w:rPr>
        <w:t xml:space="preserve">zgodnie z </w:t>
      </w:r>
      <w:r w:rsidR="003556FC" w:rsidRPr="00D465B8">
        <w:rPr>
          <w:color w:val="000000" w:themeColor="text1"/>
          <w:sz w:val="22"/>
        </w:rPr>
        <w:t>SIWZ;</w:t>
      </w:r>
    </w:p>
    <w:p w14:paraId="51480B9C" w14:textId="77777777" w:rsidR="00A53B6E" w:rsidRPr="00D465B8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2"/>
        </w:rPr>
      </w:pPr>
      <w:r w:rsidRPr="00D465B8">
        <w:rPr>
          <w:color w:val="000000" w:themeColor="text1"/>
          <w:sz w:val="22"/>
        </w:rPr>
        <w:t>c)</w:t>
      </w:r>
      <w:r w:rsidR="001E3685" w:rsidRPr="00D465B8">
        <w:rPr>
          <w:color w:val="000000" w:themeColor="text1"/>
          <w:sz w:val="22"/>
        </w:rPr>
        <w:t xml:space="preserve"> </w:t>
      </w:r>
      <w:r w:rsidR="009E59DD" w:rsidRPr="00D465B8">
        <w:rPr>
          <w:color w:val="000000" w:themeColor="text1"/>
          <w:sz w:val="22"/>
        </w:rPr>
        <w:t xml:space="preserve">okres gwarancji </w:t>
      </w:r>
      <w:r w:rsidR="008B71AE" w:rsidRPr="00D465B8">
        <w:rPr>
          <w:color w:val="000000" w:themeColor="text1"/>
          <w:sz w:val="22"/>
        </w:rPr>
        <w:t>–</w:t>
      </w:r>
      <w:r w:rsidR="009E59DD" w:rsidRPr="00D465B8">
        <w:rPr>
          <w:color w:val="000000" w:themeColor="text1"/>
          <w:sz w:val="22"/>
        </w:rPr>
        <w:t xml:space="preserve"> zgodnie z SIWZ</w:t>
      </w:r>
      <w:r w:rsidR="008B71AE" w:rsidRPr="00D465B8">
        <w:rPr>
          <w:color w:val="000000" w:themeColor="text1"/>
          <w:sz w:val="22"/>
        </w:rPr>
        <w:t>;</w:t>
      </w:r>
    </w:p>
    <w:p w14:paraId="2A52BACA" w14:textId="5E130C70" w:rsidR="00B66F53" w:rsidRPr="00D465B8" w:rsidRDefault="00A53B6E" w:rsidP="009A44CD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2"/>
        </w:rPr>
      </w:pPr>
      <w:r w:rsidRPr="00D465B8">
        <w:rPr>
          <w:color w:val="000000" w:themeColor="text1"/>
          <w:sz w:val="22"/>
        </w:rPr>
        <w:t>d)</w:t>
      </w:r>
      <w:r w:rsidR="001E3685" w:rsidRPr="00D465B8">
        <w:rPr>
          <w:color w:val="000000" w:themeColor="text1"/>
          <w:sz w:val="22"/>
        </w:rPr>
        <w:t xml:space="preserve"> warunki płatności zawarte w ofertach </w:t>
      </w:r>
      <w:r w:rsidR="008B71AE" w:rsidRPr="00D465B8">
        <w:rPr>
          <w:color w:val="000000" w:themeColor="text1"/>
          <w:sz w:val="22"/>
        </w:rPr>
        <w:t>– zgodnie z SIWZ;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80"/>
        <w:gridCol w:w="4623"/>
        <w:gridCol w:w="1693"/>
        <w:gridCol w:w="1850"/>
      </w:tblGrid>
      <w:tr w:rsidR="004E2383" w:rsidRPr="00D465B8" w14:paraId="46D7ABDA" w14:textId="3A82D1C6" w:rsidTr="00A722E3">
        <w:tc>
          <w:tcPr>
            <w:tcW w:w="480" w:type="dxa"/>
            <w:vAlign w:val="center"/>
          </w:tcPr>
          <w:p w14:paraId="7BC11100" w14:textId="77777777" w:rsidR="004E2383" w:rsidRPr="00D465B8" w:rsidRDefault="004E238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465B8">
              <w:rPr>
                <w:b/>
                <w:sz w:val="22"/>
              </w:rPr>
              <w:t xml:space="preserve">Nr </w:t>
            </w:r>
          </w:p>
        </w:tc>
        <w:tc>
          <w:tcPr>
            <w:tcW w:w="4623" w:type="dxa"/>
            <w:vAlign w:val="center"/>
          </w:tcPr>
          <w:p w14:paraId="38B6331F" w14:textId="77777777" w:rsidR="004E2383" w:rsidRPr="00D465B8" w:rsidRDefault="004E238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465B8">
              <w:rPr>
                <w:b/>
                <w:sz w:val="22"/>
              </w:rPr>
              <w:t>Wykonawca</w:t>
            </w:r>
          </w:p>
        </w:tc>
        <w:tc>
          <w:tcPr>
            <w:tcW w:w="1693" w:type="dxa"/>
            <w:vAlign w:val="center"/>
          </w:tcPr>
          <w:p w14:paraId="40D40B7F" w14:textId="77777777" w:rsidR="004E2383" w:rsidRPr="00D465B8" w:rsidRDefault="004E238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21C9DBCF" w14:textId="77777777" w:rsidR="004E2383" w:rsidRPr="00D465B8" w:rsidRDefault="004E238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465B8">
              <w:rPr>
                <w:b/>
                <w:sz w:val="22"/>
              </w:rPr>
              <w:t>Cena brutto</w:t>
            </w:r>
          </w:p>
          <w:p w14:paraId="5802516A" w14:textId="77777777" w:rsidR="004E2383" w:rsidRPr="00D465B8" w:rsidRDefault="004E238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6BFA38B4" w14:textId="77777777" w:rsidR="004E2383" w:rsidRPr="00D465B8" w:rsidRDefault="004E238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50" w:type="dxa"/>
          </w:tcPr>
          <w:p w14:paraId="391337EE" w14:textId="77777777" w:rsidR="004E2383" w:rsidRPr="00D465B8" w:rsidRDefault="004E238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465B8">
              <w:rPr>
                <w:b/>
                <w:sz w:val="22"/>
              </w:rPr>
              <w:t xml:space="preserve">Doświadczenie projektanta </w:t>
            </w:r>
          </w:p>
          <w:p w14:paraId="38BB8FB9" w14:textId="4D791479" w:rsidR="004E2383" w:rsidRPr="00D465B8" w:rsidRDefault="004E238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465B8">
              <w:rPr>
                <w:b/>
                <w:sz w:val="22"/>
              </w:rPr>
              <w:t>w specjalności architektonicznej</w:t>
            </w:r>
          </w:p>
          <w:p w14:paraId="4BDDB3AD" w14:textId="266337ED" w:rsidR="004E2383" w:rsidRPr="00D465B8" w:rsidRDefault="004E2383" w:rsidP="00E96D1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D465B8">
              <w:rPr>
                <w:bCs/>
                <w:sz w:val="22"/>
              </w:rPr>
              <w:t>(ilość dokumentacji)</w:t>
            </w:r>
          </w:p>
        </w:tc>
      </w:tr>
      <w:tr w:rsidR="004E2383" w:rsidRPr="00D465B8" w14:paraId="078E678B" w14:textId="3A27A63A" w:rsidTr="00A722E3">
        <w:trPr>
          <w:trHeight w:val="709"/>
        </w:trPr>
        <w:tc>
          <w:tcPr>
            <w:tcW w:w="480" w:type="dxa"/>
            <w:vAlign w:val="center"/>
          </w:tcPr>
          <w:p w14:paraId="5AE89FC3" w14:textId="77777777" w:rsidR="004E2383" w:rsidRPr="00D465B8" w:rsidRDefault="004E2383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1</w:t>
            </w:r>
          </w:p>
        </w:tc>
        <w:tc>
          <w:tcPr>
            <w:tcW w:w="4623" w:type="dxa"/>
            <w:vAlign w:val="center"/>
          </w:tcPr>
          <w:p w14:paraId="3A255F07" w14:textId="34FCD219" w:rsidR="004E238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 xml:space="preserve">ARP </w:t>
            </w:r>
            <w:proofErr w:type="spellStart"/>
            <w:r w:rsidRPr="00D465B8">
              <w:rPr>
                <w:sz w:val="22"/>
              </w:rPr>
              <w:t>Manecki</w:t>
            </w:r>
            <w:proofErr w:type="spellEnd"/>
            <w:r w:rsidRPr="00D465B8">
              <w:rPr>
                <w:sz w:val="22"/>
              </w:rPr>
              <w:t xml:space="preserve"> sp. z o.o</w:t>
            </w:r>
            <w:r w:rsidR="0075580F" w:rsidRPr="00D465B8">
              <w:rPr>
                <w:sz w:val="22"/>
              </w:rPr>
              <w:t>.</w:t>
            </w:r>
            <w:r w:rsidRPr="00D465B8">
              <w:rPr>
                <w:sz w:val="22"/>
              </w:rPr>
              <w:t xml:space="preserve"> sp.k</w:t>
            </w:r>
            <w:r w:rsidR="0075580F" w:rsidRPr="00D465B8">
              <w:rPr>
                <w:sz w:val="22"/>
              </w:rPr>
              <w:t>.</w:t>
            </w:r>
            <w:r w:rsidRPr="00D465B8">
              <w:rPr>
                <w:sz w:val="22"/>
              </w:rPr>
              <w:t xml:space="preserve"> </w:t>
            </w:r>
          </w:p>
          <w:p w14:paraId="2945E651" w14:textId="5CE98DB8" w:rsidR="00A722E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ul. Wielopole 18B, 31-072 Kraków</w:t>
            </w:r>
          </w:p>
        </w:tc>
        <w:tc>
          <w:tcPr>
            <w:tcW w:w="1693" w:type="dxa"/>
            <w:vAlign w:val="center"/>
          </w:tcPr>
          <w:p w14:paraId="79A1692B" w14:textId="405EAD60" w:rsidR="004E2383" w:rsidRPr="00D465B8" w:rsidRDefault="00A722E3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82 410,00 </w:t>
            </w:r>
            <w:r w:rsidR="004E2383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73224B78" w14:textId="77777777" w:rsidR="004E2383" w:rsidRPr="00D465B8" w:rsidRDefault="004E2383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02EB40DC" w14:textId="0B2E23E1" w:rsidR="004E2383" w:rsidRPr="00D465B8" w:rsidRDefault="00A722E3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5</w:t>
            </w:r>
          </w:p>
        </w:tc>
      </w:tr>
      <w:tr w:rsidR="004E2383" w:rsidRPr="00D465B8" w14:paraId="07CF4C56" w14:textId="77777777" w:rsidTr="00A722E3">
        <w:trPr>
          <w:trHeight w:val="709"/>
        </w:trPr>
        <w:tc>
          <w:tcPr>
            <w:tcW w:w="480" w:type="dxa"/>
            <w:vAlign w:val="center"/>
          </w:tcPr>
          <w:p w14:paraId="7D9ABF90" w14:textId="380CE719" w:rsidR="004E2383" w:rsidRPr="00D465B8" w:rsidRDefault="004E2383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2</w:t>
            </w:r>
          </w:p>
        </w:tc>
        <w:tc>
          <w:tcPr>
            <w:tcW w:w="4623" w:type="dxa"/>
            <w:vAlign w:val="center"/>
          </w:tcPr>
          <w:p w14:paraId="2DC615FD" w14:textId="234651F2" w:rsidR="00BF6B02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Biuro Projektowe „</w:t>
            </w:r>
            <w:proofErr w:type="spellStart"/>
            <w:r w:rsidRPr="00D465B8">
              <w:rPr>
                <w:sz w:val="22"/>
              </w:rPr>
              <w:t>arch</w:t>
            </w:r>
            <w:proofErr w:type="spellEnd"/>
            <w:r w:rsidRPr="00D465B8">
              <w:rPr>
                <w:sz w:val="22"/>
              </w:rPr>
              <w:t xml:space="preserve">-dom” </w:t>
            </w:r>
            <w:proofErr w:type="spellStart"/>
            <w:r w:rsidRPr="00D465B8">
              <w:rPr>
                <w:sz w:val="22"/>
              </w:rPr>
              <w:t>sp.j</w:t>
            </w:r>
            <w:proofErr w:type="spellEnd"/>
            <w:r w:rsidRPr="00D465B8">
              <w:rPr>
                <w:sz w:val="22"/>
              </w:rPr>
              <w:t xml:space="preserve">. </w:t>
            </w:r>
          </w:p>
          <w:p w14:paraId="1542EC7F" w14:textId="0255B9D0" w:rsidR="004E238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Henryk Dołęgowski, Ryszard Suchora</w:t>
            </w:r>
          </w:p>
          <w:p w14:paraId="34B3FB1D" w14:textId="3255FBD7" w:rsidR="00A722E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Plac Szkolny Dwór 28, 21-500 Biała Podlaska</w:t>
            </w:r>
          </w:p>
        </w:tc>
        <w:tc>
          <w:tcPr>
            <w:tcW w:w="1693" w:type="dxa"/>
            <w:vAlign w:val="center"/>
          </w:tcPr>
          <w:p w14:paraId="77B54E7D" w14:textId="72FD0B4F" w:rsidR="004E2383" w:rsidRPr="00D465B8" w:rsidRDefault="00A722E3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97 170,00 </w:t>
            </w:r>
            <w:r w:rsidR="004E2383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4EB89BA2" w14:textId="77777777" w:rsidR="004E2383" w:rsidRPr="00D465B8" w:rsidRDefault="004E2383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599B174F" w14:textId="72C88506" w:rsidR="004E2383" w:rsidRPr="00D465B8" w:rsidRDefault="00A722E3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12</w:t>
            </w:r>
          </w:p>
          <w:p w14:paraId="3571A4F4" w14:textId="46180595" w:rsidR="004E2383" w:rsidRPr="00D465B8" w:rsidRDefault="004E2383" w:rsidP="00257D1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E2383" w:rsidRPr="00D465B8" w14:paraId="28095D03" w14:textId="77777777" w:rsidTr="00A722E3">
        <w:trPr>
          <w:trHeight w:val="709"/>
        </w:trPr>
        <w:tc>
          <w:tcPr>
            <w:tcW w:w="480" w:type="dxa"/>
            <w:vAlign w:val="center"/>
          </w:tcPr>
          <w:p w14:paraId="1B90EC76" w14:textId="620A6ECA" w:rsidR="004E2383" w:rsidRPr="00D465B8" w:rsidRDefault="004E2383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3</w:t>
            </w:r>
          </w:p>
        </w:tc>
        <w:tc>
          <w:tcPr>
            <w:tcW w:w="4623" w:type="dxa"/>
            <w:vAlign w:val="center"/>
          </w:tcPr>
          <w:p w14:paraId="417547ED" w14:textId="77777777" w:rsidR="004E238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Studio O2 Projektant sp. z o.o.</w:t>
            </w:r>
          </w:p>
          <w:p w14:paraId="21CC3858" w14:textId="4A01F39E" w:rsidR="00A722E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 xml:space="preserve">ul. J. Piłsudskiego 10/4, 37-100 Łańcut </w:t>
            </w:r>
          </w:p>
        </w:tc>
        <w:tc>
          <w:tcPr>
            <w:tcW w:w="1693" w:type="dxa"/>
            <w:vAlign w:val="center"/>
          </w:tcPr>
          <w:p w14:paraId="329A5AC4" w14:textId="49EE6593" w:rsidR="004E2383" w:rsidRPr="00D465B8" w:rsidRDefault="00A722E3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104 900,00 </w:t>
            </w:r>
            <w:r w:rsidR="004E2383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27009A33" w14:textId="77777777" w:rsidR="004E2383" w:rsidRPr="00D465B8" w:rsidRDefault="004E2383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6F2748F6" w14:textId="59BB8F65" w:rsidR="004E2383" w:rsidRPr="00D465B8" w:rsidRDefault="00A722E3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5</w:t>
            </w:r>
          </w:p>
          <w:p w14:paraId="11D749AF" w14:textId="229B0FFB" w:rsidR="004E2383" w:rsidRPr="00D465B8" w:rsidRDefault="004E2383" w:rsidP="00257D1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E2383" w:rsidRPr="00D465B8" w14:paraId="01499F00" w14:textId="77777777" w:rsidTr="00A722E3">
        <w:trPr>
          <w:trHeight w:val="709"/>
        </w:trPr>
        <w:tc>
          <w:tcPr>
            <w:tcW w:w="480" w:type="dxa"/>
            <w:vAlign w:val="center"/>
          </w:tcPr>
          <w:p w14:paraId="01830773" w14:textId="45492AE0" w:rsidR="004E2383" w:rsidRPr="00D465B8" w:rsidRDefault="004E2383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4</w:t>
            </w:r>
          </w:p>
        </w:tc>
        <w:tc>
          <w:tcPr>
            <w:tcW w:w="4623" w:type="dxa"/>
            <w:vAlign w:val="center"/>
          </w:tcPr>
          <w:p w14:paraId="46DCF10F" w14:textId="77777777" w:rsidR="004E238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proofErr w:type="spellStart"/>
            <w:r w:rsidRPr="00D465B8">
              <w:rPr>
                <w:sz w:val="22"/>
              </w:rPr>
              <w:t>ArchiKS</w:t>
            </w:r>
            <w:proofErr w:type="spellEnd"/>
            <w:r w:rsidRPr="00D465B8">
              <w:rPr>
                <w:sz w:val="22"/>
              </w:rPr>
              <w:t xml:space="preserve"> Krzysztof Stetkiewicz</w:t>
            </w:r>
          </w:p>
          <w:p w14:paraId="1AC17B4E" w14:textId="35C3A37F" w:rsidR="00A722E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 xml:space="preserve">ul. Chemików 1B pok. 406, 32-600 Oświęcim </w:t>
            </w:r>
          </w:p>
        </w:tc>
        <w:tc>
          <w:tcPr>
            <w:tcW w:w="1693" w:type="dxa"/>
            <w:vAlign w:val="center"/>
          </w:tcPr>
          <w:p w14:paraId="0BA41F7B" w14:textId="6165F501" w:rsidR="004E2383" w:rsidRPr="00D465B8" w:rsidRDefault="00A722E3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121 770,00 </w:t>
            </w:r>
            <w:r w:rsidR="004E2383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2E2FD5E0" w14:textId="77777777" w:rsidR="004E2383" w:rsidRPr="00D465B8" w:rsidRDefault="004E2383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02F005DC" w14:textId="1F75113D" w:rsidR="004E2383" w:rsidRPr="00D465B8" w:rsidRDefault="00A722E3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7</w:t>
            </w:r>
          </w:p>
        </w:tc>
      </w:tr>
      <w:tr w:rsidR="004E2383" w:rsidRPr="00D465B8" w14:paraId="2FE63A40" w14:textId="77777777" w:rsidTr="00A722E3">
        <w:trPr>
          <w:trHeight w:val="709"/>
        </w:trPr>
        <w:tc>
          <w:tcPr>
            <w:tcW w:w="480" w:type="dxa"/>
            <w:vAlign w:val="center"/>
          </w:tcPr>
          <w:p w14:paraId="7EDD9C40" w14:textId="22FEB801" w:rsidR="004E2383" w:rsidRPr="00D465B8" w:rsidRDefault="004E2383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5</w:t>
            </w:r>
          </w:p>
        </w:tc>
        <w:tc>
          <w:tcPr>
            <w:tcW w:w="4623" w:type="dxa"/>
            <w:vAlign w:val="center"/>
          </w:tcPr>
          <w:p w14:paraId="3F0BC089" w14:textId="77777777" w:rsidR="004E238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 xml:space="preserve">Spółdzielnia Pracy </w:t>
            </w:r>
            <w:proofErr w:type="spellStart"/>
            <w:r w:rsidRPr="00D465B8">
              <w:rPr>
                <w:sz w:val="22"/>
              </w:rPr>
              <w:t>Inwestprojekt</w:t>
            </w:r>
            <w:proofErr w:type="spellEnd"/>
            <w:r w:rsidRPr="00D465B8">
              <w:rPr>
                <w:sz w:val="22"/>
              </w:rPr>
              <w:t xml:space="preserve"> Świętokrzyski</w:t>
            </w:r>
          </w:p>
          <w:p w14:paraId="16C04BFF" w14:textId="05D54197" w:rsidR="00A722E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ul. Targowa 18, 25-520 Kielce</w:t>
            </w:r>
          </w:p>
        </w:tc>
        <w:tc>
          <w:tcPr>
            <w:tcW w:w="1693" w:type="dxa"/>
            <w:vAlign w:val="center"/>
          </w:tcPr>
          <w:p w14:paraId="6A303C24" w14:textId="5DBE2602" w:rsidR="004E2383" w:rsidRPr="00D465B8" w:rsidRDefault="00A722E3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122 754,00 </w:t>
            </w:r>
            <w:r w:rsidR="004E2383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21408ABE" w14:textId="77777777" w:rsidR="004E2383" w:rsidRPr="00D465B8" w:rsidRDefault="004E2383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6B7F4DDF" w14:textId="62C509FE" w:rsidR="004E2383" w:rsidRPr="00D465B8" w:rsidRDefault="00A722E3" w:rsidP="00A722E3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4</w:t>
            </w:r>
          </w:p>
        </w:tc>
      </w:tr>
      <w:tr w:rsidR="004E2383" w:rsidRPr="00D465B8" w14:paraId="2DA3F02D" w14:textId="77777777" w:rsidTr="00A722E3">
        <w:trPr>
          <w:trHeight w:val="709"/>
        </w:trPr>
        <w:tc>
          <w:tcPr>
            <w:tcW w:w="480" w:type="dxa"/>
            <w:vAlign w:val="center"/>
          </w:tcPr>
          <w:p w14:paraId="470BA3F9" w14:textId="20E5D608" w:rsidR="004E2383" w:rsidRPr="00D465B8" w:rsidRDefault="004E2383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6</w:t>
            </w:r>
          </w:p>
        </w:tc>
        <w:tc>
          <w:tcPr>
            <w:tcW w:w="4623" w:type="dxa"/>
            <w:vAlign w:val="center"/>
          </w:tcPr>
          <w:p w14:paraId="4E203573" w14:textId="77777777" w:rsidR="004E2383" w:rsidRPr="00D465B8" w:rsidRDefault="00A722E3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Biuro Projektów UNI-</w:t>
            </w:r>
            <w:r w:rsidR="0075580F" w:rsidRPr="00D465B8">
              <w:rPr>
                <w:kern w:val="0"/>
                <w:sz w:val="22"/>
              </w:rPr>
              <w:t xml:space="preserve"> </w:t>
            </w:r>
            <w:r w:rsidR="0075580F" w:rsidRPr="00D465B8">
              <w:rPr>
                <w:sz w:val="22"/>
              </w:rPr>
              <w:t>FORM sp. z o.o. sp.k.</w:t>
            </w:r>
          </w:p>
          <w:p w14:paraId="249E72FB" w14:textId="215B8B21" w:rsidR="0075580F" w:rsidRPr="00D465B8" w:rsidRDefault="0075580F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 xml:space="preserve">ul. Łagiewnicka 54/56 bud C </w:t>
            </w:r>
            <w:proofErr w:type="spellStart"/>
            <w:r w:rsidRPr="00D465B8">
              <w:rPr>
                <w:sz w:val="22"/>
              </w:rPr>
              <w:t>IIIp</w:t>
            </w:r>
            <w:proofErr w:type="spellEnd"/>
            <w:r w:rsidRPr="00D465B8">
              <w:rPr>
                <w:sz w:val="22"/>
              </w:rPr>
              <w:t>, 91-463 Łódź</w:t>
            </w:r>
          </w:p>
        </w:tc>
        <w:tc>
          <w:tcPr>
            <w:tcW w:w="1693" w:type="dxa"/>
            <w:vAlign w:val="center"/>
          </w:tcPr>
          <w:p w14:paraId="6DADD3C2" w14:textId="28177FF7" w:rsidR="004E2383" w:rsidRPr="00D465B8" w:rsidRDefault="0075580F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139 000,00 </w:t>
            </w:r>
            <w:r w:rsidR="004E2383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0E11816A" w14:textId="77777777" w:rsidR="004E2383" w:rsidRPr="00D465B8" w:rsidRDefault="004E2383" w:rsidP="0075580F">
            <w:pPr>
              <w:spacing w:after="0" w:line="240" w:lineRule="auto"/>
              <w:rPr>
                <w:sz w:val="22"/>
              </w:rPr>
            </w:pPr>
          </w:p>
          <w:p w14:paraId="15467204" w14:textId="2894F40F" w:rsidR="004E2383" w:rsidRPr="00D465B8" w:rsidRDefault="0075580F" w:rsidP="009A44CD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5</w:t>
            </w:r>
          </w:p>
        </w:tc>
      </w:tr>
      <w:tr w:rsidR="00681BA9" w:rsidRPr="00D465B8" w14:paraId="4B099723" w14:textId="77777777" w:rsidTr="00A722E3">
        <w:trPr>
          <w:trHeight w:val="709"/>
        </w:trPr>
        <w:tc>
          <w:tcPr>
            <w:tcW w:w="480" w:type="dxa"/>
            <w:vAlign w:val="center"/>
          </w:tcPr>
          <w:p w14:paraId="4B50329B" w14:textId="11015A46" w:rsidR="00681BA9" w:rsidRPr="00D465B8" w:rsidRDefault="00681BA9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7</w:t>
            </w:r>
          </w:p>
        </w:tc>
        <w:tc>
          <w:tcPr>
            <w:tcW w:w="4623" w:type="dxa"/>
            <w:vAlign w:val="center"/>
          </w:tcPr>
          <w:p w14:paraId="65A90E5D" w14:textId="7E2C70ED" w:rsidR="00681BA9" w:rsidRPr="00D465B8" w:rsidRDefault="0075580F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 xml:space="preserve">Zakład Usług Projektowych Grzegorz </w:t>
            </w:r>
            <w:proofErr w:type="spellStart"/>
            <w:r w:rsidRPr="00D465B8">
              <w:rPr>
                <w:sz w:val="22"/>
              </w:rPr>
              <w:t>Kalamarz</w:t>
            </w:r>
            <w:proofErr w:type="spellEnd"/>
            <w:r w:rsidRPr="00D465B8">
              <w:rPr>
                <w:sz w:val="22"/>
              </w:rPr>
              <w:t xml:space="preserve"> „przedsiębiorstwo w spadku”</w:t>
            </w:r>
          </w:p>
          <w:p w14:paraId="5EB251A1" w14:textId="1ECF80EB" w:rsidR="0075580F" w:rsidRPr="00D465B8" w:rsidRDefault="0075580F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ul. Krakowska 5, 37-200 Przeworsk</w:t>
            </w:r>
          </w:p>
        </w:tc>
        <w:tc>
          <w:tcPr>
            <w:tcW w:w="1693" w:type="dxa"/>
            <w:vAlign w:val="center"/>
          </w:tcPr>
          <w:p w14:paraId="79F267D9" w14:textId="482E2BB5" w:rsidR="00681BA9" w:rsidRPr="00D465B8" w:rsidRDefault="0075580F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148 215,00 </w:t>
            </w:r>
            <w:r w:rsidR="00681BA9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4144325F" w14:textId="77777777" w:rsidR="00681BA9" w:rsidRPr="00D465B8" w:rsidRDefault="00681BA9" w:rsidP="009A44CD">
            <w:pPr>
              <w:spacing w:after="0" w:line="240" w:lineRule="auto"/>
              <w:jc w:val="center"/>
              <w:rPr>
                <w:sz w:val="22"/>
              </w:rPr>
            </w:pPr>
          </w:p>
          <w:p w14:paraId="6386F248" w14:textId="704D3269" w:rsidR="0075580F" w:rsidRPr="00D465B8" w:rsidRDefault="0075580F" w:rsidP="009A44CD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3</w:t>
            </w:r>
          </w:p>
        </w:tc>
      </w:tr>
      <w:tr w:rsidR="00681BA9" w:rsidRPr="00D465B8" w14:paraId="750C842F" w14:textId="77777777" w:rsidTr="00A722E3">
        <w:trPr>
          <w:trHeight w:val="709"/>
        </w:trPr>
        <w:tc>
          <w:tcPr>
            <w:tcW w:w="480" w:type="dxa"/>
            <w:vAlign w:val="center"/>
          </w:tcPr>
          <w:p w14:paraId="1C8990AB" w14:textId="642C4538" w:rsidR="00681BA9" w:rsidRPr="00D465B8" w:rsidRDefault="00681BA9" w:rsidP="00681BA9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8</w:t>
            </w:r>
          </w:p>
        </w:tc>
        <w:tc>
          <w:tcPr>
            <w:tcW w:w="4623" w:type="dxa"/>
            <w:vAlign w:val="center"/>
          </w:tcPr>
          <w:p w14:paraId="0742F5A9" w14:textId="77777777" w:rsidR="00681BA9" w:rsidRPr="00D465B8" w:rsidRDefault="0075580F" w:rsidP="005742AB">
            <w:pPr>
              <w:spacing w:after="0" w:line="240" w:lineRule="auto"/>
              <w:jc w:val="left"/>
              <w:rPr>
                <w:sz w:val="22"/>
              </w:rPr>
            </w:pPr>
            <w:proofErr w:type="spellStart"/>
            <w:r w:rsidRPr="00D465B8">
              <w:rPr>
                <w:sz w:val="22"/>
              </w:rPr>
              <w:t>Collect</w:t>
            </w:r>
            <w:proofErr w:type="spellEnd"/>
            <w:r w:rsidRPr="00D465B8">
              <w:rPr>
                <w:sz w:val="22"/>
              </w:rPr>
              <w:t xml:space="preserve"> Consulting S.A.</w:t>
            </w:r>
          </w:p>
          <w:p w14:paraId="647FA8FD" w14:textId="52E53C48" w:rsidR="0075580F" w:rsidRPr="00D465B8" w:rsidRDefault="0075580F" w:rsidP="005742AB">
            <w:pPr>
              <w:spacing w:after="0" w:line="240" w:lineRule="auto"/>
              <w:jc w:val="left"/>
              <w:rPr>
                <w:sz w:val="22"/>
              </w:rPr>
            </w:pPr>
            <w:r w:rsidRPr="00D465B8">
              <w:rPr>
                <w:sz w:val="22"/>
              </w:rPr>
              <w:t>ul. Zbożowa 42B, 40-657 Katowice</w:t>
            </w:r>
          </w:p>
        </w:tc>
        <w:tc>
          <w:tcPr>
            <w:tcW w:w="1693" w:type="dxa"/>
            <w:vAlign w:val="center"/>
          </w:tcPr>
          <w:p w14:paraId="1082ECF2" w14:textId="5C424C18" w:rsidR="00681BA9" w:rsidRPr="00D465B8" w:rsidRDefault="0075580F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 xml:space="preserve">161 253,00 </w:t>
            </w:r>
            <w:r w:rsidR="00681BA9" w:rsidRPr="00D465B8">
              <w:rPr>
                <w:sz w:val="22"/>
              </w:rPr>
              <w:t>zł</w:t>
            </w:r>
          </w:p>
        </w:tc>
        <w:tc>
          <w:tcPr>
            <w:tcW w:w="1850" w:type="dxa"/>
          </w:tcPr>
          <w:p w14:paraId="786D8764" w14:textId="77777777" w:rsidR="00681BA9" w:rsidRPr="00D465B8" w:rsidRDefault="00681BA9" w:rsidP="009A44CD">
            <w:pPr>
              <w:spacing w:after="0" w:line="240" w:lineRule="auto"/>
              <w:jc w:val="center"/>
              <w:rPr>
                <w:sz w:val="22"/>
              </w:rPr>
            </w:pPr>
          </w:p>
          <w:p w14:paraId="09C8BD22" w14:textId="1CF00E20" w:rsidR="0075580F" w:rsidRPr="00D465B8" w:rsidRDefault="0075580F" w:rsidP="009A44CD">
            <w:pPr>
              <w:spacing w:after="0" w:line="240" w:lineRule="auto"/>
              <w:jc w:val="center"/>
              <w:rPr>
                <w:sz w:val="22"/>
              </w:rPr>
            </w:pPr>
            <w:r w:rsidRPr="00D465B8">
              <w:rPr>
                <w:sz w:val="22"/>
              </w:rPr>
              <w:t>2</w:t>
            </w:r>
          </w:p>
        </w:tc>
      </w:tr>
    </w:tbl>
    <w:p w14:paraId="4EE67C32" w14:textId="7D6588FE" w:rsidR="000438BC" w:rsidRPr="00D465B8" w:rsidRDefault="000438BC" w:rsidP="000438BC">
      <w:pPr>
        <w:spacing w:after="0" w:line="240" w:lineRule="auto"/>
        <w:rPr>
          <w:sz w:val="22"/>
        </w:rPr>
      </w:pPr>
    </w:p>
    <w:p w14:paraId="4F90A9BB" w14:textId="22F6F0DF" w:rsidR="001779C0" w:rsidRPr="00D465B8" w:rsidRDefault="00D465B8" w:rsidP="00AF3860">
      <w:pPr>
        <w:spacing w:after="0" w:line="240" w:lineRule="auto"/>
        <w:rPr>
          <w:sz w:val="22"/>
        </w:rPr>
      </w:pPr>
      <w:r w:rsidRPr="00D465B8">
        <w:rPr>
          <w:sz w:val="22"/>
        </w:rPr>
        <w:t xml:space="preserve">Do upływu terminu składania ofert na adres skrzynki </w:t>
      </w:r>
      <w:proofErr w:type="spellStart"/>
      <w:r w:rsidRPr="00D465B8">
        <w:rPr>
          <w:sz w:val="22"/>
        </w:rPr>
        <w:t>ePuap</w:t>
      </w:r>
      <w:proofErr w:type="spellEnd"/>
      <w:r w:rsidRPr="00D465B8">
        <w:rPr>
          <w:sz w:val="22"/>
        </w:rPr>
        <w:t xml:space="preserve"> Zamawiającego wpłynęło dziewięć zgłoszeń ofert. Zgłoszenia zawierały zaszyfrowane za pomocą klucza publicznego pliki. Po upłynięciu terminu otwarcia ofert, Zamawiający dokonał odszyfrowania wszystkich zgłoszeń za pomocą klucza prywatnego. Odszyfrowany plik o nazwie CZ-A.271.58.174.2020-oferta.zip złożony przez wykonawcę </w:t>
      </w:r>
      <w:r>
        <w:rPr>
          <w:sz w:val="22"/>
        </w:rPr>
        <w:t>Remigiusz Owczarek Przedsiębiorstwo Projektowo-Budowlane „</w:t>
      </w:r>
      <w:proofErr w:type="spellStart"/>
      <w:r>
        <w:rPr>
          <w:sz w:val="22"/>
        </w:rPr>
        <w:t>Ekobud</w:t>
      </w:r>
      <w:proofErr w:type="spellEnd"/>
      <w:r>
        <w:rPr>
          <w:sz w:val="22"/>
        </w:rPr>
        <w:t>” s.c. Ewa i Remigiusz Owczarek</w:t>
      </w:r>
      <w:r w:rsidRPr="00D465B8">
        <w:rPr>
          <w:sz w:val="22"/>
        </w:rPr>
        <w:t xml:space="preserve"> okazał się niemożliwy do rozpakowania za pomocą ogólnodostępnych narzędzi, w wyniku czego Zamawiający nie był w stanie zapoznać się z jego zawartością.</w:t>
      </w:r>
    </w:p>
    <w:sectPr w:rsidR="001779C0" w:rsidRPr="00D465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06BD3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21B6B809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C454B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09A39FA6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7E5D8" w14:textId="77777777" w:rsidR="004E2383" w:rsidRPr="004E2383" w:rsidRDefault="004E2383" w:rsidP="004E2383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sz w:val="20"/>
        <w:szCs w:val="20"/>
        <w:lang w:eastAsia="ar-SA"/>
      </w:rPr>
    </w:pPr>
    <w:r w:rsidRPr="004E2383">
      <w:rPr>
        <w:sz w:val="20"/>
        <w:szCs w:val="20"/>
        <w:lang w:eastAsia="ar-SA"/>
      </w:rPr>
      <w:t>CZ-A.271.58.174.2020</w:t>
    </w:r>
  </w:p>
  <w:p w14:paraId="1EA95F32" w14:textId="77777777" w:rsidR="004E2383" w:rsidRPr="004E2383" w:rsidRDefault="004E2383" w:rsidP="004E2383">
    <w:pPr>
      <w:suppressAutoHyphens/>
      <w:spacing w:after="0" w:line="240" w:lineRule="auto"/>
      <w:jc w:val="center"/>
      <w:rPr>
        <w:i/>
        <w:color w:val="FF0000"/>
        <w:sz w:val="20"/>
        <w:szCs w:val="20"/>
        <w:lang w:eastAsia="ar-SA"/>
      </w:rPr>
    </w:pPr>
    <w:bookmarkStart w:id="1" w:name="_Hlk47515123"/>
    <w:r w:rsidRPr="004E2383">
      <w:rPr>
        <w:sz w:val="20"/>
        <w:szCs w:val="20"/>
        <w:lang w:eastAsia="ar-SA"/>
      </w:rPr>
      <w:t>Opracowanie kompleksowej dokumentacji projektowej budowy żłobka przy ul. Jachowicza w Rzeszowie</w:t>
    </w:r>
    <w:bookmarkEnd w:id="1"/>
  </w:p>
  <w:p w14:paraId="0D2FEF31" w14:textId="77777777" w:rsidR="00225EDF" w:rsidRPr="00225EDF" w:rsidRDefault="00225EDF" w:rsidP="00225EDF">
    <w:pPr>
      <w:pStyle w:val="Nagwek"/>
    </w:pPr>
  </w:p>
  <w:p w14:paraId="16541718" w14:textId="017B6B0E" w:rsidR="00B140C9" w:rsidRPr="00225EDF" w:rsidRDefault="00CE500E" w:rsidP="00225E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6481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27E08"/>
    <w:rsid w:val="000311C6"/>
    <w:rsid w:val="00036FAF"/>
    <w:rsid w:val="000438BC"/>
    <w:rsid w:val="00055510"/>
    <w:rsid w:val="00056F3C"/>
    <w:rsid w:val="000B7AA0"/>
    <w:rsid w:val="000F0F34"/>
    <w:rsid w:val="001015D7"/>
    <w:rsid w:val="001148F5"/>
    <w:rsid w:val="001213F3"/>
    <w:rsid w:val="00142E2B"/>
    <w:rsid w:val="001655B2"/>
    <w:rsid w:val="001779C0"/>
    <w:rsid w:val="00187F60"/>
    <w:rsid w:val="00195A5D"/>
    <w:rsid w:val="001E3685"/>
    <w:rsid w:val="00225EDF"/>
    <w:rsid w:val="00240364"/>
    <w:rsid w:val="00255BEA"/>
    <w:rsid w:val="00257D12"/>
    <w:rsid w:val="00267DA2"/>
    <w:rsid w:val="002C27C2"/>
    <w:rsid w:val="002D5EDD"/>
    <w:rsid w:val="002F00D0"/>
    <w:rsid w:val="002F048D"/>
    <w:rsid w:val="003233C3"/>
    <w:rsid w:val="00330628"/>
    <w:rsid w:val="003306BC"/>
    <w:rsid w:val="00353172"/>
    <w:rsid w:val="003556FC"/>
    <w:rsid w:val="003B25AF"/>
    <w:rsid w:val="003E78C3"/>
    <w:rsid w:val="003F3606"/>
    <w:rsid w:val="004400DB"/>
    <w:rsid w:val="00463B30"/>
    <w:rsid w:val="004948B9"/>
    <w:rsid w:val="00495F3E"/>
    <w:rsid w:val="004B06ED"/>
    <w:rsid w:val="004E2383"/>
    <w:rsid w:val="0050175C"/>
    <w:rsid w:val="005437FA"/>
    <w:rsid w:val="005727B9"/>
    <w:rsid w:val="005742AB"/>
    <w:rsid w:val="00585093"/>
    <w:rsid w:val="0059419A"/>
    <w:rsid w:val="00597882"/>
    <w:rsid w:val="005A77CD"/>
    <w:rsid w:val="005B4617"/>
    <w:rsid w:val="005F7452"/>
    <w:rsid w:val="00633CE9"/>
    <w:rsid w:val="006363DA"/>
    <w:rsid w:val="00667C91"/>
    <w:rsid w:val="00670316"/>
    <w:rsid w:val="00670B18"/>
    <w:rsid w:val="00681BA9"/>
    <w:rsid w:val="006A7875"/>
    <w:rsid w:val="00712035"/>
    <w:rsid w:val="0075580F"/>
    <w:rsid w:val="0077792E"/>
    <w:rsid w:val="007A5A86"/>
    <w:rsid w:val="007D7C70"/>
    <w:rsid w:val="008128B4"/>
    <w:rsid w:val="008327F3"/>
    <w:rsid w:val="00882E8E"/>
    <w:rsid w:val="00890B98"/>
    <w:rsid w:val="00892BC7"/>
    <w:rsid w:val="008A7C10"/>
    <w:rsid w:val="008B1BDF"/>
    <w:rsid w:val="008B71AE"/>
    <w:rsid w:val="009239F9"/>
    <w:rsid w:val="009267A5"/>
    <w:rsid w:val="00941CB2"/>
    <w:rsid w:val="009511EF"/>
    <w:rsid w:val="009958B6"/>
    <w:rsid w:val="009A44CD"/>
    <w:rsid w:val="009B2087"/>
    <w:rsid w:val="009C2EAB"/>
    <w:rsid w:val="009E59DD"/>
    <w:rsid w:val="00A03BB3"/>
    <w:rsid w:val="00A06788"/>
    <w:rsid w:val="00A378E1"/>
    <w:rsid w:val="00A53B6E"/>
    <w:rsid w:val="00A56349"/>
    <w:rsid w:val="00A722E3"/>
    <w:rsid w:val="00A73BD1"/>
    <w:rsid w:val="00AF3860"/>
    <w:rsid w:val="00B2441A"/>
    <w:rsid w:val="00B66F53"/>
    <w:rsid w:val="00B755BC"/>
    <w:rsid w:val="00B76B8D"/>
    <w:rsid w:val="00B84E67"/>
    <w:rsid w:val="00B94284"/>
    <w:rsid w:val="00BC4EBA"/>
    <w:rsid w:val="00BD4B70"/>
    <w:rsid w:val="00BF6B02"/>
    <w:rsid w:val="00C07545"/>
    <w:rsid w:val="00C53F78"/>
    <w:rsid w:val="00CA2664"/>
    <w:rsid w:val="00CA2FB5"/>
    <w:rsid w:val="00CE1936"/>
    <w:rsid w:val="00CE500E"/>
    <w:rsid w:val="00D02211"/>
    <w:rsid w:val="00D45177"/>
    <w:rsid w:val="00D465B8"/>
    <w:rsid w:val="00D83AFF"/>
    <w:rsid w:val="00D87A89"/>
    <w:rsid w:val="00E710A2"/>
    <w:rsid w:val="00E71952"/>
    <w:rsid w:val="00E96D18"/>
    <w:rsid w:val="00EC02A0"/>
    <w:rsid w:val="00EC1F35"/>
    <w:rsid w:val="00F01228"/>
    <w:rsid w:val="00F02974"/>
    <w:rsid w:val="00F06850"/>
    <w:rsid w:val="00F253D8"/>
    <w:rsid w:val="00F46484"/>
    <w:rsid w:val="00F8791E"/>
    <w:rsid w:val="00FB40D6"/>
    <w:rsid w:val="00FB51AB"/>
    <w:rsid w:val="00FC2F32"/>
    <w:rsid w:val="00FC72CC"/>
    <w:rsid w:val="00FD21FE"/>
    <w:rsid w:val="00FE408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0F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0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Kaliszczak Agata</cp:lastModifiedBy>
  <cp:revision>50</cp:revision>
  <cp:lastPrinted>2020-09-17T11:42:00Z</cp:lastPrinted>
  <dcterms:created xsi:type="dcterms:W3CDTF">2018-02-15T12:52:00Z</dcterms:created>
  <dcterms:modified xsi:type="dcterms:W3CDTF">2020-09-17T12:09:00Z</dcterms:modified>
</cp:coreProperties>
</file>