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21A05817" w:rsidR="00E45A04" w:rsidRPr="00D576E2" w:rsidRDefault="00686F67" w:rsidP="00D5231D">
      <w:pPr>
        <w:spacing w:line="276" w:lineRule="auto"/>
        <w:jc w:val="both"/>
        <w:rPr>
          <w:rFonts w:cstheme="minorHAnsi"/>
          <w:sz w:val="24"/>
          <w:szCs w:val="24"/>
        </w:rPr>
      </w:pPr>
      <w:r w:rsidRPr="00D576E2">
        <w:rPr>
          <w:rFonts w:cstheme="minorHAnsi"/>
          <w:smallCaps/>
          <w:sz w:val="24"/>
          <w:szCs w:val="24"/>
        </w:rPr>
        <w:t>ZP-A.271.</w:t>
      </w:r>
      <w:r w:rsidR="00250A70" w:rsidRPr="00D576E2">
        <w:rPr>
          <w:rFonts w:cstheme="minorHAnsi"/>
          <w:smallCaps/>
          <w:sz w:val="24"/>
          <w:szCs w:val="24"/>
        </w:rPr>
        <w:t xml:space="preserve">45.144.2022 </w:t>
      </w:r>
      <w:r w:rsidR="00E45A04" w:rsidRPr="00D576E2">
        <w:rPr>
          <w:rFonts w:cstheme="minorHAnsi"/>
          <w:sz w:val="24"/>
          <w:szCs w:val="24"/>
        </w:rPr>
        <w:t xml:space="preserve"> </w:t>
      </w:r>
      <w:r w:rsidR="00E45A04" w:rsidRPr="00D576E2">
        <w:rPr>
          <w:rFonts w:cstheme="minorHAnsi"/>
          <w:sz w:val="24"/>
          <w:szCs w:val="24"/>
        </w:rPr>
        <w:tab/>
      </w:r>
      <w:r w:rsidR="00E45A04" w:rsidRPr="00D576E2">
        <w:rPr>
          <w:rFonts w:cstheme="minorHAnsi"/>
          <w:sz w:val="24"/>
          <w:szCs w:val="24"/>
        </w:rPr>
        <w:tab/>
      </w:r>
      <w:r w:rsidR="00E45A04" w:rsidRPr="00D576E2">
        <w:rPr>
          <w:rFonts w:cstheme="minorHAnsi"/>
          <w:sz w:val="24"/>
          <w:szCs w:val="24"/>
        </w:rPr>
        <w:tab/>
      </w:r>
      <w:r w:rsidR="00E45A04" w:rsidRPr="00D576E2">
        <w:rPr>
          <w:rFonts w:cstheme="minorHAnsi"/>
          <w:sz w:val="24"/>
          <w:szCs w:val="24"/>
        </w:rPr>
        <w:tab/>
      </w:r>
      <w:r w:rsidR="00E45A04" w:rsidRPr="00D576E2">
        <w:rPr>
          <w:rFonts w:cstheme="minorHAnsi"/>
          <w:sz w:val="24"/>
          <w:szCs w:val="24"/>
        </w:rPr>
        <w:tab/>
      </w:r>
      <w:r w:rsidR="00D576E2">
        <w:rPr>
          <w:rFonts w:cstheme="minorHAnsi"/>
          <w:sz w:val="24"/>
          <w:szCs w:val="24"/>
        </w:rPr>
        <w:t xml:space="preserve">             </w:t>
      </w:r>
      <w:r w:rsidR="00406377">
        <w:rPr>
          <w:rFonts w:cstheme="minorHAnsi"/>
          <w:sz w:val="24"/>
          <w:szCs w:val="24"/>
        </w:rPr>
        <w:t xml:space="preserve">  </w:t>
      </w:r>
      <w:r w:rsidR="00D576E2">
        <w:rPr>
          <w:rFonts w:cstheme="minorHAnsi"/>
          <w:sz w:val="24"/>
          <w:szCs w:val="24"/>
        </w:rPr>
        <w:t xml:space="preserve">   </w:t>
      </w:r>
      <w:r w:rsidR="00E45A04" w:rsidRPr="00D576E2">
        <w:rPr>
          <w:rFonts w:cstheme="minorHAnsi"/>
          <w:sz w:val="24"/>
          <w:szCs w:val="24"/>
        </w:rPr>
        <w:t xml:space="preserve">Rzeszów, </w:t>
      </w:r>
      <w:r w:rsidR="00AD513A" w:rsidRPr="00D576E2">
        <w:rPr>
          <w:rFonts w:cstheme="minorHAnsi"/>
          <w:sz w:val="24"/>
          <w:szCs w:val="24"/>
        </w:rPr>
        <w:t>2</w:t>
      </w:r>
      <w:r w:rsidR="009A384A" w:rsidRPr="00D576E2">
        <w:rPr>
          <w:rFonts w:cstheme="minorHAnsi"/>
          <w:sz w:val="24"/>
          <w:szCs w:val="24"/>
        </w:rPr>
        <w:t>.08.</w:t>
      </w:r>
      <w:r w:rsidR="00E45A04" w:rsidRPr="00D576E2">
        <w:rPr>
          <w:rFonts w:cstheme="minorHAnsi"/>
          <w:sz w:val="24"/>
          <w:szCs w:val="24"/>
        </w:rPr>
        <w:t>202</w:t>
      </w:r>
      <w:r w:rsidR="001807C5" w:rsidRPr="00D576E2">
        <w:rPr>
          <w:rFonts w:cstheme="minorHAnsi"/>
          <w:sz w:val="24"/>
          <w:szCs w:val="24"/>
        </w:rPr>
        <w:t>2</w:t>
      </w:r>
      <w:r w:rsidR="00E45A04" w:rsidRPr="00D576E2">
        <w:rPr>
          <w:rFonts w:cstheme="minorHAnsi"/>
          <w:sz w:val="24"/>
          <w:szCs w:val="24"/>
        </w:rPr>
        <w:t xml:space="preserve"> r.</w:t>
      </w:r>
    </w:p>
    <w:p w14:paraId="61C33E1E" w14:textId="77777777" w:rsidR="00406377" w:rsidRDefault="00406377" w:rsidP="00D576E2">
      <w:pPr>
        <w:pStyle w:val="Nagwek"/>
        <w:spacing w:line="276" w:lineRule="auto"/>
        <w:jc w:val="both"/>
        <w:rPr>
          <w:rFonts w:cstheme="minorHAnsi"/>
          <w:sz w:val="24"/>
          <w:szCs w:val="24"/>
        </w:rPr>
      </w:pPr>
    </w:p>
    <w:p w14:paraId="1B29429E" w14:textId="3712A7FC" w:rsidR="00250A70" w:rsidRPr="00D576E2" w:rsidRDefault="00E45A04" w:rsidP="00D576E2">
      <w:pPr>
        <w:pStyle w:val="Nagwek"/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ar-SA"/>
        </w:rPr>
      </w:pPr>
      <w:r w:rsidRPr="00D576E2">
        <w:rPr>
          <w:rFonts w:cstheme="minorHAnsi"/>
          <w:sz w:val="24"/>
          <w:szCs w:val="24"/>
        </w:rPr>
        <w:t>Dotyczy postępowania pn</w:t>
      </w:r>
      <w:r w:rsidR="00250A70" w:rsidRPr="00D576E2">
        <w:rPr>
          <w:rFonts w:cstheme="minorHAnsi"/>
          <w:b/>
          <w:bCs/>
          <w:sz w:val="24"/>
          <w:szCs w:val="24"/>
        </w:rPr>
        <w:t xml:space="preserve">.: </w:t>
      </w:r>
      <w:r w:rsidR="00250A70" w:rsidRPr="00D576E2">
        <w:rPr>
          <w:rFonts w:eastAsia="Times New Roman" w:cstheme="minorHAnsi"/>
          <w:b/>
          <w:bCs/>
          <w:sz w:val="24"/>
          <w:szCs w:val="24"/>
          <w:lang w:val="en-GB" w:eastAsia="ar-SA"/>
        </w:rPr>
        <w:t>Przebudowa i rozbudowa Zespołu Szkolno – Przedszkolnego nr 3 przy ul. Skrajnej w Rzeszowie</w:t>
      </w:r>
    </w:p>
    <w:p w14:paraId="1652B443" w14:textId="6498F6FC" w:rsidR="00E45A04" w:rsidRPr="00D576E2" w:rsidRDefault="00E45A04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DDA3E82" w14:textId="3083C9E0" w:rsidR="00E45A04" w:rsidRPr="00D576E2" w:rsidRDefault="00E45A04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D576E2">
        <w:rPr>
          <w:rFonts w:cstheme="minorHAnsi"/>
          <w:b/>
          <w:bCs/>
          <w:sz w:val="24"/>
          <w:szCs w:val="24"/>
        </w:rPr>
        <w:t xml:space="preserve">WYJAŚNIENIA </w:t>
      </w:r>
      <w:r w:rsidR="00AD513A" w:rsidRPr="00D576E2">
        <w:rPr>
          <w:rFonts w:cstheme="minorHAnsi"/>
          <w:b/>
          <w:bCs/>
          <w:sz w:val="24"/>
          <w:szCs w:val="24"/>
        </w:rPr>
        <w:t xml:space="preserve">I ZMIANA </w:t>
      </w:r>
      <w:r w:rsidRPr="00D576E2">
        <w:rPr>
          <w:rFonts w:cstheme="minorHAnsi"/>
          <w:b/>
          <w:bCs/>
          <w:sz w:val="24"/>
          <w:szCs w:val="24"/>
        </w:rPr>
        <w:t>TREŚCI SWZ</w:t>
      </w:r>
    </w:p>
    <w:p w14:paraId="66037733" w14:textId="3B8D433F" w:rsidR="009A384A" w:rsidRPr="00D576E2" w:rsidRDefault="009A384A" w:rsidP="00D576E2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B48B49A" w14:textId="77777777" w:rsidR="00AD513A" w:rsidRPr="00AD513A" w:rsidRDefault="00AD513A" w:rsidP="00D576E2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AD513A">
        <w:rPr>
          <w:rFonts w:cstheme="minorHAnsi"/>
          <w:sz w:val="20"/>
          <w:szCs w:val="20"/>
        </w:rPr>
        <w:t>Działając na podstawie art. 284 ust. 6 ustawy z dnia 11 września 2019 Prawo zamówień publicznych (tekst jedn.: Dz. U. z 2021 r. poz. 1129 z późn. zm.), Zamawiający publikuje wnioski o wyjaśnienie treści SWZ wraz z odpowiedziami oraz na podstawie art. 286 ust. 1 Pzp, Zamawiający zmienia treść SWZ jak poniżej:</w:t>
      </w:r>
    </w:p>
    <w:p w14:paraId="3559A7DF" w14:textId="4B89E3A3" w:rsidR="00AD513A" w:rsidRPr="00406377" w:rsidRDefault="00AD513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2E00C7F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26</w:t>
      </w:r>
    </w:p>
    <w:p w14:paraId="6F04A399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Czy w zakres zamówienia wchodzi dostawa i montaż technologii kuchni?</w:t>
      </w:r>
    </w:p>
    <w:p w14:paraId="2005265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26</w:t>
      </w:r>
    </w:p>
    <w:p w14:paraId="009D61F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Zamówienie nie obejmuje dostawy i montażu elementów wyposażenia technologii kuchni.</w:t>
      </w:r>
    </w:p>
    <w:p w14:paraId="62073D1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725EC0C" w14:textId="1CD993C9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48</w:t>
      </w:r>
    </w:p>
    <w:p w14:paraId="44DD584F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W celu sprawdzenia kompletności dokumentacji prosimy o udostępnienie jej spisu.</w:t>
      </w:r>
    </w:p>
    <w:p w14:paraId="7A91A14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48</w:t>
      </w:r>
    </w:p>
    <w:p w14:paraId="3FE4B45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Spis dokumentacji znajduje się w każdym z folderów w plikach o nazwie „Opis techniczny”</w:t>
      </w:r>
    </w:p>
    <w:p w14:paraId="2887D28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7DA33C7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93</w:t>
      </w:r>
    </w:p>
    <w:p w14:paraId="7A534B0A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 xml:space="preserve">Prosimy o potwierdzenie, że wskazane na rzutach w części istniejącej drzwi wewnętrzne zostały ujęte w zestawieniu drzwi </w:t>
      </w:r>
    </w:p>
    <w:p w14:paraId="6872A64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93</w:t>
      </w:r>
    </w:p>
    <w:p w14:paraId="116113E9" w14:textId="2722FC9E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Drzwi wewnętrzne w istniejącej </w:t>
      </w:r>
      <w:r w:rsidR="00AD513A" w:rsidRPr="00D576E2">
        <w:rPr>
          <w:rFonts w:eastAsia="Calibri" w:cstheme="minorHAnsi"/>
          <w:sz w:val="24"/>
          <w:szCs w:val="24"/>
        </w:rPr>
        <w:t>części</w:t>
      </w:r>
      <w:r w:rsidRPr="00D576E2">
        <w:rPr>
          <w:rFonts w:eastAsia="Calibri" w:cstheme="minorHAnsi"/>
          <w:sz w:val="24"/>
          <w:szCs w:val="24"/>
        </w:rPr>
        <w:t xml:space="preserve"> podlegające zamówieniu zostały oznaczone odpowiednimi symbolami na rzutach branży architektonicznej oraz zostały ujęte w zestawieniu.</w:t>
      </w:r>
    </w:p>
    <w:p w14:paraId="0C63CD2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BC2949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94</w:t>
      </w:r>
    </w:p>
    <w:p w14:paraId="22CAE72E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 xml:space="preserve">Prosimy o potwierdzenie, że w wycenie nie należy uwzględniać remontu elewacji istniejącego </w:t>
      </w:r>
      <w:r w:rsidRPr="00D576E2">
        <w:rPr>
          <w:rFonts w:eastAsia="Times New Roman" w:cstheme="minorHAnsi"/>
          <w:sz w:val="24"/>
          <w:szCs w:val="24"/>
          <w:lang w:eastAsia="pl-PL"/>
        </w:rPr>
        <w:br/>
        <w:t>budynku</w:t>
      </w:r>
    </w:p>
    <w:p w14:paraId="5D139B7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94</w:t>
      </w:r>
    </w:p>
    <w:p w14:paraId="543FF03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informuje, że w wycenie nie należy uwzględniać kompleksowego remontu elewacji istniejącego budynku. Zakres zamówienia obejmuje jedynie odtworzenie stanu pierwotnego części elewacji w miejscu prowadzenia robót budowlanych.</w:t>
      </w:r>
    </w:p>
    <w:p w14:paraId="589B4C7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8D0563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95</w:t>
      </w:r>
    </w:p>
    <w:p w14:paraId="4B87E9D9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Prosimy o potwierdzenie, że w wycenie nie należy uwzględniać remontu dachu istniejącego budynku</w:t>
      </w:r>
    </w:p>
    <w:p w14:paraId="3823055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95</w:t>
      </w:r>
    </w:p>
    <w:p w14:paraId="328FEC5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Zamawiający informuje, że zamówienie nie obejmuje remontu dachu istniejącego budynku. </w:t>
      </w:r>
    </w:p>
    <w:p w14:paraId="08B7043E" w14:textId="618C8B2A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lastRenderedPageBreak/>
        <w:t>Pytanie nr 105</w:t>
      </w:r>
    </w:p>
    <w:p w14:paraId="702A6B2E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Wg rysunku Wn-09 Rozwinięcie ścian hali okładziny drewniane należy wykonać na ściennie północnej i wschodniej natomiast na rzucie pojawia się odnośnik z okładzina również na ścianie od strony zachodniej (ściana w osi 2) prosimy o wskazanie właściwego rozwiązania</w:t>
      </w:r>
    </w:p>
    <w:p w14:paraId="265EA77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105</w:t>
      </w:r>
    </w:p>
    <w:p w14:paraId="184A6AE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10 - plik o nazwie Wn-04 Rzut posadzek z wyposażeniem kond.-1 rev.1</w:t>
      </w:r>
    </w:p>
    <w:p w14:paraId="79F3D30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Rysunek zastępuje plik o nazwie Wn-04 Rzut posadzek z wyposażeniem kond.-1, które pierwotnie zostało dołączone do OPZ.</w:t>
      </w:r>
    </w:p>
    <w:p w14:paraId="19F33C03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35206C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Rysunek Wn-09 Rozwinięcie ścian hali stanowi uzupełnienie przekroju A-A oraz C-C branży architektonicznej oraz rzutu posadzek. Okładzinę wewnętrzną hali należy wykonać w zakresie zgodnym z ww. rysunkami po całym obwodzie hali.</w:t>
      </w:r>
    </w:p>
    <w:p w14:paraId="2EB3BC3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4047D72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125</w:t>
      </w:r>
    </w:p>
    <w:p w14:paraId="1F16D3B5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Gdzie Zamawiający wymaga montażu falowników? Na schemacie elektrycznym została podana orientacyjna długość przewodu AC ok 40m.</w:t>
      </w:r>
    </w:p>
    <w:p w14:paraId="49C491F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125</w:t>
      </w:r>
    </w:p>
    <w:p w14:paraId="1521321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Zgodnie z rysunkiem o nazwie E4 - rzut kond +1 - instalacje elektryczne - falowniki (inwertery PV1, PV2, PV3) zlokalizowane są w pomieszczeniu 1.02.</w:t>
      </w:r>
    </w:p>
    <w:p w14:paraId="5EA2070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08F485D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126</w:t>
      </w:r>
    </w:p>
    <w:p w14:paraId="27BF4AF8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 xml:space="preserve">Jaką orientację ułożenia paneli i kąt podwyższenia określa Zamawiający? Tutaj również pojawiają się niezgodności, na jednym z rysunków instalacja została przedstawiona jako wschód/zachód natomiast na innym jako konstrukcja montażowa na południe. </w:t>
      </w:r>
    </w:p>
    <w:p w14:paraId="70ABD8F8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126</w:t>
      </w:r>
    </w:p>
    <w:p w14:paraId="0BAF89D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informuje, że orientacja ułożenia paneli została określona na rysunku o nazwie E5 - rzut dachu- instalacje elektryczne.</w:t>
      </w:r>
    </w:p>
    <w:p w14:paraId="6848F98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Kąt podwyższenia paneli: 30 - 35 stopni.</w:t>
      </w:r>
    </w:p>
    <w:p w14:paraId="57230ED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76FE70A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128</w:t>
      </w:r>
    </w:p>
    <w:p w14:paraId="1A34A93C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 xml:space="preserve">Prosimy Zamawiającego o podanie wymiarów komory chłodniczej w technologii kuchni pozycja -1.29 Komora chłodnicza surowców oraz komory mroźniczej pozycja 1.30 komora mroźnicza surowców. </w:t>
      </w:r>
    </w:p>
    <w:p w14:paraId="714D324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128</w:t>
      </w:r>
    </w:p>
    <w:p w14:paraId="398F5CB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odsyła do odpowiedzi na pytanie nr 26.</w:t>
      </w:r>
    </w:p>
    <w:p w14:paraId="4BE56AF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B4486C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129</w:t>
      </w:r>
    </w:p>
    <w:p w14:paraId="4EF44BDA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 xml:space="preserve">Prosimy Zamawiającego o weryfikację, czy nie nastąpiła omyłka pisarska w zakresie technologia kuchni pozycja 1.21 sala konsumpcyjna (bufet wydawczy) pozycja 2 : pomocnik na tace i sztućce. Na rysunku wrysowane jest urządzenie chłodnicze z nadstawką. </w:t>
      </w:r>
    </w:p>
    <w:p w14:paraId="0D0EBAD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129</w:t>
      </w:r>
    </w:p>
    <w:p w14:paraId="0921CED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odsyła do odpowiedzi na pytanie nr 26.</w:t>
      </w:r>
    </w:p>
    <w:p w14:paraId="0A5E8ED7" w14:textId="391BE8B2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lastRenderedPageBreak/>
        <w:t>Pytanie nr 138</w:t>
      </w:r>
    </w:p>
    <w:p w14:paraId="689A7EBB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Czy materiał z rozbiórek należy zutylizować we własnym zakresie, czy zwrócić je Zamawiającemu?</w:t>
      </w:r>
    </w:p>
    <w:p w14:paraId="09FCC7B8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138</w:t>
      </w:r>
    </w:p>
    <w:p w14:paraId="4186940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informuje, że materiał z rozbiórek należy zutylizować we własnym zakresie.</w:t>
      </w:r>
    </w:p>
    <w:p w14:paraId="29DB145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4A7698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bookmarkStart w:id="0" w:name="_Hlk109043881"/>
      <w:r w:rsidRPr="00D576E2">
        <w:rPr>
          <w:rFonts w:eastAsia="Calibri" w:cstheme="minorHAnsi"/>
          <w:b/>
          <w:sz w:val="24"/>
          <w:szCs w:val="24"/>
          <w:u w:val="single"/>
        </w:rPr>
        <w:t>Pytanie nr 161</w:t>
      </w:r>
    </w:p>
    <w:p w14:paraId="358739E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Zgodnie z przekrojem w pom 1.16, 1.13 izolacja ma więcej niż 10cm, jaką grubość izolacji </w:t>
      </w:r>
    </w:p>
    <w:p w14:paraId="1FC61E8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należy ostatecznie przyjąć?</w:t>
      </w:r>
    </w:p>
    <w:p w14:paraId="0E8EDED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161</w:t>
      </w:r>
    </w:p>
    <w:p w14:paraId="1A06B85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Ze względu na obiżenie poziomu płyty fundamentowej – w pom. -1.13,-1.14,-1,16 należy przyjąć 16 cm izolacji termicznej oraz 12-15 cm wylewki w zależności od wykończenia. Warstwa wykończeniowa ma być na stałym poziomie -3,70 m.</w:t>
      </w:r>
    </w:p>
    <w:p w14:paraId="1C0ABAD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2AE3FB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164</w:t>
      </w:r>
    </w:p>
    <w:p w14:paraId="51CE39A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Proszę o potwierdzenie czy płytki gresowe układane w pomieszczeniu 1.38 ograniczają się </w:t>
      </w:r>
    </w:p>
    <w:p w14:paraId="6F857E2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tylko do powierzchni objętej przebudową, czy do całości pomieszczenia?</w:t>
      </w:r>
    </w:p>
    <w:p w14:paraId="6F46500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164</w:t>
      </w:r>
    </w:p>
    <w:p w14:paraId="7778E1B3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Płytki gresowe w pomieszczeniu -1.38 należy układać jedynie w części oznaczonej graficznie na rysunku Wn-04 Rzut posadzek z wyposażeniem kond.-1 rev.1.</w:t>
      </w:r>
    </w:p>
    <w:p w14:paraId="4AEB0FF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6CF6D63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165</w:t>
      </w:r>
    </w:p>
    <w:p w14:paraId="4EA44AD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Ilość okien O1 zgodnie z zestawieniem wynosi 14szt, zgodnie z rzutem A-02 i A-03 jest 16szt, </w:t>
      </w:r>
    </w:p>
    <w:p w14:paraId="0FD7750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przy czym na rysunku A-02 między osią C a C’ nie zgadzają się wymiary okna z oznaczeniem. </w:t>
      </w:r>
    </w:p>
    <w:p w14:paraId="57B0F7A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Proszę o weryfikację zestawienia stolarki okiennej.</w:t>
      </w:r>
    </w:p>
    <w:p w14:paraId="3B1A0D1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165</w:t>
      </w:r>
    </w:p>
    <w:p w14:paraId="717557D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11 - plik o nazwie A-14 Zestawienie ślusarki rev.1</w:t>
      </w:r>
    </w:p>
    <w:p w14:paraId="3DB7B23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Zestawienie zastępuje plik o nazwie A-14 Zestawienie ślusarki, które pierwotnie zostało dołączone do OPZ.</w:t>
      </w:r>
    </w:p>
    <w:p w14:paraId="4B3BC89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4F8BD51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17 - plik o nazwie A-02 Rzut kond.0 rev.2.</w:t>
      </w:r>
    </w:p>
    <w:p w14:paraId="427B046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Rysunek zastępuje plik o nazwie A-02 Rzut kond.0 rev.1, który stanowił załącznik nr 3 do odpowiedzi na pytania (pytanie nr 107)</w:t>
      </w:r>
    </w:p>
    <w:p w14:paraId="0465124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4BE140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169</w:t>
      </w:r>
    </w:p>
    <w:p w14:paraId="1B133B6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sprecyzowanie materiału na ściany murowane. Występują rozbieżności pomiędzy branżami. </w:t>
      </w:r>
    </w:p>
    <w:p w14:paraId="4BDA45E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169</w:t>
      </w:r>
    </w:p>
    <w:p w14:paraId="0FB9130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Należy przyjąć pustaki ceramiczne o gr. 12 cm</w:t>
      </w:r>
      <w:r w:rsidRPr="00D576E2">
        <w:rPr>
          <w:rFonts w:eastAsia="Calibri" w:cstheme="minorHAnsi"/>
          <w:sz w:val="24"/>
          <w:szCs w:val="24"/>
          <w:u w:val="single"/>
        </w:rPr>
        <w:t xml:space="preserve"> </w:t>
      </w:r>
      <w:r w:rsidRPr="00D576E2">
        <w:rPr>
          <w:rFonts w:eastAsia="Calibri" w:cstheme="minorHAnsi"/>
          <w:sz w:val="24"/>
          <w:szCs w:val="24"/>
        </w:rPr>
        <w:t>19cm i 25cm.</w:t>
      </w:r>
    </w:p>
    <w:p w14:paraId="31C7CE96" w14:textId="77777777" w:rsidR="00406377" w:rsidRDefault="00406377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7CAEFAF7" w14:textId="77777777" w:rsidR="00406377" w:rsidRDefault="00406377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4837D7E" w14:textId="594D11C1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lastRenderedPageBreak/>
        <w:t>Pytanie nr 170</w:t>
      </w:r>
    </w:p>
    <w:p w14:paraId="23722EF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podanie parametrów technicznych dla okładzin ściennych w pomieszczeniach mokrych. </w:t>
      </w:r>
    </w:p>
    <w:p w14:paraId="3EC0A9B0" w14:textId="77777777" w:rsidR="00AD513A" w:rsidRPr="00D576E2" w:rsidRDefault="00AD513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E801ADC" w14:textId="5EB0C69F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170</w:t>
      </w:r>
    </w:p>
    <w:p w14:paraId="43934A0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12 - plik o nazwie Wn-05 Rzut posadzek z wyposażeniem kond.0 rev.1</w:t>
      </w:r>
    </w:p>
    <w:p w14:paraId="048CD6B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Rysunek zastępuje plik o nazwie Wn-05 Rzut posadzek z wyposażeniem kond.0, który pierwotnie został dołączony do OPZ.</w:t>
      </w:r>
    </w:p>
    <w:p w14:paraId="2A1656A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607A15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13 - plik o nazwie Wn-06 Rzut posadzek z wyposażeniem kond.+1 rev.1</w:t>
      </w:r>
    </w:p>
    <w:p w14:paraId="5DC51118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Rysunek zastępuje plik o nazwie Wn-06 Rzut posadzek z wyposażeniem kond.+1, który pierwotnie został dołączony do OPZ.</w:t>
      </w:r>
    </w:p>
    <w:p w14:paraId="6C2DB00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FC7662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Parametry zostały określone na ww. rysunkach.</w:t>
      </w:r>
    </w:p>
    <w:p w14:paraId="2430BDB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7CEC046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175</w:t>
      </w:r>
    </w:p>
    <w:p w14:paraId="0571D038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informację czy w ofercie należy ująć żaluzje wewnętrzne, jeśli tak to prosimy o wskazanie miejsc występowania </w:t>
      </w:r>
    </w:p>
    <w:p w14:paraId="7A4D9DE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175</w:t>
      </w:r>
    </w:p>
    <w:p w14:paraId="0EB0860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odsyła do odpowiedzi na pytanie nr 107.</w:t>
      </w:r>
    </w:p>
    <w:p w14:paraId="2512C15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B8FF7A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176</w:t>
      </w:r>
    </w:p>
    <w:p w14:paraId="3D1D9638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załączenie aktualnych Warunków Technicznych przyłączenia do sieci wodociągowej i kanalizacji sanitarnej </w:t>
      </w:r>
    </w:p>
    <w:p w14:paraId="3318AB2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176</w:t>
      </w:r>
    </w:p>
    <w:p w14:paraId="546BA61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Warunki techniczne znak TT-401/2365A/2019  z dnia 19.12.2019 r. są aktualne.</w:t>
      </w:r>
    </w:p>
    <w:p w14:paraId="40D01B9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Zgodnie z art. 35 ust. 3 </w:t>
      </w:r>
      <w:r w:rsidRPr="00D576E2">
        <w:rPr>
          <w:rFonts w:eastAsia="Calibri" w:cstheme="minorHAnsi"/>
          <w:i/>
          <w:sz w:val="24"/>
          <w:szCs w:val="24"/>
        </w:rPr>
        <w:t xml:space="preserve">Ustawy z dnia 13 lutego 2020 r. o zmianie ustawy – Prawo budowlane oraz niektórych innych usta, </w:t>
      </w:r>
      <w:r w:rsidRPr="00D576E2">
        <w:rPr>
          <w:rFonts w:eastAsia="Calibri" w:cstheme="minorHAnsi"/>
          <w:sz w:val="24"/>
          <w:szCs w:val="24"/>
        </w:rPr>
        <w:t>przedmiotowe warunki zachowują ważność przez okres 2 lat od dnia wejścia w życie niniejszej ustawy.</w:t>
      </w:r>
    </w:p>
    <w:p w14:paraId="572835D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CA6A8A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177</w:t>
      </w:r>
    </w:p>
    <w:p w14:paraId="60A14BA3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załączenie aktualnych Warunków Technicznych przyłączenia do sieci i kanalizacji deszczowej </w:t>
      </w:r>
    </w:p>
    <w:p w14:paraId="26DF89C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177</w:t>
      </w:r>
    </w:p>
    <w:p w14:paraId="68B6524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Warunki techniczne znak TT-401/2365B/2019  z dnia 19.12.2019 r. są aktualne.</w:t>
      </w:r>
    </w:p>
    <w:p w14:paraId="357FD26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Zgodnie z art. 35 ust. 3 </w:t>
      </w:r>
      <w:r w:rsidRPr="00D576E2">
        <w:rPr>
          <w:rFonts w:eastAsia="Calibri" w:cstheme="minorHAnsi"/>
          <w:i/>
          <w:sz w:val="24"/>
          <w:szCs w:val="24"/>
        </w:rPr>
        <w:t xml:space="preserve">Ustawy z dnia 13 lutego 2020 r. o zmianie ustawy – Prawo budowlane oraz niektórych innych usta, </w:t>
      </w:r>
      <w:r w:rsidRPr="00D576E2">
        <w:rPr>
          <w:rFonts w:eastAsia="Calibri" w:cstheme="minorHAnsi"/>
          <w:sz w:val="24"/>
          <w:szCs w:val="24"/>
        </w:rPr>
        <w:t>przedmiotowe warunki zachowują ważność przez okres 2 lat od dnia wejścia w życie niniejszej ustawy.</w:t>
      </w:r>
    </w:p>
    <w:p w14:paraId="2FEA729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03A694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lastRenderedPageBreak/>
        <w:t>Pytanie nr 180</w:t>
      </w:r>
    </w:p>
    <w:p w14:paraId="6BE6075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informację czy w ofercie należy ująć wykładzinę akustyczną w pom. -1.13 i 1.03 zgodnie z przedmiarem, jeżeli tak to prosimy o podanie parametrów technicznych </w:t>
      </w:r>
    </w:p>
    <w:p w14:paraId="72B444B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180</w:t>
      </w:r>
    </w:p>
    <w:p w14:paraId="08BCC54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Zgodnie z oznaczeniami na rysunkach: Wn-04 Rzut posadzek z wyposażeniem kond.-1 rev.1 oraz Wn-06 Rzut posadzek z wyposażeniem kond.+1 rev.1 w pomieszczeniu -1.13 należy wykonać posadzkę z mikrocementu, a w pomieszczeniu 1.03 wykładzinę PVC heterogeniczną.</w:t>
      </w:r>
    </w:p>
    <w:p w14:paraId="1977A68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E3CC98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183</w:t>
      </w:r>
    </w:p>
    <w:p w14:paraId="1D0C589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Prosimy o informację czy w ofercie należy ująć wykonanie nowych posadzek (wylewek), tynków i malowania w części istniejącej obejmującej zakres przebudowy.</w:t>
      </w:r>
    </w:p>
    <w:p w14:paraId="7DAFB88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183</w:t>
      </w:r>
    </w:p>
    <w:p w14:paraId="5946EFCE" w14:textId="5ED393C2" w:rsidR="009A384A" w:rsidRPr="00D576E2" w:rsidRDefault="00A90710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</w:t>
      </w:r>
      <w:r w:rsidR="009A384A" w:rsidRPr="00D576E2">
        <w:rPr>
          <w:rFonts w:eastAsia="Calibri" w:cstheme="minorHAnsi"/>
          <w:sz w:val="24"/>
          <w:szCs w:val="24"/>
        </w:rPr>
        <w:t xml:space="preserve"> potwierdza. </w:t>
      </w:r>
    </w:p>
    <w:p w14:paraId="3EC545C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11377B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184</w:t>
      </w:r>
    </w:p>
    <w:p w14:paraId="52E4110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Prosimy o informację czy w ofercie należy ująć wykonanie okładzin ściennych z ceramiki w części istniejącej obejmującej zakres przebudowy, jeśli tak to prosimy o wskazanie miejsc występowania, podanie wysokości na jaką ma być położona okładzina i o podanie parametrów technicznych okładzin.</w:t>
      </w:r>
    </w:p>
    <w:p w14:paraId="126D1A53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184</w:t>
      </w:r>
    </w:p>
    <w:p w14:paraId="7E97962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załączył rysunki: Wn-04 Rzut posadzek z wyposażeniem kond.-1 rev.1 oraz Wn-05 Rzut posadzek z wyposażeniem kond.0 rev.1, na którym uzupełniono informacje.</w:t>
      </w:r>
    </w:p>
    <w:p w14:paraId="33A130B7" w14:textId="77777777" w:rsidR="00AD513A" w:rsidRPr="00D576E2" w:rsidRDefault="00AD513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2D50109" w14:textId="5A3B6511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186</w:t>
      </w:r>
    </w:p>
    <w:p w14:paraId="30958B9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Czy w związku z przebiegającymi wzdłuż południowo-wschodniej elewacji sieciami (teletechnika oraz wodociąg) Zamawiający przewidział konieczność zabezpieczenia wykopów np. grodzicami. Jeżeli nie prosimy o uzupełninie informacji w projekcie oraz dodanie odpowiedniej pozycji w przedmiarze. </w:t>
      </w:r>
    </w:p>
    <w:p w14:paraId="7419DB9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186</w:t>
      </w:r>
    </w:p>
    <w:p w14:paraId="1F0A8D6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Wykonanie i zabezpieczenie wykopu opisano szczegółowo w opracowaniu Uwagi Wykonawcze Projektu konstrukcji – w pkt. 8.2. „Zabezpieczenie wykopu” z uwzględnieniem ścianki szczelnej.</w:t>
      </w:r>
    </w:p>
    <w:p w14:paraId="1B3A9F4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2FDAA6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187</w:t>
      </w:r>
    </w:p>
    <w:p w14:paraId="488021E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podanie prawidłowych wymiarów okna O9. Rozbieżność pomiędzy rzutem a zestawieniem. </w:t>
      </w:r>
    </w:p>
    <w:p w14:paraId="76A1F3A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187</w:t>
      </w:r>
    </w:p>
    <w:p w14:paraId="3E0E6D1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15 - plik o nazwie A-15 Zestawienie ślusarki rev.1</w:t>
      </w:r>
    </w:p>
    <w:p w14:paraId="4A7B25F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Zestawienie zastępuje plik o nazwie A-15 Zestawienie ślusarki, który pierwotnie został dołączony do OPZ.</w:t>
      </w:r>
    </w:p>
    <w:p w14:paraId="716CCADF" w14:textId="4DA17383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</w:p>
    <w:p w14:paraId="751E403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lastRenderedPageBreak/>
        <w:t>Pytanie nr 188</w:t>
      </w:r>
    </w:p>
    <w:p w14:paraId="249174C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Prosimy o określenie jakich wymiarów okna mają zostać wykonane w pomieszczeniu 0.03 pomiędzy osiami B-C`. Niespójne opisy</w:t>
      </w:r>
    </w:p>
    <w:p w14:paraId="7B3A2CE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59FC51B1" wp14:editId="3FD6D8AE">
            <wp:extent cx="1447800" cy="27309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467" cy="27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9EC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7FFAB74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188</w:t>
      </w:r>
    </w:p>
    <w:p w14:paraId="5056824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16 - plik o nazwie A-02 Rzut kond.0 rev.2.</w:t>
      </w:r>
    </w:p>
    <w:p w14:paraId="21D0698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Rysunek zastępuje plik o nazwie A-02 Rzut kond.0 rev.1, który stanowił załącznik nr 3 do odpowiedzi na pytania (pytanie nr 107)</w:t>
      </w:r>
    </w:p>
    <w:p w14:paraId="3B1B4488" w14:textId="77777777" w:rsidR="00AD513A" w:rsidRPr="00D576E2" w:rsidRDefault="00AD513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49EEE7C" w14:textId="45D9443A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189</w:t>
      </w:r>
    </w:p>
    <w:p w14:paraId="302FC97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podanie prawidłowej ilości Okien O1. Rozbieżność pomiędzy rzutami a zestawieniem stolarki. </w:t>
      </w:r>
    </w:p>
    <w:p w14:paraId="3450997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189</w:t>
      </w:r>
    </w:p>
    <w:p w14:paraId="131C7620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Zamawiajacy odsyła do odpowiedzi na pytanie nr 165</w:t>
      </w:r>
    </w:p>
    <w:p w14:paraId="45EC61D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87197F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191</w:t>
      </w:r>
    </w:p>
    <w:p w14:paraId="58DFE76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podanie prawidłowej ilości drzwi D1,D2. Rozbieżność pomiędzy rzutami a zestawieniem. </w:t>
      </w:r>
    </w:p>
    <w:p w14:paraId="20BD19E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191</w:t>
      </w:r>
    </w:p>
    <w:p w14:paraId="1196C72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dołącza Załącznik nr 14 - plik o nazwie A-16 Zestawienie drzwi rev.1</w:t>
      </w:r>
    </w:p>
    <w:p w14:paraId="6063B52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Zestawienie zastępuje plik o nazwie A-16 Zestawienie drzwi, które pierwotnie zostało dołączone do OPZ.</w:t>
      </w:r>
    </w:p>
    <w:p w14:paraId="6C2A8983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Zamawiający potwierdza ilość drzwi D2 oraz D1. Korekta dotyczy zestawienia drzwi D1 – kierunek otwierania.</w:t>
      </w:r>
    </w:p>
    <w:p w14:paraId="5925CF1D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A876C3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197</w:t>
      </w:r>
    </w:p>
    <w:p w14:paraId="584E79C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podanie układu warstw dla nadwieszenia hali. </w:t>
      </w:r>
    </w:p>
    <w:p w14:paraId="0409B4D5" w14:textId="77777777" w:rsidR="00406377" w:rsidRDefault="00406377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5A2A94C" w14:textId="5FDEDE79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lastRenderedPageBreak/>
        <w:t>Odpowiedź na pytanie nr 197</w:t>
      </w:r>
    </w:p>
    <w:p w14:paraId="5C45B8ED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Układ warstw nadwieszenia hali analogicznie do przyjętych warstw dachowych i okładzin elewacyjnych:</w:t>
      </w:r>
    </w:p>
    <w:p w14:paraId="79D440A6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membrana PVC 1,5mm</w:t>
      </w:r>
    </w:p>
    <w:p w14:paraId="5EC1175D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- wełna mineralna twarda    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4 cm</w:t>
      </w:r>
    </w:p>
    <w:p w14:paraId="30AA3CC1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- wełna mineralna </w:t>
      </w:r>
      <w:r w:rsidRPr="00D576E2">
        <w:rPr>
          <w:rFonts w:eastAsia="Calibri" w:cstheme="minorHAnsi"/>
          <w:sz w:val="24"/>
          <w:szCs w:val="24"/>
        </w:rPr>
        <w:tab/>
        <w:t xml:space="preserve">      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20 cm</w:t>
      </w:r>
    </w:p>
    <w:p w14:paraId="0DE97628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folia paroizolacyjna</w:t>
      </w:r>
    </w:p>
    <w:p w14:paraId="50669F4B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warstwa spadkowa 2%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 xml:space="preserve">         4-13 cm</w:t>
      </w:r>
    </w:p>
    <w:p w14:paraId="0BF9D405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płyta żelbetowa wg proj. konstr.</w:t>
      </w:r>
      <w:r w:rsidRPr="00D576E2">
        <w:rPr>
          <w:rFonts w:eastAsia="Calibri" w:cstheme="minorHAnsi"/>
          <w:sz w:val="24"/>
          <w:szCs w:val="24"/>
        </w:rPr>
        <w:tab/>
        <w:t xml:space="preserve">       </w:t>
      </w:r>
      <w:r w:rsidRPr="00D576E2">
        <w:rPr>
          <w:rFonts w:eastAsia="Calibri" w:cstheme="minorHAnsi"/>
          <w:sz w:val="24"/>
          <w:szCs w:val="24"/>
        </w:rPr>
        <w:tab/>
        <w:t>20 cm</w:t>
      </w:r>
    </w:p>
    <w:p w14:paraId="0A477A25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wełna mineralna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18 cm</w:t>
      </w:r>
    </w:p>
    <w:p w14:paraId="73258500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podsufitka z okładziny elewacyjnej – blacha płaska na płycie OSB na ruszcie systemowym</w:t>
      </w:r>
    </w:p>
    <w:p w14:paraId="016C4D9C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86EB7D2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2A8EDD47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198</w:t>
      </w:r>
    </w:p>
    <w:p w14:paraId="45CBB0D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Prosimy o podanie układu warstw dla nadwieszenia nad wejściem do budynku. </w:t>
      </w:r>
    </w:p>
    <w:p w14:paraId="324B8C29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198</w:t>
      </w:r>
    </w:p>
    <w:p w14:paraId="174CBDE4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Układ warstw został opisany na rysunku Przekrój B-B.</w:t>
      </w:r>
    </w:p>
    <w:p w14:paraId="761D81C2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Warstwa P4 STROP NADWIESZENIA</w:t>
      </w:r>
    </w:p>
    <w:p w14:paraId="6507D693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wykładzina PVC / dywanowa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1</w:t>
      </w:r>
    </w:p>
    <w:p w14:paraId="78BFC334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wylewka samopoziomująca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1</w:t>
      </w:r>
    </w:p>
    <w:p w14:paraId="6FB0A11E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- wylewka cementowa zbrojona 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5</w:t>
      </w:r>
    </w:p>
    <w:p w14:paraId="6621E638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D576E2">
        <w:rPr>
          <w:rFonts w:eastAsia="Calibri" w:cstheme="minorHAnsi"/>
          <w:sz w:val="24"/>
          <w:szCs w:val="24"/>
          <w:lang w:val="en-US"/>
        </w:rPr>
        <w:t>- folia PE</w:t>
      </w:r>
    </w:p>
    <w:p w14:paraId="3D89E8F5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D576E2">
        <w:rPr>
          <w:rFonts w:eastAsia="Calibri" w:cstheme="minorHAnsi"/>
          <w:sz w:val="24"/>
          <w:szCs w:val="24"/>
          <w:lang w:val="en-US"/>
        </w:rPr>
        <w:t>- styropian EPS</w:t>
      </w:r>
      <w:r w:rsidRPr="00D576E2">
        <w:rPr>
          <w:rFonts w:eastAsia="Calibri" w:cstheme="minorHAnsi"/>
          <w:sz w:val="24"/>
          <w:szCs w:val="24"/>
          <w:lang w:val="en-US"/>
        </w:rPr>
        <w:tab/>
      </w:r>
      <w:r w:rsidRPr="00D576E2">
        <w:rPr>
          <w:rFonts w:eastAsia="Calibri" w:cstheme="minorHAnsi"/>
          <w:sz w:val="24"/>
          <w:szCs w:val="24"/>
          <w:lang w:val="en-US"/>
        </w:rPr>
        <w:tab/>
      </w:r>
      <w:r w:rsidRPr="00D576E2">
        <w:rPr>
          <w:rFonts w:eastAsia="Calibri" w:cstheme="minorHAnsi"/>
          <w:sz w:val="24"/>
          <w:szCs w:val="24"/>
          <w:lang w:val="en-US"/>
        </w:rPr>
        <w:tab/>
      </w:r>
      <w:r w:rsidRPr="00D576E2">
        <w:rPr>
          <w:rFonts w:eastAsia="Calibri" w:cstheme="minorHAnsi"/>
          <w:sz w:val="24"/>
          <w:szCs w:val="24"/>
          <w:lang w:val="en-US"/>
        </w:rPr>
        <w:tab/>
        <w:t>5</w:t>
      </w:r>
    </w:p>
    <w:p w14:paraId="6EBAC715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D576E2">
        <w:rPr>
          <w:rFonts w:eastAsia="Calibri" w:cstheme="minorHAnsi"/>
          <w:sz w:val="24"/>
          <w:szCs w:val="24"/>
          <w:lang w:val="en-US"/>
        </w:rPr>
        <w:t>- folia PE</w:t>
      </w:r>
    </w:p>
    <w:p w14:paraId="0E7466CB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płyta żelbetowa wg proj. konstr.</w:t>
      </w:r>
      <w:r w:rsidRPr="00D576E2">
        <w:rPr>
          <w:rFonts w:eastAsia="Calibri" w:cstheme="minorHAnsi"/>
          <w:sz w:val="24"/>
          <w:szCs w:val="24"/>
        </w:rPr>
        <w:tab/>
        <w:t xml:space="preserve">       </w:t>
      </w:r>
      <w:r w:rsidRPr="00D576E2">
        <w:rPr>
          <w:rFonts w:eastAsia="Calibri" w:cstheme="minorHAnsi"/>
          <w:sz w:val="24"/>
          <w:szCs w:val="24"/>
        </w:rPr>
        <w:tab/>
        <w:t>22</w:t>
      </w:r>
    </w:p>
    <w:p w14:paraId="22983E75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wełna mineralna</w:t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</w:r>
      <w:r w:rsidRPr="00D576E2">
        <w:rPr>
          <w:rFonts w:eastAsia="Calibri" w:cstheme="minorHAnsi"/>
          <w:sz w:val="24"/>
          <w:szCs w:val="24"/>
        </w:rPr>
        <w:tab/>
        <w:t>18</w:t>
      </w:r>
    </w:p>
    <w:p w14:paraId="45A0D7A2" w14:textId="77777777" w:rsidR="009A384A" w:rsidRPr="00D576E2" w:rsidRDefault="009A384A" w:rsidP="009A384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- podsufitka z płyt elewacyjnych</w:t>
      </w:r>
    </w:p>
    <w:p w14:paraId="467D467B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3F5D66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214</w:t>
      </w:r>
    </w:p>
    <w:p w14:paraId="192EC2C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W trakcie wykonywania prac niezbędne będzie wyłączenie z funkcjonowania obszaru objętego przebudową, w tym kuchni oraz jadalni (poziom -1 istniejącego budynku):</w:t>
      </w:r>
    </w:p>
    <w:p w14:paraId="31F2F6DA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0F4E9A1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noProof/>
          <w:sz w:val="24"/>
          <w:szCs w:val="24"/>
        </w:rPr>
        <w:lastRenderedPageBreak/>
        <w:drawing>
          <wp:inline distT="0" distB="0" distL="0" distR="0" wp14:anchorId="30435BD6" wp14:editId="2326E54E">
            <wp:extent cx="5695950" cy="612047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7797" cy="614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3968F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>Zgodnie z odpowiedzią nr 4 z dnia 07.07.2022 „obszar, o którym mowa zostanie przekazany Wykonawcy w okresie wakacyjnym, aby umożliwić prowadzenie statutowych zadań użytkownika” (czyli ok 2 miesięcy). Roboty związane z przebudową, późniejsze odbiory oraz uzyskanie PnU, które umożliwią ponowne uruchomienie kuchni potrwają zdecydowanie dłużej co uniemożliwi użytkowanie tych pomieszczeń w trakcie roku szkolnego.</w:t>
      </w:r>
    </w:p>
    <w:p w14:paraId="2AA3DA52" w14:textId="5FFDA4EE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Odpowiedź na pytanie nr 21</w:t>
      </w:r>
      <w:r w:rsidR="00EF7551">
        <w:rPr>
          <w:rFonts w:eastAsia="Calibri" w:cstheme="minorHAnsi"/>
          <w:b/>
          <w:sz w:val="24"/>
          <w:szCs w:val="24"/>
          <w:u w:val="single"/>
        </w:rPr>
        <w:t>4</w:t>
      </w:r>
    </w:p>
    <w:p w14:paraId="6AFB449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D576E2">
        <w:rPr>
          <w:rFonts w:eastAsia="Calibri" w:cstheme="minorHAnsi"/>
          <w:color w:val="FF0000"/>
          <w:sz w:val="24"/>
          <w:szCs w:val="24"/>
        </w:rPr>
        <w:t>ZMIANA ODPOWIEDZI NA PYTANIE NR 4.</w:t>
      </w:r>
    </w:p>
    <w:p w14:paraId="44845084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576E2">
        <w:rPr>
          <w:rFonts w:eastAsia="Calibri" w:cstheme="minorHAnsi"/>
          <w:sz w:val="24"/>
          <w:szCs w:val="24"/>
        </w:rPr>
        <w:t xml:space="preserve">Pomieszczenia podlegające przebudowie w istniejącym budynku nie zostaną udostępnione Wykonawcy od dnia umownego rozpoczęcia budowy do zakończenia budowy. </w:t>
      </w:r>
      <w:r w:rsidRPr="00D576E2">
        <w:rPr>
          <w:rFonts w:eastAsia="Calibri" w:cstheme="minorHAnsi"/>
          <w:sz w:val="24"/>
          <w:szCs w:val="24"/>
        </w:rPr>
        <w:br/>
        <w:t xml:space="preserve">Zgodnie z projektem umowy § 12 ust. 22 </w:t>
      </w:r>
      <w:r w:rsidRPr="00D576E2">
        <w:rPr>
          <w:rFonts w:eastAsia="Calibri" w:cstheme="minorHAnsi"/>
          <w:i/>
          <w:sz w:val="24"/>
          <w:szCs w:val="24"/>
        </w:rPr>
        <w:t xml:space="preserve">„Roboty wykonywane będą na czynnym obiekcie i Wykonawca zobowiązany jest prowadzić prace w sposób umożliwiający wykonywanie </w:t>
      </w:r>
      <w:r w:rsidRPr="00D576E2">
        <w:rPr>
          <w:rFonts w:eastAsia="Calibri" w:cstheme="minorHAnsi"/>
          <w:i/>
          <w:sz w:val="24"/>
          <w:szCs w:val="24"/>
        </w:rPr>
        <w:lastRenderedPageBreak/>
        <w:t xml:space="preserve">statutowych zadań użytkownika obiektu przez cały okres prowadzenia robót (…)”, </w:t>
      </w:r>
      <w:r w:rsidRPr="00D576E2">
        <w:rPr>
          <w:rFonts w:eastAsia="Calibri" w:cstheme="minorHAnsi"/>
          <w:sz w:val="24"/>
          <w:szCs w:val="24"/>
        </w:rPr>
        <w:t xml:space="preserve">obszar, </w:t>
      </w:r>
      <w:r w:rsidRPr="00D576E2">
        <w:rPr>
          <w:rFonts w:eastAsia="Calibri" w:cstheme="minorHAnsi"/>
          <w:sz w:val="24"/>
          <w:szCs w:val="24"/>
        </w:rPr>
        <w:br/>
        <w:t>o którym mowa zostanie przekazany Wykonawcy od 1.03.2024 r. do zakończenia budowy.</w:t>
      </w:r>
    </w:p>
    <w:p w14:paraId="2311C02E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D576E2">
        <w:rPr>
          <w:rFonts w:eastAsia="Calibri" w:cstheme="minorHAnsi"/>
          <w:i/>
          <w:sz w:val="24"/>
          <w:szCs w:val="24"/>
        </w:rPr>
        <w:t>Odpowiedź na pytanie stanowi zmianę SWZ.</w:t>
      </w:r>
    </w:p>
    <w:p w14:paraId="7B067196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bookmarkEnd w:id="0"/>
    <w:p w14:paraId="41406F4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237</w:t>
      </w:r>
    </w:p>
    <w:p w14:paraId="5FF97392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Czy Zamawiający uzna za spełniony warunek udziału w postępowaniu określony w rozdziale VI. Pkt 1.4., jeżeli Wykonawca wykaże, że realizował zadanie pn. „Przebudowa obiektu hali lodowiska wraz zapleczem” o wartości powyżej 8 mln. zł netto oraz „Przebudowa, rozbudowa i nadbudowa Domu Kultury” o wartości powyżej 8 mln. zł netto w ciągu ostatnich 5 lat?</w:t>
      </w:r>
    </w:p>
    <w:p w14:paraId="7FD38924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576E2">
        <w:rPr>
          <w:rFonts w:eastAsia="Times New Roman" w:cstheme="minorHAnsi"/>
          <w:b/>
          <w:sz w:val="24"/>
          <w:szCs w:val="24"/>
          <w:u w:val="single"/>
          <w:lang w:eastAsia="pl-PL"/>
        </w:rPr>
        <w:t>Odpowiedź na pytanie nr 237</w:t>
      </w:r>
    </w:p>
    <w:p w14:paraId="714139DD" w14:textId="46BDC882" w:rsidR="009A384A" w:rsidRPr="00D576E2" w:rsidRDefault="00D576E2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576E2">
        <w:rPr>
          <w:rFonts w:eastAsia="Times New Roman" w:cstheme="minorHAnsi"/>
          <w:sz w:val="24"/>
          <w:szCs w:val="24"/>
          <w:lang w:eastAsia="pl-PL"/>
        </w:rPr>
        <w:t>Zamawiający</w:t>
      </w:r>
      <w:r w:rsidR="009A384A" w:rsidRPr="00D576E2">
        <w:rPr>
          <w:rFonts w:eastAsia="Times New Roman" w:cstheme="minorHAnsi"/>
          <w:sz w:val="24"/>
          <w:szCs w:val="24"/>
          <w:lang w:eastAsia="pl-PL"/>
        </w:rPr>
        <w:t xml:space="preserve"> nie uzna.</w:t>
      </w:r>
    </w:p>
    <w:p w14:paraId="6E55C300" w14:textId="1E7D0230" w:rsidR="009A384A" w:rsidRPr="00D576E2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B26D09B" w14:textId="77777777" w:rsidR="009A384A" w:rsidRPr="00D576E2" w:rsidRDefault="009A384A" w:rsidP="009A384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B1DC305" w14:textId="77777777" w:rsidR="009A384A" w:rsidRPr="00D576E2" w:rsidRDefault="009A384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576E2">
        <w:rPr>
          <w:rFonts w:eastAsia="Calibri" w:cstheme="minorHAnsi"/>
          <w:b/>
          <w:sz w:val="24"/>
          <w:szCs w:val="24"/>
          <w:u w:val="single"/>
        </w:rPr>
        <w:t>Pytanie nr 238</w:t>
      </w:r>
    </w:p>
    <w:p w14:paraId="4FCF6245" w14:textId="77777777" w:rsidR="009A384A" w:rsidRPr="00D576E2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6E2">
        <w:rPr>
          <w:rFonts w:cstheme="minorHAnsi"/>
          <w:sz w:val="24"/>
          <w:szCs w:val="24"/>
        </w:rPr>
        <w:t>Czy Zamawiający uzna za spełniony warunek udziału w postępowaniu odnośnie zdolności technicznej i zawodowej jeśli: Wykonawca wykaże że, nie wcześniej niż w okresie ostatnich 5 lat licząc wstecz od dnia w którym upływa termin składania ofert, a jeżeli okres prowadzenia działalności jest krótszy – w tym okresie, wykonał co najmniej jedną robotę budowlaną polegającą na przebudowie i remoncie budynku użyteczności publicznej o wartości robót min. 8 mln zł netto.*budynek użyteczności publicznej należy rozumieć zgodnie z Rozporządzeniem Ministra Infrastruktury z dnia 12 kwietnia 2002 r. w sprawie warunków technicznych, jakim powinny odpowiadać budynki i ich usytuowanie (tekst jedn. Dz.U.2022.1225 z dnia 2022.06.09).</w:t>
      </w:r>
    </w:p>
    <w:p w14:paraId="61F9C788" w14:textId="77777777" w:rsidR="009A384A" w:rsidRPr="00D576E2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6E2">
        <w:rPr>
          <w:rFonts w:cstheme="minorHAnsi"/>
          <w:sz w:val="24"/>
          <w:szCs w:val="24"/>
        </w:rPr>
        <w:t xml:space="preserve">Przez roboty budowlane wykonane należy rozumieć: </w:t>
      </w:r>
    </w:p>
    <w:p w14:paraId="46689DC6" w14:textId="77777777" w:rsidR="009A384A" w:rsidRPr="00D576E2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6E2">
        <w:rPr>
          <w:rFonts w:cstheme="minorHAnsi"/>
          <w:sz w:val="24"/>
          <w:szCs w:val="24"/>
        </w:rPr>
        <w:t>1) roboty budowlane  rozpoczęte i zakończone w w/w okresie</w:t>
      </w:r>
    </w:p>
    <w:p w14:paraId="367987F3" w14:textId="77777777" w:rsidR="009A384A" w:rsidRPr="00D576E2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6E2">
        <w:rPr>
          <w:rFonts w:cstheme="minorHAnsi"/>
          <w:sz w:val="24"/>
          <w:szCs w:val="24"/>
        </w:rPr>
        <w:t xml:space="preserve"> 2) roboty budowlane  zakończone w w/w okresie, których rozpoczęcie mogło nastąpić wcześniej niż w w/w okresie.</w:t>
      </w:r>
    </w:p>
    <w:p w14:paraId="6F615901" w14:textId="77777777" w:rsidR="009A384A" w:rsidRPr="00D576E2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576E2">
        <w:rPr>
          <w:rFonts w:cstheme="minorHAnsi"/>
          <w:b/>
          <w:sz w:val="24"/>
          <w:szCs w:val="24"/>
          <w:u w:val="single"/>
        </w:rPr>
        <w:t>Odpowiedź na pytanie nr 238</w:t>
      </w:r>
    </w:p>
    <w:p w14:paraId="04A07281" w14:textId="5A0187B1" w:rsidR="009A384A" w:rsidRDefault="009A384A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6E2">
        <w:rPr>
          <w:rFonts w:cstheme="minorHAnsi"/>
          <w:sz w:val="24"/>
          <w:szCs w:val="24"/>
        </w:rPr>
        <w:t>Zamawiający nie uzna.</w:t>
      </w:r>
    </w:p>
    <w:p w14:paraId="49CD2C93" w14:textId="77777777" w:rsidR="00D576E2" w:rsidRPr="00D576E2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2CCA0D" w14:textId="77777777" w:rsidR="00D576E2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33E016" w14:textId="639D5759" w:rsidR="00D576E2" w:rsidRPr="00D576E2" w:rsidRDefault="00D576E2" w:rsidP="00D576E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D576E2">
        <w:rPr>
          <w:rFonts w:cstheme="minorHAnsi"/>
          <w:b/>
          <w:bCs/>
          <w:sz w:val="24"/>
          <w:szCs w:val="24"/>
        </w:rPr>
        <w:t xml:space="preserve">Rozdział </w:t>
      </w:r>
      <w:r w:rsidRPr="00D576E2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Pr="00D576E2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Pr="00D576E2">
        <w:rPr>
          <w:rFonts w:cstheme="minorHAnsi"/>
          <w:b/>
          <w:bCs/>
          <w:sz w:val="24"/>
          <w:szCs w:val="24"/>
        </w:rPr>
        <w:t xml:space="preserve"> otrzymuje brzmienie:</w:t>
      </w:r>
    </w:p>
    <w:p w14:paraId="6428A047" w14:textId="6792E06A" w:rsidR="00D576E2" w:rsidRPr="00D576E2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576E2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D576E2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D576E2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D576E2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D576E2">
        <w:rPr>
          <w:rFonts w:eastAsia="Times New Roman" w:cstheme="minorHAnsi"/>
          <w:sz w:val="24"/>
          <w:szCs w:val="24"/>
          <w:lang w:eastAsia="ar-SA"/>
        </w:rPr>
        <w:t xml:space="preserve"> dostępnego na ePUAP i udostępnionego również na miniPortalu, w terminie do 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>12</w:t>
      </w:r>
      <w:r w:rsidRPr="00D576E2">
        <w:rPr>
          <w:rFonts w:eastAsia="Times New Roman" w:cstheme="minorHAnsi"/>
          <w:b/>
          <w:bCs/>
          <w:sz w:val="24"/>
          <w:szCs w:val="24"/>
          <w:lang w:eastAsia="ar-SA"/>
        </w:rPr>
        <w:t>.08.2022 r. do godziny 9:00.</w:t>
      </w:r>
    </w:p>
    <w:p w14:paraId="0599C067" w14:textId="32EB5D3A" w:rsidR="00D576E2" w:rsidRPr="00D576E2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D576E2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>
        <w:rPr>
          <w:rFonts w:eastAsia="Times New Roman" w:cstheme="minorHAnsi"/>
          <w:b/>
          <w:sz w:val="24"/>
          <w:szCs w:val="24"/>
          <w:lang w:eastAsia="ar-SA"/>
        </w:rPr>
        <w:t>12</w:t>
      </w:r>
      <w:r w:rsidRPr="00D576E2">
        <w:rPr>
          <w:rFonts w:eastAsia="Times New Roman" w:cstheme="minorHAnsi"/>
          <w:b/>
          <w:sz w:val="24"/>
          <w:szCs w:val="24"/>
          <w:lang w:eastAsia="ar-SA"/>
        </w:rPr>
        <w:t>.08.2022 r. o godzinie 10:00</w:t>
      </w:r>
      <w:r w:rsidRPr="00D576E2">
        <w:rPr>
          <w:rFonts w:eastAsia="Times New Roman" w:cstheme="minorHAnsi"/>
          <w:sz w:val="24"/>
          <w:szCs w:val="24"/>
          <w:lang w:eastAsia="ar-SA"/>
        </w:rPr>
        <w:t>.</w:t>
      </w:r>
    </w:p>
    <w:p w14:paraId="7676E583" w14:textId="77777777" w:rsidR="00D576E2" w:rsidRPr="00D576E2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D576E2">
        <w:rPr>
          <w:rFonts w:eastAsia="Times New Roman" w:cstheme="minorHAnsi"/>
          <w:sz w:val="24"/>
          <w:szCs w:val="24"/>
          <w:lang w:eastAsia="ar-SA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4A4FD856" w14:textId="77777777" w:rsidR="00D576E2" w:rsidRPr="00D576E2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D576E2">
        <w:rPr>
          <w:rFonts w:eastAsia="Times New Roman" w:cstheme="minorHAnsi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742B3DEB" w14:textId="77777777" w:rsidR="00D576E2" w:rsidRPr="00D576E2" w:rsidRDefault="00D576E2" w:rsidP="00D576E2">
      <w:pPr>
        <w:suppressAutoHyphens/>
        <w:spacing w:after="0" w:line="280" w:lineRule="atLeast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39F3690A" w14:textId="77777777" w:rsidR="00D576E2" w:rsidRPr="00D576E2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118A76" w14:textId="77777777" w:rsidR="00D576E2" w:rsidRPr="00D576E2" w:rsidRDefault="00D576E2" w:rsidP="00D576E2">
      <w:pPr>
        <w:tabs>
          <w:tab w:val="num" w:pos="284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76E2">
        <w:rPr>
          <w:rFonts w:cstheme="minorHAnsi"/>
          <w:b/>
          <w:bCs/>
          <w:sz w:val="24"/>
          <w:szCs w:val="24"/>
        </w:rPr>
        <w:lastRenderedPageBreak/>
        <w:t xml:space="preserve">Rozdział XIV </w:t>
      </w:r>
      <w:r w:rsidRPr="00D576E2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D576E2">
        <w:rPr>
          <w:rFonts w:cstheme="minorHAnsi"/>
          <w:b/>
          <w:bCs/>
          <w:sz w:val="24"/>
          <w:szCs w:val="24"/>
        </w:rPr>
        <w:t>SWZ otrzymuje brzmienie:</w:t>
      </w:r>
    </w:p>
    <w:p w14:paraId="1DF9A4F0" w14:textId="77777777" w:rsidR="00D576E2" w:rsidRPr="00D576E2" w:rsidRDefault="00D576E2" w:rsidP="00D576E2">
      <w:pPr>
        <w:spacing w:after="0" w:line="240" w:lineRule="auto"/>
        <w:ind w:left="1485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0D395D63" w14:textId="2972E046" w:rsidR="00D576E2" w:rsidRPr="00D576E2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D576E2">
        <w:rPr>
          <w:rFonts w:cstheme="minorHAnsi"/>
          <w:sz w:val="24"/>
          <w:szCs w:val="24"/>
        </w:rPr>
        <w:t>Wykonawca będzie związany ofertą do dnia</w:t>
      </w:r>
      <w:r w:rsidR="00406377">
        <w:rPr>
          <w:rFonts w:cstheme="minorHAnsi"/>
          <w:b/>
          <w:bCs/>
          <w:sz w:val="24"/>
          <w:szCs w:val="24"/>
        </w:rPr>
        <w:t xml:space="preserve"> </w:t>
      </w:r>
      <w:r w:rsidR="00406377" w:rsidRPr="00406377">
        <w:rPr>
          <w:rFonts w:cstheme="minorHAnsi"/>
          <w:b/>
          <w:bCs/>
          <w:sz w:val="24"/>
          <w:szCs w:val="24"/>
          <w:u w:val="single"/>
        </w:rPr>
        <w:t>10</w:t>
      </w:r>
      <w:r w:rsidRPr="00D576E2">
        <w:rPr>
          <w:rFonts w:cstheme="minorHAnsi"/>
          <w:b/>
          <w:bCs/>
          <w:sz w:val="24"/>
          <w:szCs w:val="24"/>
          <w:u w:val="single"/>
        </w:rPr>
        <w:t xml:space="preserve">.09.2022 r. </w:t>
      </w:r>
    </w:p>
    <w:p w14:paraId="07BF80CC" w14:textId="58BCD060" w:rsidR="00D576E2" w:rsidRDefault="00D576E2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576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8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ZP-A.271.45.144.2022</w:t>
    </w:r>
  </w:p>
  <w:p w14:paraId="444FF97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Przebudowa i rozbudowa Zespołu Szkolno – Przedszkolnego nr 3 przy ul. Skrajnej w Rzeszowie</w:t>
    </w:r>
  </w:p>
  <w:p w14:paraId="4B22CB3C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6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62154"/>
    <w:rsid w:val="000E2AF5"/>
    <w:rsid w:val="000E3FF0"/>
    <w:rsid w:val="001155AD"/>
    <w:rsid w:val="001807C5"/>
    <w:rsid w:val="00197A9E"/>
    <w:rsid w:val="00250A70"/>
    <w:rsid w:val="00406377"/>
    <w:rsid w:val="00466748"/>
    <w:rsid w:val="00480AEF"/>
    <w:rsid w:val="0050781C"/>
    <w:rsid w:val="00540E88"/>
    <w:rsid w:val="005722C5"/>
    <w:rsid w:val="00577609"/>
    <w:rsid w:val="00620E1F"/>
    <w:rsid w:val="00663D58"/>
    <w:rsid w:val="00686F67"/>
    <w:rsid w:val="007A7D0E"/>
    <w:rsid w:val="008217A4"/>
    <w:rsid w:val="0082476E"/>
    <w:rsid w:val="008670B4"/>
    <w:rsid w:val="00887E14"/>
    <w:rsid w:val="00897DCC"/>
    <w:rsid w:val="008D322D"/>
    <w:rsid w:val="009A384A"/>
    <w:rsid w:val="00A240FF"/>
    <w:rsid w:val="00A267A3"/>
    <w:rsid w:val="00A90710"/>
    <w:rsid w:val="00AA45A8"/>
    <w:rsid w:val="00AB23D4"/>
    <w:rsid w:val="00AD513A"/>
    <w:rsid w:val="00AF0A40"/>
    <w:rsid w:val="00B848D8"/>
    <w:rsid w:val="00B86C9F"/>
    <w:rsid w:val="00CB3055"/>
    <w:rsid w:val="00D31E39"/>
    <w:rsid w:val="00D5231D"/>
    <w:rsid w:val="00D576E2"/>
    <w:rsid w:val="00D6789C"/>
    <w:rsid w:val="00D9421A"/>
    <w:rsid w:val="00DB5511"/>
    <w:rsid w:val="00DF0A7C"/>
    <w:rsid w:val="00DF3D4E"/>
    <w:rsid w:val="00E45A04"/>
    <w:rsid w:val="00E74D06"/>
    <w:rsid w:val="00EF7551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0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2143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3</cp:revision>
  <cp:lastPrinted>2022-07-07T12:27:00Z</cp:lastPrinted>
  <dcterms:created xsi:type="dcterms:W3CDTF">2022-08-02T08:21:00Z</dcterms:created>
  <dcterms:modified xsi:type="dcterms:W3CDTF">2022-08-02T12:13:00Z</dcterms:modified>
</cp:coreProperties>
</file>