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5547" w14:textId="5FED75B4" w:rsidR="00FE2E0F" w:rsidRPr="00305021" w:rsidRDefault="00FE2E0F" w:rsidP="00FE2E0F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4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134FBF58" w14:textId="77777777" w:rsidR="00FE2E0F" w:rsidRDefault="00FE2E0F" w:rsidP="008D0A07">
      <w:pPr>
        <w:spacing w:after="0"/>
        <w:rPr>
          <w:b/>
          <w:bCs/>
          <w:lang w:val="pl-PL"/>
        </w:rPr>
      </w:pPr>
    </w:p>
    <w:p w14:paraId="115B1A12" w14:textId="38F11217" w:rsidR="007C17C5" w:rsidRPr="007C17C5" w:rsidRDefault="007C17C5" w:rsidP="008D0A07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Specyfikacja sprzętu oraz oprogramowania </w:t>
      </w:r>
      <w:r w:rsidRPr="007C17C5">
        <w:rPr>
          <w:b/>
          <w:bCs/>
          <w:lang w:val="pl-PL"/>
        </w:rPr>
        <w:t>na potrzeby obsługi sytemu elektronicznego zarządzania dokumentami (EZD PUW)</w:t>
      </w:r>
    </w:p>
    <w:p w14:paraId="1743F3C2" w14:textId="77777777" w:rsidR="007C17C5" w:rsidRDefault="007C17C5" w:rsidP="008D0A07">
      <w:pPr>
        <w:spacing w:after="0"/>
        <w:rPr>
          <w:b/>
          <w:bCs/>
          <w:lang w:val="pl-PL"/>
        </w:rPr>
      </w:pPr>
    </w:p>
    <w:p w14:paraId="1499E932" w14:textId="12D2C42F" w:rsidR="00645229" w:rsidRPr="008D0A07" w:rsidRDefault="008D0A07" w:rsidP="008D0A07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1. </w:t>
      </w:r>
      <w:r w:rsidR="00110EB7" w:rsidRPr="008D0A07">
        <w:rPr>
          <w:b/>
          <w:bCs/>
          <w:lang w:val="pl-PL"/>
        </w:rPr>
        <w:t xml:space="preserve">Dostawa </w:t>
      </w:r>
      <w:r w:rsidR="0068056F" w:rsidRPr="008D0A07">
        <w:rPr>
          <w:b/>
          <w:bCs/>
          <w:lang w:val="pl-PL"/>
        </w:rPr>
        <w:t>1</w:t>
      </w:r>
      <w:r w:rsidR="00110EB7" w:rsidRPr="008D0A07">
        <w:rPr>
          <w:b/>
          <w:bCs/>
          <w:lang w:val="pl-PL"/>
        </w:rPr>
        <w:t>szt. serwer</w:t>
      </w:r>
      <w:r w:rsidR="00FA6694">
        <w:rPr>
          <w:b/>
          <w:bCs/>
          <w:lang w:val="pl-PL"/>
        </w:rPr>
        <w:t>a</w:t>
      </w:r>
      <w:r w:rsidR="00110EB7" w:rsidRPr="008D0A07">
        <w:rPr>
          <w:b/>
          <w:bCs/>
          <w:lang w:val="pl-PL"/>
        </w:rPr>
        <w:t xml:space="preserve"> o parametrach nie gorszych niż:</w:t>
      </w:r>
    </w:p>
    <w:p w14:paraId="0DB0178A" w14:textId="22F796E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Obudowa Rack o wysokości max 2U. Możliwość instalacji minimum 8 dysków 2.5”. Dołączony komplet wysuwanych szyn umożliwiających montaż w szafie rack i wysuwanie serwera do celów serwisowych wraz z organizatorem do kabli. Obudowa musi mieć możliwość wyposażenia w kartę umożliwiającą dostęp bezpośredni poprzez urządzenia mobilne - serwer musi posiadać możliwość konfiguracji oraz monitoringu najważniejszych komponentów serwera przy użyciu dedykowanej aplikacji mobilnej min. (Android/ Apple iOS) przy użyciu jednego z protokołów BLE/ WIFI.</w:t>
      </w:r>
    </w:p>
    <w:p w14:paraId="3783BDE2" w14:textId="2AE15E9E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2) p</w:t>
      </w:r>
      <w:r w:rsidRPr="008D0A07">
        <w:rPr>
          <w:lang w:val="pl-PL"/>
        </w:rPr>
        <w:t>łyta główna z możliwością zainstalowania do dwóch procesorów 3rd Generacji Intel Xeon. Płyta główna musi być zaprojektowana przez producenta serwera i oznaczona jego znakiem firmowym.</w:t>
      </w:r>
    </w:p>
    <w:p w14:paraId="54185C25" w14:textId="270BB00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Chipset</w:t>
      </w:r>
      <w:r>
        <w:rPr>
          <w:lang w:val="pl-PL"/>
        </w:rPr>
        <w:t>: d</w:t>
      </w:r>
      <w:r w:rsidRPr="008D0A07">
        <w:rPr>
          <w:lang w:val="pl-PL"/>
        </w:rPr>
        <w:t>edykowany przez producenta procesora do pracy w serwerach dwuprocesorowych</w:t>
      </w:r>
    </w:p>
    <w:p w14:paraId="4593D780" w14:textId="3F7F6398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Procesor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Zainstalowane dwa procesory min. </w:t>
      </w:r>
      <w:r>
        <w:rPr>
          <w:lang w:val="pl-PL"/>
        </w:rPr>
        <w:t>24</w:t>
      </w:r>
      <w:r w:rsidRPr="008D0A07">
        <w:rPr>
          <w:lang w:val="pl-PL"/>
        </w:rPr>
        <w:t>-rdzeniowe klasy x86, min. 2.6GHz, dedykowane do pracy z zaoferowanym serwerem umożliwiające osiągnięcie wyniku min. 468 w teście SPECrate2017_int_base, dostępnym na stronie www.spec.org dla konfiguracji dwuprocesorowej.</w:t>
      </w:r>
    </w:p>
    <w:p w14:paraId="53BF1E18" w14:textId="46318E1B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5) pamięć </w:t>
      </w:r>
      <w:r w:rsidRPr="008D0A07">
        <w:rPr>
          <w:lang w:val="pl-PL"/>
        </w:rPr>
        <w:t>RAM</w:t>
      </w:r>
      <w:r>
        <w:rPr>
          <w:lang w:val="pl-PL"/>
        </w:rPr>
        <w:t>; zainstalowane m</w:t>
      </w:r>
      <w:r w:rsidRPr="008D0A07">
        <w:rPr>
          <w:lang w:val="pl-PL"/>
        </w:rPr>
        <w:t>inimum 2048GB DDR4 LRDIMM 3200MT/s, na płycie głównej powinno znajdować się minimum 16 wolnych slotów przeznaczone do rozbudowy ilości pamięci. Płyta główna powinna obsługiwać do 8TB pamięci RAM.</w:t>
      </w:r>
      <w:r>
        <w:rPr>
          <w:lang w:val="pl-PL"/>
        </w:rPr>
        <w:t xml:space="preserve"> </w:t>
      </w:r>
    </w:p>
    <w:p w14:paraId="65F25B54" w14:textId="5CB3D818" w:rsidR="008D0A07" w:rsidRPr="00390521" w:rsidRDefault="008D0A07" w:rsidP="008D0A07">
      <w:pPr>
        <w:spacing w:after="0"/>
        <w:ind w:left="567" w:hanging="283"/>
        <w:rPr>
          <w:lang w:val="pl-PL"/>
        </w:rPr>
      </w:pPr>
      <w:r w:rsidRPr="00390521">
        <w:rPr>
          <w:lang w:val="pl-PL"/>
        </w:rPr>
        <w:t>6) Funkcjonalność pamięci RAM: Advanced ECC, Memory Page Retire, Fault Resilient Memory, Memory Self-Healing lub PPR, Partial Cache Line Sparing</w:t>
      </w:r>
    </w:p>
    <w:p w14:paraId="1DA692D7" w14:textId="5A8D8EE1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Gniazda PCI</w:t>
      </w:r>
      <w:r w:rsidR="00D02847">
        <w:rPr>
          <w:lang w:val="pl-PL"/>
        </w:rPr>
        <w:t xml:space="preserve"> </w:t>
      </w:r>
      <w:r w:rsidRPr="008D0A07">
        <w:rPr>
          <w:lang w:val="pl-PL"/>
        </w:rPr>
        <w:t>Min. 8 slotów PCIe generacji 4</w:t>
      </w:r>
    </w:p>
    <w:p w14:paraId="136F451A" w14:textId="05ADD894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8) </w:t>
      </w:r>
      <w:r w:rsidRPr="008D0A07">
        <w:rPr>
          <w:lang w:val="pl-PL"/>
        </w:rPr>
        <w:t>Interfejsy sieciowe/FC/SAS</w:t>
      </w:r>
      <w:r>
        <w:rPr>
          <w:lang w:val="pl-PL"/>
        </w:rPr>
        <w:t>: w</w:t>
      </w:r>
      <w:r w:rsidRPr="008D0A07">
        <w:rPr>
          <w:lang w:val="pl-PL"/>
        </w:rPr>
        <w:t>budowane min. 2 interfejsy sieciowe 1Gb Ethernet w standardzie BaseT</w:t>
      </w:r>
      <w:r>
        <w:rPr>
          <w:lang w:val="pl-PL"/>
        </w:rPr>
        <w:t xml:space="preserve">, 2 porty </w:t>
      </w:r>
      <w:r w:rsidRPr="008D0A07">
        <w:rPr>
          <w:lang w:val="pl-PL"/>
        </w:rPr>
        <w:t>10GbE SFP+</w:t>
      </w:r>
      <w:r>
        <w:rPr>
          <w:lang w:val="pl-PL"/>
        </w:rPr>
        <w:t xml:space="preserve"> (dopuszczone na d</w:t>
      </w:r>
      <w:r w:rsidRPr="008D0A07">
        <w:rPr>
          <w:lang w:val="pl-PL"/>
        </w:rPr>
        <w:t>odatkow</w:t>
      </w:r>
      <w:r>
        <w:rPr>
          <w:lang w:val="pl-PL"/>
        </w:rPr>
        <w:t xml:space="preserve">ej </w:t>
      </w:r>
      <w:r w:rsidRPr="008D0A07">
        <w:rPr>
          <w:lang w:val="pl-PL"/>
        </w:rPr>
        <w:t>dwuportow</w:t>
      </w:r>
      <w:r>
        <w:rPr>
          <w:lang w:val="pl-PL"/>
        </w:rPr>
        <w:t xml:space="preserve">ej karcie), 2 porty </w:t>
      </w:r>
      <w:r w:rsidRPr="008D0A07">
        <w:rPr>
          <w:lang w:val="pl-PL"/>
        </w:rPr>
        <w:t>16Gb FC</w:t>
      </w:r>
      <w:r>
        <w:rPr>
          <w:lang w:val="pl-PL"/>
        </w:rPr>
        <w:t xml:space="preserve"> (dopuszczone na d</w:t>
      </w:r>
      <w:r w:rsidRPr="008D0A07">
        <w:rPr>
          <w:lang w:val="pl-PL"/>
        </w:rPr>
        <w:t>odatkow</w:t>
      </w:r>
      <w:r>
        <w:rPr>
          <w:lang w:val="pl-PL"/>
        </w:rPr>
        <w:t xml:space="preserve">ej </w:t>
      </w:r>
      <w:r w:rsidRPr="008D0A07">
        <w:rPr>
          <w:lang w:val="pl-PL"/>
        </w:rPr>
        <w:t>dwuportow</w:t>
      </w:r>
      <w:r>
        <w:rPr>
          <w:lang w:val="pl-PL"/>
        </w:rPr>
        <w:t>ej karcie)</w:t>
      </w:r>
    </w:p>
    <w:p w14:paraId="265154E1" w14:textId="2A14582F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9) </w:t>
      </w:r>
      <w:r w:rsidRPr="008D0A07">
        <w:rPr>
          <w:lang w:val="pl-PL"/>
        </w:rPr>
        <w:t>Dyski twarde</w:t>
      </w:r>
      <w:r>
        <w:rPr>
          <w:lang w:val="pl-PL"/>
        </w:rPr>
        <w:t>: m</w:t>
      </w:r>
      <w:r w:rsidRPr="008D0A07">
        <w:rPr>
          <w:lang w:val="pl-PL"/>
        </w:rPr>
        <w:t>ożliwość instalacji dysków SSD, SAS, SATA, NVME</w:t>
      </w:r>
      <w:r>
        <w:rPr>
          <w:lang w:val="pl-PL"/>
        </w:rPr>
        <w:t>, z</w:t>
      </w:r>
      <w:r w:rsidRPr="008D0A07">
        <w:rPr>
          <w:lang w:val="pl-PL"/>
        </w:rPr>
        <w:t xml:space="preserve">ainstalowane </w:t>
      </w:r>
      <w:r>
        <w:rPr>
          <w:lang w:val="pl-PL"/>
        </w:rPr>
        <w:t xml:space="preserve">min. </w:t>
      </w:r>
      <w:r w:rsidRPr="008D0A07">
        <w:rPr>
          <w:lang w:val="pl-PL"/>
        </w:rPr>
        <w:t>2 dyski SAS o pojemności min. 600GB, 12Gb, Hot-Plug.</w:t>
      </w:r>
      <w:r>
        <w:rPr>
          <w:lang w:val="pl-PL"/>
        </w:rPr>
        <w:t xml:space="preserve"> </w:t>
      </w:r>
      <w:r w:rsidRPr="008D0A07">
        <w:rPr>
          <w:lang w:val="pl-PL"/>
        </w:rPr>
        <w:t>Możliwość zainstalowania dwóch dysków M.2 SATA o pojemności min. 240GB Hot-Plug z możliwością konfiguracji RAID 1.</w:t>
      </w:r>
      <w:r>
        <w:rPr>
          <w:lang w:val="pl-PL"/>
        </w:rPr>
        <w:t xml:space="preserve"> </w:t>
      </w:r>
      <w:r w:rsidRPr="008D0A07">
        <w:rPr>
          <w:lang w:val="pl-PL"/>
        </w:rPr>
        <w:t>Możliwość zainstalowania dedykowanego modułu dla hypervisora wirtualizacyjnego, wyposażony w 2 nośniki typu flash o pojemności min. 64GB, z możliwością konfiguracji zabezpieczenia synchronizacji pomiędzy nośnikami z poziomu BIOS serwera, rozwiązanie nie może powodować zmniejszenia ilości wnęk na dyski twarde.</w:t>
      </w:r>
    </w:p>
    <w:p w14:paraId="19320818" w14:textId="41A7837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10) </w:t>
      </w:r>
      <w:r w:rsidRPr="008D0A07">
        <w:rPr>
          <w:lang w:val="pl-PL"/>
        </w:rPr>
        <w:t>Kontroler RAID</w:t>
      </w:r>
      <w:r>
        <w:rPr>
          <w:lang w:val="pl-PL"/>
        </w:rPr>
        <w:t>: s</w:t>
      </w:r>
      <w:r w:rsidRPr="008D0A07">
        <w:rPr>
          <w:lang w:val="pl-PL"/>
        </w:rPr>
        <w:t>przętowy kontroler dyskowy, posiadający min. 4GB nieulotnej pamięci cache, możliwe konfiguracje poziomów RAID: 0, 1, 5, 6, 10, 50, 60. Wsparcie dla dysków samoszyfrujących.</w:t>
      </w:r>
    </w:p>
    <w:p w14:paraId="5C56E2FE" w14:textId="7C6BCC95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11) </w:t>
      </w:r>
      <w:r w:rsidRPr="008D0A07">
        <w:rPr>
          <w:lang w:val="pl-PL"/>
        </w:rPr>
        <w:t>Wbudowane porty</w:t>
      </w:r>
      <w:r>
        <w:rPr>
          <w:lang w:val="pl-PL"/>
        </w:rPr>
        <w:t xml:space="preserve">: min. </w:t>
      </w:r>
      <w:r w:rsidRPr="008D0A07">
        <w:rPr>
          <w:lang w:val="pl-PL"/>
        </w:rPr>
        <w:t xml:space="preserve">5x USB, w tym min. 2 porty USB 3.0 </w:t>
      </w:r>
      <w:r>
        <w:rPr>
          <w:lang w:val="pl-PL"/>
        </w:rPr>
        <w:t xml:space="preserve">, </w:t>
      </w:r>
      <w:r w:rsidRPr="008D0A07">
        <w:rPr>
          <w:lang w:val="pl-PL"/>
        </w:rPr>
        <w:t>2x port VGA (jeden na panelu przednim)</w:t>
      </w:r>
      <w:r>
        <w:rPr>
          <w:lang w:val="pl-PL"/>
        </w:rPr>
        <w:t>, m</w:t>
      </w:r>
      <w:r w:rsidRPr="008D0A07">
        <w:rPr>
          <w:lang w:val="pl-PL"/>
        </w:rPr>
        <w:t>ożliwość rozbudowy o Serial Port</w:t>
      </w:r>
    </w:p>
    <w:p w14:paraId="0C4F0A1C" w14:textId="7FE7165A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12) z</w:t>
      </w:r>
      <w:r w:rsidRPr="008D0A07">
        <w:rPr>
          <w:lang w:val="pl-PL"/>
        </w:rPr>
        <w:t>integrowana karta graficzna umożliwiająca wyświetlenie rozdzielczości min. 1280x1024</w:t>
      </w:r>
    </w:p>
    <w:p w14:paraId="4F4393DC" w14:textId="4B6CB0F8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13) </w:t>
      </w:r>
      <w:r w:rsidRPr="008D0A07">
        <w:rPr>
          <w:lang w:val="pl-PL"/>
        </w:rPr>
        <w:t>Wentylatory</w:t>
      </w:r>
      <w:r>
        <w:rPr>
          <w:lang w:val="pl-PL"/>
        </w:rPr>
        <w:t xml:space="preserve">: </w:t>
      </w:r>
      <w:r w:rsidRPr="008D0A07">
        <w:rPr>
          <w:lang w:val="pl-PL"/>
        </w:rPr>
        <w:t>Redundantne, Hot-Plug</w:t>
      </w:r>
    </w:p>
    <w:p w14:paraId="6E8C47E5" w14:textId="39ACAB15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14) </w:t>
      </w:r>
      <w:r w:rsidRPr="008D0A07">
        <w:rPr>
          <w:lang w:val="pl-PL"/>
        </w:rPr>
        <w:t>Zasilacze</w:t>
      </w:r>
      <w:r>
        <w:rPr>
          <w:lang w:val="pl-PL"/>
        </w:rPr>
        <w:t>: min 2 r</w:t>
      </w:r>
      <w:r w:rsidRPr="008D0A07">
        <w:rPr>
          <w:lang w:val="pl-PL"/>
        </w:rPr>
        <w:t>edundantne, Hot-Plug min. 1100W każdy.</w:t>
      </w:r>
    </w:p>
    <w:p w14:paraId="555C0FC9" w14:textId="77777777" w:rsid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15) </w:t>
      </w:r>
      <w:r w:rsidRPr="008D0A07">
        <w:rPr>
          <w:lang w:val="pl-PL"/>
        </w:rPr>
        <w:t>Bezpieczeństwo</w:t>
      </w:r>
      <w:r>
        <w:rPr>
          <w:lang w:val="pl-PL"/>
        </w:rPr>
        <w:t>:</w:t>
      </w:r>
    </w:p>
    <w:p w14:paraId="16AF0864" w14:textId="3A1B52BB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lastRenderedPageBreak/>
        <w:t xml:space="preserve">a) </w:t>
      </w:r>
      <w:r w:rsidRPr="008D0A07">
        <w:rPr>
          <w:lang w:val="pl-PL"/>
        </w:rPr>
        <w:t xml:space="preserve">Zatrzask górnej pokrywy oraz blokada na ramce panela zamykana na klucz służąca do ochrony nieautoryzowanego dostępu do dysków twardych. </w:t>
      </w:r>
    </w:p>
    <w:p w14:paraId="53E1A2E4" w14:textId="562DFE38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b) </w:t>
      </w:r>
      <w:r w:rsidRPr="008D0A07">
        <w:rPr>
          <w:lang w:val="pl-PL"/>
        </w:rPr>
        <w:t xml:space="preserve">Możliwość wyłączenia w BIOS funkcji przycisku zasilania. </w:t>
      </w:r>
    </w:p>
    <w:p w14:paraId="1232F85F" w14:textId="3A5DD18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c) </w:t>
      </w:r>
      <w:r w:rsidRPr="008D0A07">
        <w:rPr>
          <w:lang w:val="pl-PL"/>
        </w:rPr>
        <w:t xml:space="preserve">BIOS powinien mieć możliwość przejścia do bezpiecznego trybu rozruchowego z możliwością zarządzania blokadą zasilania, panelem sterowania oraz zmianą hasła </w:t>
      </w:r>
    </w:p>
    <w:p w14:paraId="486F0B6F" w14:textId="1345412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d) </w:t>
      </w:r>
      <w:r w:rsidRPr="008D0A07">
        <w:rPr>
          <w:lang w:val="pl-PL"/>
        </w:rPr>
        <w:t xml:space="preserve">Wbudowany czujnik otwarcia obudowy współpracujący z BIOS i kartą zarządzającą. </w:t>
      </w:r>
    </w:p>
    <w:p w14:paraId="671680A2" w14:textId="33FEB9EA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e) </w:t>
      </w:r>
      <w:r w:rsidRPr="008D0A07">
        <w:rPr>
          <w:lang w:val="pl-PL"/>
        </w:rPr>
        <w:t xml:space="preserve">Moduł TPM 2.0 </w:t>
      </w:r>
    </w:p>
    <w:p w14:paraId="6551A27D" w14:textId="63462B9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f) </w:t>
      </w:r>
      <w:r w:rsidRPr="008D0A07">
        <w:rPr>
          <w:lang w:val="pl-PL"/>
        </w:rPr>
        <w:t>Możliwość dynamicznego włączania I wyłączania portów USB na obudowie – bez potrzeby restartu serwera</w:t>
      </w:r>
    </w:p>
    <w:p w14:paraId="07D374DF" w14:textId="2A9CB7B0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g) </w:t>
      </w:r>
      <w:r w:rsidRPr="008D0A07">
        <w:rPr>
          <w:lang w:val="pl-PL"/>
        </w:rPr>
        <w:t>Możliwość wymazania danych ze znajdujących się dysków wewnątrz serwera – niezależne od zainstalowanego systemu operacyjnego, uruchamiane z poziomu zarządzania serwerem</w:t>
      </w:r>
    </w:p>
    <w:p w14:paraId="56375239" w14:textId="6808E44D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16) </w:t>
      </w:r>
      <w:r w:rsidRPr="008D0A07">
        <w:rPr>
          <w:lang w:val="pl-PL"/>
        </w:rPr>
        <w:t>Diagnostyka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Serwer </w:t>
      </w:r>
      <w:r>
        <w:rPr>
          <w:lang w:val="pl-PL"/>
        </w:rPr>
        <w:t xml:space="preserve">powinien być </w:t>
      </w:r>
      <w:r w:rsidRPr="008D0A07">
        <w:rPr>
          <w:lang w:val="pl-PL"/>
        </w:rPr>
        <w:t>wyposażony w panel LCD umieszczony na froncie obudowy, umożliwiający wyświetlenie informacji o stanie procesora, pamięci, dysków, BIOS’u, zasilaniu oraz temperaturze.</w:t>
      </w:r>
    </w:p>
    <w:p w14:paraId="235A2BED" w14:textId="69CF8DBE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17: Wbudowana niezależna k</w:t>
      </w:r>
      <w:r w:rsidRPr="008D0A07">
        <w:rPr>
          <w:lang w:val="pl-PL"/>
        </w:rPr>
        <w:t>arta Zarządzania</w:t>
      </w:r>
      <w:r>
        <w:rPr>
          <w:lang w:val="pl-PL"/>
        </w:rPr>
        <w:t>: n</w:t>
      </w:r>
      <w:r w:rsidRPr="008D0A07">
        <w:rPr>
          <w:lang w:val="pl-PL"/>
        </w:rPr>
        <w:t>iezależna od zainstalowanego na serwerze systemu operacyjnego posiadająca dedykowany port Gigabit Ethernet RJ-45 i umożliwiająca:</w:t>
      </w:r>
    </w:p>
    <w:p w14:paraId="5553E70F" w14:textId="4BF6809B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zdalny dostęp do graficznego interfejsu Web karty zarządzającej;</w:t>
      </w:r>
    </w:p>
    <w:p w14:paraId="0ED3FAA0" w14:textId="51052A80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zdalne monitorowanie i informowanie o statusie serwera (m.in. prędkości obrotowej wentylatorów, konfiguracji serwera);</w:t>
      </w:r>
    </w:p>
    <w:p w14:paraId="75428D3C" w14:textId="48DD149A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szyfrowane połączenie (TLS) oraz autentykacje i autoryzację użytkownika;</w:t>
      </w:r>
    </w:p>
    <w:p w14:paraId="15313115" w14:textId="7537028F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podmontowania zdalnych wirtualnych napędów;</w:t>
      </w:r>
    </w:p>
    <w:p w14:paraId="1B34B6E4" w14:textId="734F4B4C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wirtualną konsolę z dostępem do myszy, klawiatury;</w:t>
      </w:r>
    </w:p>
    <w:p w14:paraId="50590E83" w14:textId="6AB52507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wsparcie dla IPv6;</w:t>
      </w:r>
    </w:p>
    <w:p w14:paraId="038E8E96" w14:textId="22AFA7D1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</w:pPr>
      <w:r w:rsidRPr="008D0A07">
        <w:t>wsparcie dla WSMAN (Web Service for Management); SNMP; IPMI2.0, SSH, Redfish;</w:t>
      </w:r>
    </w:p>
    <w:p w14:paraId="0F00BF8D" w14:textId="6B7543F2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zdalnego monitorowania w czasie rzeczywistym poboru prądu przez serwer;</w:t>
      </w:r>
    </w:p>
    <w:p w14:paraId="2AC13A66" w14:textId="21C75775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zdalnego ustawienia limitu poboru prądu przez konkretny serwer;</w:t>
      </w:r>
    </w:p>
    <w:p w14:paraId="51EA1B0B" w14:textId="4D6ACBF6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integracja z Active Directory;</w:t>
      </w:r>
    </w:p>
    <w:p w14:paraId="1D1C537C" w14:textId="744A51E2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obsługi przez dwóch administratorów jednocześnie;</w:t>
      </w:r>
    </w:p>
    <w:p w14:paraId="62BB7165" w14:textId="753A84B1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wsparcie dla dynamic DNS;</w:t>
      </w:r>
    </w:p>
    <w:p w14:paraId="4BFA161E" w14:textId="5CE2D5A5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wysyłanie do administratora maila z powiadomieniem o awarii lub zmianie konfiguracji sprzętowej.</w:t>
      </w:r>
    </w:p>
    <w:p w14:paraId="542F625A" w14:textId="013ACBD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n) </w:t>
      </w:r>
      <w:r w:rsidRPr="008D0A07">
        <w:rPr>
          <w:lang w:val="pl-PL"/>
        </w:rPr>
        <w:t>możliwość bezpośredniego zarządzania poprzez dedykowany port USB na przednim panelu serwera</w:t>
      </w:r>
    </w:p>
    <w:p w14:paraId="38DCEE4A" w14:textId="1FABF25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o) </w:t>
      </w:r>
      <w:r w:rsidRPr="008D0A07">
        <w:rPr>
          <w:lang w:val="pl-PL"/>
        </w:rPr>
        <w:t>możliwość zarządzania do 100 serwerów bezpośrednio z konsoli karty zarządzającej pojedynczego serwera</w:t>
      </w:r>
    </w:p>
    <w:p w14:paraId="1F04411B" w14:textId="77777777" w:rsid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18) </w:t>
      </w:r>
      <w:r w:rsidRPr="008D0A07">
        <w:rPr>
          <w:lang w:val="pl-PL"/>
        </w:rPr>
        <w:t>Oprogramowanie do zarządzania</w:t>
      </w:r>
      <w:r>
        <w:rPr>
          <w:lang w:val="pl-PL"/>
        </w:rPr>
        <w:t>:</w:t>
      </w:r>
    </w:p>
    <w:p w14:paraId="0EAE4D53" w14:textId="0ECA3E3F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>I) w</w:t>
      </w:r>
      <w:r w:rsidRPr="008D0A07">
        <w:rPr>
          <w:lang w:val="pl-PL"/>
        </w:rPr>
        <w:t xml:space="preserve">sparcie dla serwerów, urządzeń sieciowych oraz pamięci masowych </w:t>
      </w:r>
    </w:p>
    <w:p w14:paraId="4FD924B8" w14:textId="41DD1164" w:rsidR="008D0A07" w:rsidRPr="008D0A07" w:rsidRDefault="008D0A07" w:rsidP="008D0A07">
      <w:pPr>
        <w:spacing w:after="0"/>
        <w:ind w:left="993" w:hanging="283"/>
        <w:rPr>
          <w:lang w:val="pl-PL"/>
        </w:rPr>
      </w:pPr>
      <w:r w:rsidRPr="008D0A07">
        <w:rPr>
          <w:lang w:val="pl-PL"/>
        </w:rPr>
        <w:t xml:space="preserve">II) integracja z Active Directory </w:t>
      </w:r>
    </w:p>
    <w:p w14:paraId="58629031" w14:textId="7A555A9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III) </w:t>
      </w:r>
      <w:r w:rsidRPr="008D0A07">
        <w:rPr>
          <w:lang w:val="pl-PL"/>
        </w:rPr>
        <w:t xml:space="preserve">Możliwość zarządzania dostarczonymi serwerami bez udziału dedykowanego agenta </w:t>
      </w:r>
    </w:p>
    <w:p w14:paraId="58429079" w14:textId="50346F0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IV) </w:t>
      </w:r>
      <w:r w:rsidRPr="008D0A07">
        <w:rPr>
          <w:lang w:val="pl-PL"/>
        </w:rPr>
        <w:t xml:space="preserve">Wsparcie dla protokołów SNMP, IPMI, Linux SSH, Redfish </w:t>
      </w:r>
    </w:p>
    <w:p w14:paraId="0CAD68A6" w14:textId="6F33710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V) </w:t>
      </w:r>
      <w:r w:rsidRPr="008D0A07">
        <w:rPr>
          <w:lang w:val="pl-PL"/>
        </w:rPr>
        <w:t xml:space="preserve">Możliwość uruchamiania procesu wykrywania urządzeń w oparciu o harmonogram </w:t>
      </w:r>
    </w:p>
    <w:p w14:paraId="739450FD" w14:textId="4C71A4BF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VI) </w:t>
      </w:r>
      <w:r w:rsidRPr="008D0A07">
        <w:rPr>
          <w:lang w:val="pl-PL"/>
        </w:rPr>
        <w:t xml:space="preserve">Szczegółowy opis wykrytych systemów oraz ich komponentów </w:t>
      </w:r>
    </w:p>
    <w:p w14:paraId="1BF3EBF4" w14:textId="4F2599E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VII) </w:t>
      </w:r>
      <w:r w:rsidRPr="008D0A07">
        <w:rPr>
          <w:lang w:val="pl-PL"/>
        </w:rPr>
        <w:t xml:space="preserve">Możliwość eksportu raportu do CSV, HTML, XLS, PDF </w:t>
      </w:r>
    </w:p>
    <w:p w14:paraId="77AFB4CC" w14:textId="17C2B58E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VIII) </w:t>
      </w:r>
      <w:r w:rsidRPr="008D0A07">
        <w:rPr>
          <w:lang w:val="pl-PL"/>
        </w:rPr>
        <w:t xml:space="preserve">Możliwość tworzenia własnych raportów w oparciu o wszystkie informacje zawarte w inwentarzu. </w:t>
      </w:r>
    </w:p>
    <w:p w14:paraId="2AB7E90D" w14:textId="13E4FF9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lastRenderedPageBreak/>
        <w:t xml:space="preserve">IX) </w:t>
      </w:r>
      <w:r w:rsidRPr="008D0A07">
        <w:rPr>
          <w:lang w:val="pl-PL"/>
        </w:rPr>
        <w:t xml:space="preserve">Grupowanie urządzeń w oparciu o kryteria użytkownika </w:t>
      </w:r>
    </w:p>
    <w:p w14:paraId="6C7463C6" w14:textId="2063040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>X)</w:t>
      </w:r>
      <w:r w:rsidRPr="008D0A07">
        <w:rPr>
          <w:lang w:val="pl-PL"/>
        </w:rPr>
        <w:t xml:space="preserve">Tworzenie automatycznie grup urządzeń w oparciu o dowolny element konfiguracji serwera np. Nazwa, lokalizacja, system operacyjny, obsadzenie slotów PCIe, pozostałego czasu gwarancji </w:t>
      </w:r>
    </w:p>
    <w:p w14:paraId="48248AC8" w14:textId="60822B4E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XI) </w:t>
      </w:r>
      <w:r w:rsidRPr="008D0A07">
        <w:rPr>
          <w:lang w:val="pl-PL"/>
        </w:rPr>
        <w:t xml:space="preserve">Możliwość uruchamiania narzędzi zarządzających w poszczególnych urządzeniach </w:t>
      </w:r>
    </w:p>
    <w:p w14:paraId="3CECEB34" w14:textId="4A2D2C2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XII) </w:t>
      </w:r>
      <w:r w:rsidRPr="008D0A07">
        <w:rPr>
          <w:lang w:val="pl-PL"/>
        </w:rPr>
        <w:t xml:space="preserve">Szybki podgląd stanu środowiska </w:t>
      </w:r>
    </w:p>
    <w:p w14:paraId="68080DD8" w14:textId="41952763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XIII) </w:t>
      </w:r>
      <w:r w:rsidRPr="008D0A07">
        <w:rPr>
          <w:lang w:val="pl-PL"/>
        </w:rPr>
        <w:t xml:space="preserve">Podsumowanie stanu dla każdego urządzenia </w:t>
      </w:r>
    </w:p>
    <w:p w14:paraId="1807FD26" w14:textId="6C13506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XIV) </w:t>
      </w:r>
      <w:r w:rsidRPr="008D0A07">
        <w:rPr>
          <w:lang w:val="pl-PL"/>
        </w:rPr>
        <w:t xml:space="preserve">Szczegółowy status urządzenia/elementu/komponentu </w:t>
      </w:r>
    </w:p>
    <w:p w14:paraId="058760F1" w14:textId="4F9491A3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XV) </w:t>
      </w:r>
      <w:r w:rsidRPr="008D0A07">
        <w:rPr>
          <w:lang w:val="pl-PL"/>
        </w:rPr>
        <w:t xml:space="preserve">Generowanie alertów przy zmianie stanu urządzenia. </w:t>
      </w:r>
    </w:p>
    <w:p w14:paraId="359EB1A0" w14:textId="6CD6F4C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XVI) </w:t>
      </w:r>
      <w:r w:rsidRPr="008D0A07">
        <w:rPr>
          <w:lang w:val="pl-PL"/>
        </w:rPr>
        <w:t xml:space="preserve">Filtry raportów umożliwiające podgląd najważniejszych zdarzeń </w:t>
      </w:r>
    </w:p>
    <w:p w14:paraId="24112A2F" w14:textId="68F0528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XVII) </w:t>
      </w:r>
      <w:r w:rsidRPr="008D0A07">
        <w:rPr>
          <w:lang w:val="pl-PL"/>
        </w:rPr>
        <w:t xml:space="preserve">Integracja z service desk producenta dostarczonej platformy sprzętowej </w:t>
      </w:r>
    </w:p>
    <w:p w14:paraId="418C057F" w14:textId="52BAF25A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XVIII) </w:t>
      </w:r>
      <w:r w:rsidRPr="008D0A07">
        <w:rPr>
          <w:lang w:val="pl-PL"/>
        </w:rPr>
        <w:t xml:space="preserve">Możliwość przejęcia zdalnego pulpitu </w:t>
      </w:r>
    </w:p>
    <w:p w14:paraId="33BBAA5C" w14:textId="2DC1DD4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XIX) </w:t>
      </w:r>
      <w:r w:rsidRPr="008D0A07">
        <w:rPr>
          <w:lang w:val="pl-PL"/>
        </w:rPr>
        <w:t xml:space="preserve">Możliwość podmontowania wirtualnego napędu </w:t>
      </w:r>
    </w:p>
    <w:p w14:paraId="4183615D" w14:textId="11A2FEB1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XX) </w:t>
      </w:r>
      <w:r w:rsidRPr="008D0A07">
        <w:rPr>
          <w:lang w:val="pl-PL"/>
        </w:rPr>
        <w:t xml:space="preserve">Kreator umożliwiający dostosowanie akcji dla wybranych alertów </w:t>
      </w:r>
    </w:p>
    <w:p w14:paraId="683B13BC" w14:textId="0557A260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 </w:t>
      </w:r>
      <w:r w:rsidRPr="008D0A07">
        <w:rPr>
          <w:lang w:val="pl-PL"/>
        </w:rPr>
        <w:t xml:space="preserve">Możliwość importu plików MIB </w:t>
      </w:r>
    </w:p>
    <w:p w14:paraId="3D71032A" w14:textId="396DD72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XXII) </w:t>
      </w:r>
      <w:r w:rsidRPr="008D0A07">
        <w:rPr>
          <w:lang w:val="pl-PL"/>
        </w:rPr>
        <w:t xml:space="preserve">Przesyłanie alertów „as-is” do innych konsol firm trzecich </w:t>
      </w:r>
    </w:p>
    <w:p w14:paraId="3393435E" w14:textId="0F1E3B57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XXIII) </w:t>
      </w:r>
      <w:r w:rsidRPr="008D0A07">
        <w:rPr>
          <w:lang w:val="pl-PL"/>
        </w:rPr>
        <w:t xml:space="preserve">ożliwość definiowania ról administratorów </w:t>
      </w:r>
    </w:p>
    <w:p w14:paraId="338C3036" w14:textId="3E46EBA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XXIV) </w:t>
      </w:r>
      <w:r w:rsidRPr="008D0A07">
        <w:rPr>
          <w:lang w:val="pl-PL"/>
        </w:rPr>
        <w:t xml:space="preserve">Możliwość zdalnej aktualizacji oprogramowania wewnętrznego serwerów </w:t>
      </w:r>
    </w:p>
    <w:p w14:paraId="242250E6" w14:textId="6EECEDA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XXV) </w:t>
      </w:r>
      <w:r w:rsidRPr="008D0A07">
        <w:rPr>
          <w:lang w:val="pl-PL"/>
        </w:rPr>
        <w:t xml:space="preserve">Aktualizacja oparta o wybranie źródła bibliotek (lokalna, on-line producenta oferowanego rozwiązania) </w:t>
      </w:r>
    </w:p>
    <w:p w14:paraId="538653C2" w14:textId="662B838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XXVI) </w:t>
      </w:r>
      <w:r w:rsidRPr="008D0A07">
        <w:rPr>
          <w:lang w:val="pl-PL"/>
        </w:rPr>
        <w:t xml:space="preserve">Możliwość instalacji oprogramowania wewnętrznego bez potrzeby instalacji agenta </w:t>
      </w:r>
    </w:p>
    <w:p w14:paraId="634808E6" w14:textId="2347924D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XXVII) </w:t>
      </w:r>
      <w:r w:rsidRPr="008D0A07">
        <w:rPr>
          <w:lang w:val="pl-PL"/>
        </w:rPr>
        <w:t xml:space="preserve">Możliwość automatycznego generowania i zgłaszania incydentów awarii bezpośrednio do centrum serwisowego producenta serwerów </w:t>
      </w:r>
    </w:p>
    <w:p w14:paraId="5D8A4E13" w14:textId="3EAB2F0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XXVIII) </w:t>
      </w:r>
      <w:r w:rsidRPr="008D0A07">
        <w:rPr>
          <w:lang w:val="pl-PL"/>
        </w:rPr>
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 </w:t>
      </w:r>
    </w:p>
    <w:p w14:paraId="1DE205AC" w14:textId="401A7818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XXIX) </w:t>
      </w:r>
      <w:r w:rsidRPr="008D0A07">
        <w:rPr>
          <w:lang w:val="pl-PL"/>
        </w:rPr>
        <w:t xml:space="preserve">Możliwość tworzenia sprzętowej konfiguracji bazowej i na jej podstawie weryfikacji środowiska w celu wykrycia rozbieżności. </w:t>
      </w:r>
    </w:p>
    <w:p w14:paraId="03005800" w14:textId="4702F09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XXX) </w:t>
      </w:r>
      <w:r w:rsidRPr="008D0A07">
        <w:rPr>
          <w:lang w:val="pl-PL"/>
        </w:rPr>
        <w:t xml:space="preserve">Wdrażanie serwerów, rozwiązań modularnych oraz przełączników sieciowych w oparciu o profile </w:t>
      </w:r>
    </w:p>
    <w:p w14:paraId="3F3CBA89" w14:textId="04772F27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XXXI) </w:t>
      </w:r>
      <w:r w:rsidRPr="008D0A07">
        <w:rPr>
          <w:lang w:val="pl-PL"/>
        </w:rPr>
        <w:t xml:space="preserve">Możliwość migracji ustawień serwera wraz z wirtualnymi adresami sieciowymi (MAC, WWN, IQN) między urządzeniami. </w:t>
      </w:r>
    </w:p>
    <w:p w14:paraId="17CCFF01" w14:textId="109006A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XXXII) </w:t>
      </w:r>
      <w:r w:rsidRPr="008D0A07">
        <w:rPr>
          <w:lang w:val="pl-PL"/>
        </w:rPr>
        <w:t xml:space="preserve">Tworzenie gotowych paczek informacji umożliwiających zdiagnozowanie awarii urządzenia przez serwis producenta. </w:t>
      </w:r>
    </w:p>
    <w:p w14:paraId="2E5F7CB1" w14:textId="6615158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XXXIII) </w:t>
      </w:r>
      <w:r w:rsidRPr="008D0A07">
        <w:rPr>
          <w:lang w:val="pl-PL"/>
        </w:rPr>
        <w:t xml:space="preserve">Zdalne uruchamianie diagnostyki serwera. </w:t>
      </w:r>
    </w:p>
    <w:p w14:paraId="203F560A" w14:textId="77C2FA8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XXXIV) </w:t>
      </w:r>
      <w:r w:rsidRPr="008D0A07">
        <w:rPr>
          <w:lang w:val="pl-PL"/>
        </w:rPr>
        <w:t xml:space="preserve">Oprogramowanie dostarczane jako wirtualny appliance dla KVM, ESXi i Hyper-V. </w:t>
      </w:r>
    </w:p>
    <w:p w14:paraId="08A20C7E" w14:textId="0F3D8275" w:rsidR="008D0A07" w:rsidRPr="008D0A07" w:rsidRDefault="008D0A07" w:rsidP="008D0A07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 xml:space="preserve">19) </w:t>
      </w:r>
      <w:r w:rsidRPr="008D0A07">
        <w:rPr>
          <w:lang w:val="pl-PL"/>
        </w:rPr>
        <w:t>Certyfikaty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Serwer musi być wyprodukowany zgodnie z normą ISO-9001:2008 oraz ISO-14001. </w:t>
      </w:r>
      <w:r>
        <w:rPr>
          <w:lang w:val="pl-PL"/>
        </w:rPr>
        <w:t xml:space="preserve"> </w:t>
      </w:r>
      <w:r w:rsidRPr="008D0A07">
        <w:rPr>
          <w:lang w:val="pl-PL"/>
        </w:rPr>
        <w:t>Serwer musi posiadać deklaracja CE.</w:t>
      </w:r>
      <w:r>
        <w:rPr>
          <w:lang w:val="pl-PL"/>
        </w:rPr>
        <w:t xml:space="preserve"> </w:t>
      </w:r>
      <w:r w:rsidRPr="008D0A07">
        <w:rPr>
          <w:lang w:val="pl-PL"/>
        </w:rPr>
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</w:t>
      </w:r>
      <w:r w:rsidRPr="008D0A07">
        <w:rPr>
          <w:lang w:val="pl-PL"/>
        </w:rPr>
        <w:lastRenderedPageBreak/>
        <w:t>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Bronze według normy wprowadzonej w 2019 roku - Wykonawca złoży dokument potwierdzający spełnianie wymogu.</w:t>
      </w:r>
    </w:p>
    <w:p w14:paraId="4BC5E63C" w14:textId="77777777" w:rsidR="008D0A07" w:rsidRPr="008D0A07" w:rsidRDefault="008D0A07" w:rsidP="008D0A07">
      <w:pPr>
        <w:spacing w:after="0"/>
        <w:ind w:left="567"/>
        <w:jc w:val="both"/>
      </w:pPr>
      <w:r w:rsidRPr="008D0A07">
        <w:t>Oferowany serwer musi znajdować się na liście Windows Server Catalog i posiadać status „Certified for Windows” dla systemów Microsoft Windows Server 2016, Microsoft Windows Server 2019, Microsoft Windows Server 2022.</w:t>
      </w:r>
    </w:p>
    <w:p w14:paraId="021E68F0" w14:textId="43609D7B" w:rsidR="008D0A07" w:rsidRPr="008D0A07" w:rsidRDefault="008D0A07" w:rsidP="008D0A07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 xml:space="preserve">20) </w:t>
      </w:r>
      <w:r w:rsidRPr="008D0A07">
        <w:rPr>
          <w:lang w:val="pl-PL"/>
        </w:rPr>
        <w:t>Warunki gwarancji</w:t>
      </w:r>
      <w:r>
        <w:rPr>
          <w:lang w:val="pl-PL"/>
        </w:rPr>
        <w:t xml:space="preserve">: min. </w:t>
      </w:r>
      <w:r w:rsidRPr="008D0A07">
        <w:rPr>
          <w:lang w:val="pl-PL"/>
        </w:rPr>
        <w:t xml:space="preserve">5 lat gwarancji producenta, z czasem reakcji do następnego dnia roboczego od przyjęcia zgłoszenia, możliwość zgłaszania awarii 24x7x365 poprzez ogólnopolską linię telefoniczną producenta. </w:t>
      </w:r>
    </w:p>
    <w:p w14:paraId="63AC6A32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</w:r>
    </w:p>
    <w:p w14:paraId="6872E40B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Firma serwisująca musi posiadać ISO 9001:2008 na świadczenie usług serwisowych oraz posiadać autoryzacje producenta urządzeń – dokumenty potwierdzające należy załączyć do oferty.</w:t>
      </w:r>
    </w:p>
    <w:p w14:paraId="1AA36FB6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Wymagane dołączenie do oferty oświadczenia Producenta potwierdzając, że Serwis urządzeń będzie realizowany bezpośrednio przez Producenta i/lub we współpracy z Autoryzowanym Partnerem Serwisowym Producenta posiadającym siedzibę serwisową na terenie Polski..</w:t>
      </w:r>
    </w:p>
    <w:p w14:paraId="0B015A4F" w14:textId="437DA457" w:rsidR="008D0A07" w:rsidRDefault="008D0A07" w:rsidP="008D0A07">
      <w:pPr>
        <w:spacing w:after="0"/>
        <w:ind w:left="567"/>
        <w:rPr>
          <w:lang w:val="pl-PL"/>
        </w:rPr>
      </w:pPr>
      <w:r w:rsidRPr="008D0A07">
        <w:rPr>
          <w:lang w:val="pl-PL"/>
        </w:rPr>
        <w:t>Możliwość rozszerzenia gwarancji przez producenta do 7 lat.</w:t>
      </w:r>
    </w:p>
    <w:p w14:paraId="654A9518" w14:textId="77777777" w:rsid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Urządzenie musi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2DDFCFAD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Możliwość sprawdzenia statusu gwarancji poprzez stronę producenta podając unikatowy numer urządzenia oraz pobieranie uaktualnień mikrokodu oraz sterowników nawet w przypadku wygaśnięcia gwarancji serwera</w:t>
      </w:r>
    </w:p>
    <w:p w14:paraId="04654F4F" w14:textId="4C68A6B2" w:rsidR="00110EB7" w:rsidRDefault="008D0A07" w:rsidP="008D0A07">
      <w:pPr>
        <w:spacing w:after="0"/>
        <w:ind w:left="426" w:hanging="426"/>
        <w:jc w:val="both"/>
        <w:rPr>
          <w:lang w:val="pl-PL"/>
        </w:rPr>
      </w:pPr>
      <w:r>
        <w:rPr>
          <w:lang w:val="pl-PL"/>
        </w:rPr>
        <w:t xml:space="preserve">21) </w:t>
      </w:r>
      <w:r w:rsidRPr="008D0A07">
        <w:rPr>
          <w:lang w:val="pl-PL"/>
        </w:rPr>
        <w:t>Dokumentacja użytkownika</w:t>
      </w:r>
      <w:r w:rsidRPr="008D0A07">
        <w:rPr>
          <w:lang w:val="pl-PL"/>
        </w:rPr>
        <w:tab/>
        <w:t>Zamawiający wymaga dokumentacji w języku polskim lub angielskim.</w:t>
      </w:r>
      <w:r>
        <w:rPr>
          <w:lang w:val="pl-PL"/>
        </w:rPr>
        <w:t xml:space="preserve"> </w:t>
      </w:r>
      <w:r w:rsidRPr="008D0A07">
        <w:rPr>
          <w:lang w:val="pl-PL"/>
        </w:rPr>
        <w:t>Możliwość telefonicznego sprawdzenia konfiguracji sprzętowej serwera oraz warunków gwarancji po podaniu numeru seryjnego bezpośrednio u producenta lub jego przedstawiciela.</w:t>
      </w:r>
    </w:p>
    <w:p w14:paraId="00607AE0" w14:textId="77777777" w:rsidR="002753DB" w:rsidRDefault="002753DB" w:rsidP="008D0A07">
      <w:pPr>
        <w:spacing w:after="0"/>
        <w:ind w:left="426" w:hanging="426"/>
        <w:jc w:val="both"/>
        <w:rPr>
          <w:lang w:val="pl-PL"/>
        </w:rPr>
      </w:pPr>
    </w:p>
    <w:p w14:paraId="65E00F9E" w14:textId="5FC3FAE4" w:rsidR="002753DB" w:rsidRPr="00D35101" w:rsidRDefault="002753DB" w:rsidP="008D0A07">
      <w:pPr>
        <w:spacing w:after="0"/>
        <w:ind w:left="426" w:hanging="426"/>
        <w:jc w:val="both"/>
        <w:rPr>
          <w:b/>
          <w:bCs/>
          <w:lang w:val="pl-PL"/>
        </w:rPr>
      </w:pPr>
      <w:r w:rsidRPr="00D35101">
        <w:rPr>
          <w:b/>
          <w:bCs/>
          <w:lang w:val="pl-PL"/>
        </w:rPr>
        <w:t>Zamawiający wymaga instalacji fizycznej serwera w serwerowni Zamawiającego oraz instalacji na nim posiadanego przez zamawiającego oprogramowania do virtualizacji vSphere Hypervisor (ESXi 7) oraz dołączenie do istniejącego klastra vSphere.</w:t>
      </w:r>
    </w:p>
    <w:p w14:paraId="4AE91931" w14:textId="77777777" w:rsidR="008D0A07" w:rsidRDefault="008D0A07" w:rsidP="006C425A">
      <w:pPr>
        <w:spacing w:after="0"/>
        <w:rPr>
          <w:lang w:val="pl-PL"/>
        </w:rPr>
      </w:pPr>
    </w:p>
    <w:p w14:paraId="48646B4D" w14:textId="5EB77F59" w:rsidR="00110EB7" w:rsidRDefault="1759C87A" w:rsidP="6B766A71">
      <w:pPr>
        <w:spacing w:after="0"/>
        <w:rPr>
          <w:b/>
          <w:bCs/>
          <w:lang w:val="pl-PL"/>
        </w:rPr>
      </w:pPr>
      <w:r w:rsidRPr="6B766A71">
        <w:rPr>
          <w:b/>
          <w:bCs/>
          <w:lang w:val="pl-PL"/>
        </w:rPr>
        <w:t xml:space="preserve">2. Dostawa 850szt. </w:t>
      </w:r>
      <w:r w:rsidR="00FA6694" w:rsidRPr="6B766A71">
        <w:rPr>
          <w:b/>
          <w:bCs/>
          <w:lang w:val="pl-PL"/>
        </w:rPr>
        <w:t>L</w:t>
      </w:r>
      <w:r w:rsidRPr="6B766A71">
        <w:rPr>
          <w:b/>
          <w:bCs/>
          <w:lang w:val="pl-PL"/>
        </w:rPr>
        <w:t>icencji</w:t>
      </w:r>
      <w:r w:rsidR="00FA6694">
        <w:rPr>
          <w:b/>
          <w:bCs/>
          <w:lang w:val="pl-PL"/>
        </w:rPr>
        <w:t>:</w:t>
      </w:r>
      <w:r w:rsidRPr="6B766A71">
        <w:rPr>
          <w:b/>
          <w:bCs/>
          <w:lang w:val="pl-PL"/>
        </w:rPr>
        <w:t xml:space="preserve"> Windows Server 2022 - 1 User CAL </w:t>
      </w:r>
      <w:r w:rsidR="4F0B2F0B" w:rsidRPr="6B766A71">
        <w:rPr>
          <w:b/>
          <w:bCs/>
          <w:lang w:val="pl-PL"/>
        </w:rPr>
        <w:t>lub</w:t>
      </w:r>
      <w:r w:rsidR="42522E40" w:rsidRPr="6B766A71">
        <w:rPr>
          <w:b/>
          <w:bCs/>
          <w:lang w:val="pl-PL"/>
        </w:rPr>
        <w:t xml:space="preserve"> </w:t>
      </w:r>
      <w:r w:rsidR="1A3D54D7" w:rsidRPr="6B766A71">
        <w:rPr>
          <w:b/>
          <w:bCs/>
          <w:lang w:val="pl-PL"/>
        </w:rPr>
        <w:t>równoważnych</w:t>
      </w:r>
      <w:r w:rsidR="4737FDF1" w:rsidRPr="6B766A71">
        <w:rPr>
          <w:b/>
          <w:bCs/>
          <w:lang w:val="pl-PL"/>
        </w:rPr>
        <w:t xml:space="preserve">. </w:t>
      </w:r>
    </w:p>
    <w:p w14:paraId="05D21084" w14:textId="12ABC93A" w:rsidR="00110EB7" w:rsidRDefault="4737FDF1" w:rsidP="6B766A71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</w:t>
      </w:r>
      <w:r w:rsidR="618EE8BE" w:rsidRPr="6B766A71">
        <w:rPr>
          <w:b/>
          <w:bCs/>
          <w:lang w:val="pl-PL"/>
        </w:rPr>
        <w:t>arunki równoważności</w:t>
      </w:r>
      <w:r w:rsidR="7DD1DB63" w:rsidRPr="6B766A71">
        <w:rPr>
          <w:b/>
          <w:bCs/>
          <w:lang w:val="pl-PL"/>
        </w:rPr>
        <w:t>:</w:t>
      </w:r>
    </w:p>
    <w:p w14:paraId="5EB1028C" w14:textId="28317B45" w:rsidR="083EB2CF" w:rsidRDefault="083EB2CF" w:rsidP="6B766A71">
      <w:pPr>
        <w:pStyle w:val="Akapitzlist"/>
        <w:numPr>
          <w:ilvl w:val="0"/>
          <w:numId w:val="4"/>
        </w:numPr>
        <w:spacing w:after="0"/>
        <w:rPr>
          <w:lang w:val="pl-PL"/>
        </w:rPr>
      </w:pPr>
      <w:r w:rsidRPr="6B766A71">
        <w:rPr>
          <w:lang w:val="pl-PL"/>
        </w:rPr>
        <w:t>Licencj</w:t>
      </w:r>
      <w:r w:rsidR="77266828" w:rsidRPr="6B766A71">
        <w:rPr>
          <w:lang w:val="pl-PL"/>
        </w:rPr>
        <w:t>e</w:t>
      </w:r>
      <w:r w:rsidRPr="6B766A71">
        <w:rPr>
          <w:lang w:val="pl-PL"/>
        </w:rPr>
        <w:t xml:space="preserve"> </w:t>
      </w:r>
      <w:r w:rsidR="00213237">
        <w:rPr>
          <w:lang w:val="pl-PL"/>
        </w:rPr>
        <w:t xml:space="preserve">dostępowe </w:t>
      </w:r>
      <w:r w:rsidR="007B1261">
        <w:rPr>
          <w:lang w:val="pl-PL"/>
        </w:rPr>
        <w:t xml:space="preserve">dla użytkowników </w:t>
      </w:r>
      <w:r w:rsidRPr="6B766A71">
        <w:rPr>
          <w:lang w:val="pl-PL"/>
        </w:rPr>
        <w:t xml:space="preserve">muszą </w:t>
      </w:r>
      <w:r w:rsidR="00213237">
        <w:rPr>
          <w:lang w:val="pl-PL"/>
        </w:rPr>
        <w:t>uprawniać</w:t>
      </w:r>
      <w:r w:rsidRPr="6B766A71">
        <w:rPr>
          <w:lang w:val="pl-PL"/>
        </w:rPr>
        <w:t xml:space="preserve"> dostęp</w:t>
      </w:r>
      <w:r w:rsidR="6F84299E" w:rsidRPr="6B766A71">
        <w:rPr>
          <w:lang w:val="pl-PL"/>
        </w:rPr>
        <w:t xml:space="preserve"> każdemu użytkownikowi </w:t>
      </w:r>
      <w:r w:rsidRPr="6B766A71">
        <w:rPr>
          <w:lang w:val="pl-PL"/>
        </w:rPr>
        <w:t xml:space="preserve">z dowolnego urządzenia do </w:t>
      </w:r>
      <w:r w:rsidR="6EEB7862" w:rsidRPr="6B766A71">
        <w:rPr>
          <w:lang w:val="pl-PL"/>
        </w:rPr>
        <w:t xml:space="preserve">posiadanego przez Zamawiającego </w:t>
      </w:r>
      <w:r w:rsidR="77333EFA" w:rsidRPr="6B766A71">
        <w:rPr>
          <w:lang w:val="pl-PL"/>
        </w:rPr>
        <w:t xml:space="preserve">serwera </w:t>
      </w:r>
      <w:r w:rsidR="77333EFA" w:rsidRPr="6B766A71">
        <w:rPr>
          <w:b/>
          <w:bCs/>
          <w:lang w:val="pl-PL"/>
        </w:rPr>
        <w:t>Windows Server 2022</w:t>
      </w:r>
      <w:r w:rsidR="77333EFA" w:rsidRPr="6B766A71">
        <w:rPr>
          <w:lang w:val="pl-PL"/>
        </w:rPr>
        <w:t xml:space="preserve"> </w:t>
      </w:r>
      <w:r w:rsidR="77333EFA" w:rsidRPr="6B766A71">
        <w:rPr>
          <w:b/>
          <w:bCs/>
          <w:lang w:val="pl-PL"/>
        </w:rPr>
        <w:t>Data Center</w:t>
      </w:r>
      <w:r w:rsidR="77333EFA" w:rsidRPr="6B766A71">
        <w:rPr>
          <w:lang w:val="pl-PL"/>
        </w:rPr>
        <w:t xml:space="preserve"> oraz</w:t>
      </w:r>
      <w:r w:rsidRPr="6B766A71">
        <w:rPr>
          <w:lang w:val="pl-PL"/>
        </w:rPr>
        <w:t xml:space="preserve"> jego wersji wcześniejszych. </w:t>
      </w:r>
    </w:p>
    <w:p w14:paraId="0619CFE9" w14:textId="2749BEEA" w:rsidR="00110EB7" w:rsidRPr="00424E71" w:rsidRDefault="00110EB7" w:rsidP="006C425A">
      <w:pPr>
        <w:spacing w:after="0"/>
        <w:rPr>
          <w:lang w:val="pl-PL"/>
        </w:rPr>
      </w:pPr>
    </w:p>
    <w:p w14:paraId="532DE35C" w14:textId="31343A00" w:rsidR="00110EB7" w:rsidRPr="00424E71" w:rsidRDefault="1759C87A" w:rsidP="006C425A">
      <w:pPr>
        <w:spacing w:after="0"/>
        <w:rPr>
          <w:b/>
          <w:bCs/>
          <w:lang w:val="pl-PL"/>
        </w:rPr>
      </w:pPr>
      <w:r w:rsidRPr="6B766A71">
        <w:rPr>
          <w:b/>
          <w:bCs/>
          <w:lang w:val="pl-PL"/>
        </w:rPr>
        <w:t xml:space="preserve">3. Dostawa </w:t>
      </w:r>
      <w:r w:rsidR="1C277F4B" w:rsidRPr="6B766A71">
        <w:rPr>
          <w:b/>
          <w:bCs/>
          <w:lang w:val="pl-PL"/>
        </w:rPr>
        <w:t>6</w:t>
      </w:r>
      <w:r w:rsidRPr="6B766A71">
        <w:rPr>
          <w:b/>
          <w:bCs/>
          <w:lang w:val="pl-PL"/>
        </w:rPr>
        <w:t>szt. licencji</w:t>
      </w:r>
      <w:r w:rsidR="009F5210">
        <w:rPr>
          <w:b/>
          <w:bCs/>
          <w:lang w:val="pl-PL"/>
        </w:rPr>
        <w:t xml:space="preserve">: </w:t>
      </w:r>
      <w:r w:rsidRPr="6B766A71">
        <w:rPr>
          <w:b/>
          <w:bCs/>
          <w:lang w:val="pl-PL"/>
        </w:rPr>
        <w:t xml:space="preserve">MS SQL Server 2019 Standard Core - 2 Core License Pack  </w:t>
      </w:r>
      <w:r w:rsidR="4F0B2F0B" w:rsidRPr="6B766A71">
        <w:rPr>
          <w:b/>
          <w:bCs/>
          <w:lang w:val="pl-PL"/>
        </w:rPr>
        <w:t>lub równowa</w:t>
      </w:r>
      <w:r w:rsidR="6D50D94C" w:rsidRPr="6B766A71">
        <w:rPr>
          <w:b/>
          <w:bCs/>
          <w:lang w:val="pl-PL"/>
        </w:rPr>
        <w:t>ż</w:t>
      </w:r>
      <w:r w:rsidR="4F0B2F0B" w:rsidRPr="6B766A71">
        <w:rPr>
          <w:b/>
          <w:bCs/>
          <w:lang w:val="pl-PL"/>
        </w:rPr>
        <w:t>ny</w:t>
      </w:r>
      <w:r w:rsidR="40973A09" w:rsidRPr="6B766A71">
        <w:rPr>
          <w:b/>
          <w:bCs/>
          <w:lang w:val="pl-PL"/>
        </w:rPr>
        <w:t>ch</w:t>
      </w:r>
    </w:p>
    <w:p w14:paraId="4A853D99" w14:textId="1E41C658" w:rsidR="00FA74E4" w:rsidRDefault="40973A09" w:rsidP="6B766A71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Warunki równoważności:</w:t>
      </w:r>
    </w:p>
    <w:p w14:paraId="605AFF85" w14:textId="4E5F05DE" w:rsidR="0005240B" w:rsidRDefault="0005240B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lastRenderedPageBreak/>
        <w:t xml:space="preserve">Możliwość uruchomienia </w:t>
      </w:r>
      <w:r w:rsidR="007F7922">
        <w:rPr>
          <w:lang w:val="pl-PL"/>
        </w:rPr>
        <w:t>2 serwerów produkcyjnych, każdy z minimum 6 rdzeniami.</w:t>
      </w:r>
    </w:p>
    <w:p w14:paraId="292188D9" w14:textId="753A805A" w:rsidR="00AF7078" w:rsidRPr="00714199" w:rsidRDefault="00714199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 w:rsidRPr="00714199">
        <w:rPr>
          <w:lang w:val="pl-PL"/>
        </w:rPr>
        <w:t xml:space="preserve">Baza danych zgodna </w:t>
      </w:r>
      <w:r w:rsidR="00C04999" w:rsidRPr="00714199">
        <w:rPr>
          <w:lang w:val="pl-PL"/>
        </w:rPr>
        <w:t>z systemem elektronicznego zarządzania dokumentacją EZD PUW</w:t>
      </w:r>
    </w:p>
    <w:p w14:paraId="1E7CD110" w14:textId="267A8E65" w:rsidR="00714199" w:rsidRDefault="00714199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 w:rsidRPr="00714199">
        <w:rPr>
          <w:lang w:val="pl-PL"/>
        </w:rPr>
        <w:t>Możliwość instalacji na systemie Windows Serwer 2022 DataCenter</w:t>
      </w:r>
    </w:p>
    <w:p w14:paraId="39D275FB" w14:textId="695A867C" w:rsidR="00714199" w:rsidRDefault="005B2272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Możliwość wykorzystania przez silnik bazodanowy pamięci operacyjnej </w:t>
      </w:r>
      <w:r w:rsidR="00666787">
        <w:rPr>
          <w:lang w:val="pl-PL"/>
        </w:rPr>
        <w:t>większej niż 1 GB</w:t>
      </w:r>
    </w:p>
    <w:p w14:paraId="27D7D7AA" w14:textId="3E25C6DA" w:rsidR="00666787" w:rsidRDefault="007F392E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Możliwość uruchomienia na serwerze posiadającym więcej niż 1 procesor </w:t>
      </w:r>
      <w:r w:rsidR="00646535">
        <w:rPr>
          <w:lang w:val="pl-PL"/>
        </w:rPr>
        <w:t>i więcej niż 4 rdzenie</w:t>
      </w:r>
    </w:p>
    <w:p w14:paraId="4018CE6B" w14:textId="2D2AD3C1" w:rsidR="00F80077" w:rsidRPr="00714199" w:rsidRDefault="000E08A2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Możliwość podłączania nieograniczonej liczny klientów.</w:t>
      </w:r>
    </w:p>
    <w:p w14:paraId="2FA3943C" w14:textId="29C9DC9D" w:rsidR="00FA74E4" w:rsidRDefault="00FA74E4" w:rsidP="6B766A71">
      <w:pPr>
        <w:spacing w:after="0"/>
        <w:ind w:left="284"/>
        <w:rPr>
          <w:lang w:val="pl-PL"/>
        </w:rPr>
      </w:pPr>
    </w:p>
    <w:p w14:paraId="6F25CD5E" w14:textId="18449127" w:rsidR="0068056F" w:rsidRDefault="0068056F" w:rsidP="0068056F">
      <w:pPr>
        <w:spacing w:after="0"/>
        <w:rPr>
          <w:lang w:val="pl-PL"/>
        </w:rPr>
      </w:pPr>
    </w:p>
    <w:p w14:paraId="19813E57" w14:textId="4CA25582" w:rsidR="0068056F" w:rsidRPr="0068056F" w:rsidRDefault="0068056F" w:rsidP="0068056F">
      <w:pPr>
        <w:spacing w:after="0"/>
        <w:rPr>
          <w:b/>
          <w:bCs/>
          <w:lang w:val="pl-PL"/>
        </w:rPr>
      </w:pPr>
      <w:r w:rsidRPr="0068056F">
        <w:rPr>
          <w:b/>
          <w:bCs/>
          <w:lang w:val="pl-PL"/>
        </w:rPr>
        <w:t xml:space="preserve">4. Dostawa licencji na </w:t>
      </w:r>
      <w:r>
        <w:rPr>
          <w:b/>
          <w:bCs/>
          <w:lang w:val="pl-PL"/>
        </w:rPr>
        <w:t xml:space="preserve">serwerowy </w:t>
      </w:r>
      <w:r w:rsidRPr="0068056F">
        <w:rPr>
          <w:b/>
          <w:bCs/>
          <w:lang w:val="pl-PL"/>
        </w:rPr>
        <w:t>system operacyjny</w:t>
      </w:r>
    </w:p>
    <w:p w14:paraId="02F215CD" w14:textId="2C6A11FD" w:rsidR="000974D3" w:rsidRDefault="0068056F" w:rsidP="008D0A07">
      <w:pPr>
        <w:spacing w:after="0"/>
        <w:ind w:left="284"/>
        <w:jc w:val="both"/>
        <w:rPr>
          <w:lang w:val="pl-PL"/>
        </w:rPr>
      </w:pPr>
      <w:r w:rsidRPr="0068056F">
        <w:rPr>
          <w:lang w:val="pl-PL"/>
        </w:rPr>
        <w:t xml:space="preserve">Zamawiający </w:t>
      </w:r>
      <w:r w:rsidR="00AF4A7A">
        <w:rPr>
          <w:lang w:val="pl-PL"/>
        </w:rPr>
        <w:t>wymaga</w:t>
      </w:r>
      <w:r w:rsidRPr="0068056F">
        <w:rPr>
          <w:lang w:val="pl-PL"/>
        </w:rPr>
        <w:t xml:space="preserve"> dostarczenia licencji </w:t>
      </w:r>
      <w:r w:rsidR="00AB6A12">
        <w:rPr>
          <w:lang w:val="pl-PL"/>
        </w:rPr>
        <w:t xml:space="preserve">serwerowego </w:t>
      </w:r>
      <w:r w:rsidR="009B64D9">
        <w:rPr>
          <w:lang w:val="pl-PL"/>
        </w:rPr>
        <w:t>systemu</w:t>
      </w:r>
      <w:r w:rsidR="00AB6A12">
        <w:rPr>
          <w:lang w:val="pl-PL"/>
        </w:rPr>
        <w:t xml:space="preserve"> operacyjnego</w:t>
      </w:r>
      <w:r w:rsidR="009B64D9">
        <w:rPr>
          <w:lang w:val="pl-PL"/>
        </w:rPr>
        <w:t xml:space="preserve"> </w:t>
      </w:r>
      <w:r w:rsidRPr="0068056F">
        <w:rPr>
          <w:lang w:val="pl-PL"/>
        </w:rPr>
        <w:t>z możliwością instalowania nielimitowanej ilości systemów operacyjnych, w wirtualnym środowisku VMware Zamawiającego na dostarcz</w:t>
      </w:r>
      <w:r w:rsidR="00FF474D">
        <w:rPr>
          <w:lang w:val="pl-PL"/>
        </w:rPr>
        <w:t>anym</w:t>
      </w:r>
      <w:r w:rsidRPr="0068056F">
        <w:rPr>
          <w:lang w:val="pl-PL"/>
        </w:rPr>
        <w:t xml:space="preserve"> w ramach zamówienia serwer</w:t>
      </w:r>
      <w:r>
        <w:rPr>
          <w:lang w:val="pl-PL"/>
        </w:rPr>
        <w:t>ze</w:t>
      </w:r>
      <w:r w:rsidRPr="0068056F">
        <w:rPr>
          <w:lang w:val="pl-PL"/>
        </w:rPr>
        <w:t xml:space="preserve"> fizyczny</w:t>
      </w:r>
      <w:r>
        <w:rPr>
          <w:lang w:val="pl-PL"/>
        </w:rPr>
        <w:t>m</w:t>
      </w:r>
      <w:r w:rsidRPr="0068056F">
        <w:rPr>
          <w:lang w:val="pl-PL"/>
        </w:rPr>
        <w:t xml:space="preserve"> </w:t>
      </w:r>
      <w:r>
        <w:rPr>
          <w:lang w:val="pl-PL"/>
        </w:rPr>
        <w:t>którego opis zawarty jest w p.1. Dostarczona licencja powinna być zgodna z ilością procesorów oraz rdzeni zaoferowanego serwera (opis serwera znajduje się w p.1).</w:t>
      </w:r>
      <w:r w:rsidR="00446735">
        <w:rPr>
          <w:lang w:val="pl-PL"/>
        </w:rPr>
        <w:t xml:space="preserve"> </w:t>
      </w:r>
    </w:p>
    <w:p w14:paraId="34C95AF9" w14:textId="41F1A1B7" w:rsidR="0068056F" w:rsidRPr="00AF4A7A" w:rsidRDefault="00446735" w:rsidP="008D0A07">
      <w:pPr>
        <w:spacing w:after="0"/>
        <w:ind w:left="284"/>
        <w:jc w:val="both"/>
        <w:rPr>
          <w:lang w:val="pl-PL"/>
        </w:rPr>
      </w:pPr>
      <w:r>
        <w:rPr>
          <w:lang w:val="pl-PL"/>
        </w:rPr>
        <w:t xml:space="preserve">Zamawiający </w:t>
      </w:r>
      <w:r w:rsidR="001D40EA">
        <w:rPr>
          <w:lang w:val="pl-PL"/>
        </w:rPr>
        <w:t>wymaga</w:t>
      </w:r>
      <w:r>
        <w:rPr>
          <w:lang w:val="pl-PL"/>
        </w:rPr>
        <w:t xml:space="preserve"> dostawy</w:t>
      </w:r>
      <w:r w:rsidR="005156AC">
        <w:rPr>
          <w:lang w:val="pl-PL"/>
        </w:rPr>
        <w:t xml:space="preserve"> </w:t>
      </w:r>
      <w:r w:rsidR="00C130F4">
        <w:rPr>
          <w:lang w:val="pl-PL"/>
        </w:rPr>
        <w:t xml:space="preserve">licencji </w:t>
      </w:r>
      <w:r>
        <w:rPr>
          <w:lang w:val="pl-PL"/>
        </w:rPr>
        <w:t>systemu</w:t>
      </w:r>
      <w:r w:rsidR="00C130F4">
        <w:rPr>
          <w:lang w:val="pl-PL"/>
        </w:rPr>
        <w:t>:</w:t>
      </w:r>
      <w:r>
        <w:rPr>
          <w:lang w:val="pl-PL"/>
        </w:rPr>
        <w:t xml:space="preserve"> </w:t>
      </w:r>
      <w:r w:rsidR="00C130F4">
        <w:rPr>
          <w:lang w:val="pl-PL"/>
        </w:rPr>
        <w:t xml:space="preserve">Windows </w:t>
      </w:r>
      <w:r w:rsidR="00E9129D">
        <w:rPr>
          <w:lang w:val="pl-PL"/>
        </w:rPr>
        <w:t xml:space="preserve">Serwer 2022 </w:t>
      </w:r>
      <w:r w:rsidR="00C130F4">
        <w:rPr>
          <w:lang w:val="pl-PL"/>
        </w:rPr>
        <w:t xml:space="preserve">Data </w:t>
      </w:r>
      <w:r w:rsidR="00C130F4" w:rsidRPr="00AF4A7A">
        <w:rPr>
          <w:lang w:val="pl-PL"/>
        </w:rPr>
        <w:t>Center</w:t>
      </w:r>
      <w:r w:rsidR="00E9129D" w:rsidRPr="00AF4A7A">
        <w:rPr>
          <w:lang w:val="pl-PL"/>
        </w:rPr>
        <w:t xml:space="preserve"> (wraz z licencją </w:t>
      </w:r>
      <w:r w:rsidR="00A73C43" w:rsidRPr="00AF4A7A">
        <w:rPr>
          <w:lang w:val="pl-PL"/>
        </w:rPr>
        <w:t xml:space="preserve">RDS </w:t>
      </w:r>
      <w:r w:rsidR="00E9129D" w:rsidRPr="00AF4A7A">
        <w:rPr>
          <w:lang w:val="pl-PL"/>
        </w:rPr>
        <w:t>140</w:t>
      </w:r>
      <w:r w:rsidR="00A73C43" w:rsidRPr="00AF4A7A">
        <w:rPr>
          <w:lang w:val="pl-PL"/>
        </w:rPr>
        <w:t xml:space="preserve"> User CAL) </w:t>
      </w:r>
      <w:r w:rsidR="00C802C8" w:rsidRPr="00AF4A7A">
        <w:rPr>
          <w:lang w:val="pl-PL"/>
        </w:rPr>
        <w:t>lub równoważnego.</w:t>
      </w:r>
    </w:p>
    <w:p w14:paraId="42894C0B" w14:textId="77777777" w:rsidR="00C802C8" w:rsidRDefault="00C802C8" w:rsidP="00C802C8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Warunki równoważności:</w:t>
      </w:r>
    </w:p>
    <w:p w14:paraId="2BF7D9BA" w14:textId="0ACEBA72" w:rsidR="0068056F" w:rsidRPr="0068056F" w:rsidRDefault="0068056F" w:rsidP="0068056F">
      <w:pPr>
        <w:spacing w:after="0"/>
        <w:ind w:left="284"/>
        <w:rPr>
          <w:lang w:val="pl-PL"/>
        </w:rPr>
      </w:pPr>
      <w:r w:rsidRPr="0068056F">
        <w:rPr>
          <w:lang w:val="pl-PL"/>
        </w:rPr>
        <w:t>Serwerowy system operacyjny musi posiadać następujące, wbudowane cechy. :</w:t>
      </w:r>
    </w:p>
    <w:p w14:paraId="5E687335" w14:textId="3D79CF0D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wykorzystania 80 logicznych procesorów oraz co najmniej 2 TB pamięci RAM w środowisku fizycznym.</w:t>
      </w:r>
    </w:p>
    <w:p w14:paraId="6818B2C2" w14:textId="169DD5F3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wykorzystywania 64 procesorów wirtualnych oraz 1TB pamięci RAM i dysku o pojemności do 64TB przez każdy wirtualny serwerowy system operacyjny.</w:t>
      </w:r>
    </w:p>
    <w:p w14:paraId="168EBC02" w14:textId="05625F37" w:rsidR="0068056F" w:rsidRPr="008D0A07" w:rsidRDefault="008D0A07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>
        <w:rPr>
          <w:lang w:val="pl-PL"/>
        </w:rPr>
        <w:t>m</w:t>
      </w:r>
      <w:r w:rsidR="0068056F" w:rsidRPr="008D0A07">
        <w:rPr>
          <w:lang w:val="pl-PL"/>
        </w:rPr>
        <w:t xml:space="preserve">ożliwość budowania klastrów składających się z 64 węzłów, z możliwością uruchamiania  7000 maszyn wirtualnych. </w:t>
      </w:r>
    </w:p>
    <w:p w14:paraId="7CCF520B" w14:textId="7CB00E82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migracji maszyn wirtualnych bez zatrzymywania ich pracy między fizycznymi serwerami z uruchomionym mechanizmem wirtualizacji (hypervisor) przez sieć Ethernet, bez konieczności stosowania dodatkowych mechanizmów współdzielenia pamięci.</w:t>
      </w:r>
    </w:p>
    <w:p w14:paraId="388B6E7A" w14:textId="67ED3BBA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Wsparcie (na umożliwiającym to sprzęcie) dodawania i wymiany pamięci RAM bez przerywania pracy.</w:t>
      </w:r>
    </w:p>
    <w:p w14:paraId="581A092C" w14:textId="6C05F8A8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Wsparcie (na umożliwiającym to sprzęcie) dodawania i wymiany procesorów bez przerywania pracy.</w:t>
      </w:r>
    </w:p>
    <w:p w14:paraId="79DEC86E" w14:textId="2808745C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Automatyczna weryfikacja cyfrowych sygnatur sterowników w celu sprawdzenia, czy sterownik przeszedł testy jakości przeprowadzone przez producenta systemu operacyjnego.</w:t>
      </w:r>
    </w:p>
    <w:p w14:paraId="72BC0FEE" w14:textId="5F2EFB4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8) </w:t>
      </w:r>
      <w:r w:rsidR="0068056F" w:rsidRPr="0068056F">
        <w:rPr>
          <w:lang w:val="pl-PL"/>
        </w:rPr>
        <w:t>Możliwość dynamicznego obniżania poboru energii przez rdzenie procesorów niewykorzystywane w bieżącej pracy. Mechanizm ten musi uwzględniać specyfikę procesorów wyposażonych w mechanizmy Hyper-Threading.</w:t>
      </w:r>
    </w:p>
    <w:p w14:paraId="33BC13EC" w14:textId="0D96530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9) </w:t>
      </w:r>
      <w:r w:rsidR="0068056F" w:rsidRPr="0068056F">
        <w:rPr>
          <w:lang w:val="pl-PL"/>
        </w:rPr>
        <w:t>Wbudowane wsparcie instalacji i pracy na wolumenach, które:</w:t>
      </w:r>
    </w:p>
    <w:p w14:paraId="51552551" w14:textId="403CD446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I) </w:t>
      </w:r>
      <w:r w:rsidR="0068056F" w:rsidRPr="0068056F">
        <w:rPr>
          <w:lang w:val="pl-PL"/>
        </w:rPr>
        <w:t>pozwalają na zmianę rozmiaru w czasie pracy systemu,</w:t>
      </w:r>
    </w:p>
    <w:p w14:paraId="4A85736F" w14:textId="13CD2623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II) </w:t>
      </w:r>
      <w:r w:rsidR="0068056F" w:rsidRPr="0068056F">
        <w:rPr>
          <w:lang w:val="pl-PL"/>
        </w:rPr>
        <w:t>umożliwiają tworzenie w czasie pracy systemu migawek, dających użytkownikom końcowym (lokalnym i sieciowym) prosty wgląd w poprzednie wersje plików i folderów,</w:t>
      </w:r>
    </w:p>
    <w:p w14:paraId="7CAA4F73" w14:textId="6AC4EF2F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III) </w:t>
      </w:r>
      <w:r w:rsidR="0068056F" w:rsidRPr="0068056F">
        <w:rPr>
          <w:lang w:val="pl-PL"/>
        </w:rPr>
        <w:t>umożliwiają kompresję "w locie" dla wybranych plików i/lub folderów,</w:t>
      </w:r>
    </w:p>
    <w:p w14:paraId="2CB6DEB9" w14:textId="4B20C989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IV) </w:t>
      </w:r>
      <w:r w:rsidR="0068056F" w:rsidRPr="0068056F">
        <w:rPr>
          <w:lang w:val="pl-PL"/>
        </w:rPr>
        <w:t>umożliwiają zdefiniowanie list kontroli dostępu (ACL).</w:t>
      </w:r>
    </w:p>
    <w:p w14:paraId="7E8B2111" w14:textId="6B05EBE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10) </w:t>
      </w:r>
      <w:r w:rsidR="0068056F" w:rsidRPr="0068056F">
        <w:rPr>
          <w:lang w:val="pl-PL"/>
        </w:rPr>
        <w:t>Wbudowany mechanizm klasyfikowania i indeksowania plików (dokumentów) w oparciu o ich zawartość.</w:t>
      </w:r>
    </w:p>
    <w:p w14:paraId="3A807C6B" w14:textId="76EAE33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lastRenderedPageBreak/>
        <w:t xml:space="preserve">11) </w:t>
      </w:r>
      <w:r w:rsidR="0068056F" w:rsidRPr="0068056F">
        <w:rPr>
          <w:lang w:val="pl-PL"/>
        </w:rPr>
        <w:t>Wbudowane szyfrowanie dysków.</w:t>
      </w:r>
    </w:p>
    <w:p w14:paraId="6E31D66E" w14:textId="5415055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12) </w:t>
      </w:r>
      <w:r w:rsidR="0068056F" w:rsidRPr="0068056F">
        <w:rPr>
          <w:lang w:val="pl-PL"/>
        </w:rPr>
        <w:t>Możliwość uruchamianie aplikacji internetowych wykorzystujących technologię ASP.NET</w:t>
      </w:r>
    </w:p>
    <w:p w14:paraId="08FC37B2" w14:textId="479A456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13) </w:t>
      </w:r>
      <w:r w:rsidR="0068056F" w:rsidRPr="0068056F">
        <w:rPr>
          <w:lang w:val="pl-PL"/>
        </w:rPr>
        <w:t>Możliwość dystrybucji ruchu sieciowego HTTP pomiędzy kilka serwerów.</w:t>
      </w:r>
    </w:p>
    <w:p w14:paraId="4EF15359" w14:textId="7580D62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14) </w:t>
      </w:r>
      <w:r w:rsidR="0068056F" w:rsidRPr="0068056F">
        <w:rPr>
          <w:lang w:val="pl-PL"/>
        </w:rPr>
        <w:t>Wbudowana zapora internetowa (firewall) z obsługą definiowanych reguł dla ochrony połączeń internetowych i intranetowych.</w:t>
      </w:r>
    </w:p>
    <w:p w14:paraId="1B175334" w14:textId="68F9D4F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15) </w:t>
      </w:r>
      <w:r w:rsidR="0068056F" w:rsidRPr="0068056F">
        <w:rPr>
          <w:lang w:val="pl-PL"/>
        </w:rPr>
        <w:t>Dostępne dwa rodzaje graficznego interfejsu użytkownika:</w:t>
      </w:r>
    </w:p>
    <w:p w14:paraId="68DFAB82" w14:textId="5BA0C74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16) </w:t>
      </w:r>
      <w:r w:rsidR="0068056F" w:rsidRPr="0068056F">
        <w:rPr>
          <w:lang w:val="pl-PL"/>
        </w:rPr>
        <w:t>Klasyczny, umożliwiający obsługę przy pomocy klawiatury i myszy,</w:t>
      </w:r>
    </w:p>
    <w:p w14:paraId="67C38E37" w14:textId="490B3E4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17) </w:t>
      </w:r>
      <w:r w:rsidR="0068056F" w:rsidRPr="0068056F">
        <w:rPr>
          <w:lang w:val="pl-PL"/>
        </w:rPr>
        <w:t>Dotykowy umożliwiający sterowanie dotykiem na monitorach dotykowych.</w:t>
      </w:r>
    </w:p>
    <w:p w14:paraId="5433B4B6" w14:textId="00C4815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18) </w:t>
      </w:r>
      <w:r w:rsidR="0068056F" w:rsidRPr="0068056F">
        <w:rPr>
          <w:lang w:val="pl-PL"/>
        </w:rPr>
        <w:t>Zlokalizowane w języku polskim, co najmniej następujące elementy: menu, przeglądarka internetowa, pomoc, komunikaty systemowe,</w:t>
      </w:r>
    </w:p>
    <w:p w14:paraId="5EA89710" w14:textId="3BB9903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19) </w:t>
      </w:r>
      <w:r w:rsidR="0068056F" w:rsidRPr="0068056F">
        <w:rPr>
          <w:lang w:val="pl-PL"/>
        </w:rPr>
        <w:t>Możliwość zmiany języka interfejsu po zainstalowaniu systemu, dla co najmniej 10 języków poprzez wybór z listy dostępnych lokalizacji.</w:t>
      </w:r>
    </w:p>
    <w:p w14:paraId="04B81EB4" w14:textId="207FDF33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20) </w:t>
      </w:r>
      <w:r w:rsidR="0068056F" w:rsidRPr="0068056F">
        <w:rPr>
          <w:lang w:val="pl-PL"/>
        </w:rPr>
        <w:t>Mechanizmy logowania w oparciu o:</w:t>
      </w:r>
    </w:p>
    <w:p w14:paraId="267E835C" w14:textId="42370EB7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I) </w:t>
      </w:r>
      <w:r w:rsidR="0068056F" w:rsidRPr="0068056F">
        <w:rPr>
          <w:lang w:val="pl-PL"/>
        </w:rPr>
        <w:t>Login i hasło,</w:t>
      </w:r>
    </w:p>
    <w:p w14:paraId="5E821B17" w14:textId="00F444D6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II) </w:t>
      </w:r>
      <w:r w:rsidR="0068056F" w:rsidRPr="0068056F">
        <w:rPr>
          <w:lang w:val="pl-PL"/>
        </w:rPr>
        <w:t>Karty z certyfikatami (smartcard),</w:t>
      </w:r>
    </w:p>
    <w:p w14:paraId="405623D0" w14:textId="3C779629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III) </w:t>
      </w:r>
      <w:r w:rsidR="0068056F" w:rsidRPr="0068056F">
        <w:rPr>
          <w:lang w:val="pl-PL"/>
        </w:rPr>
        <w:t>Wirtualne karty (logowanie w oparciu o certyfikat chroniony poprzez moduł TPM),</w:t>
      </w:r>
    </w:p>
    <w:p w14:paraId="43A8AFF7" w14:textId="693774C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21) </w:t>
      </w:r>
      <w:r w:rsidR="0068056F" w:rsidRPr="0068056F">
        <w:rPr>
          <w:lang w:val="pl-PL"/>
        </w:rPr>
        <w:t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danych..</w:t>
      </w:r>
    </w:p>
    <w:p w14:paraId="3973628F" w14:textId="74963F0E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22) </w:t>
      </w:r>
      <w:r w:rsidR="0068056F" w:rsidRPr="0068056F">
        <w:rPr>
          <w:lang w:val="pl-PL"/>
        </w:rPr>
        <w:t>Wsparcie dla większości powszechnie używanych urządzeń peryferyjnych (drukarek, urządzeń sieciowych, standardów USB, Plug&amp;Play).</w:t>
      </w:r>
    </w:p>
    <w:p w14:paraId="1A98DAE6" w14:textId="3FB1894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23) </w:t>
      </w:r>
      <w:r w:rsidR="0068056F" w:rsidRPr="0068056F">
        <w:rPr>
          <w:lang w:val="pl-PL"/>
        </w:rPr>
        <w:t>Możliwość zdalnej konfiguracji, administrowania oraz aktualizowania systemu.</w:t>
      </w:r>
    </w:p>
    <w:p w14:paraId="75125FF3" w14:textId="0F7534DE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24) </w:t>
      </w:r>
      <w:r w:rsidR="0068056F" w:rsidRPr="0068056F">
        <w:rPr>
          <w:lang w:val="pl-PL"/>
        </w:rPr>
        <w:t>Dostępność bezpłatnych narzędzi producenta systemu umożliwiających badanie i wdrażanie zdefiniowanego zestawu polityk bezpieczeństwa.</w:t>
      </w:r>
    </w:p>
    <w:p w14:paraId="5CF7E888" w14:textId="416F80D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25) </w:t>
      </w:r>
      <w:r w:rsidR="0068056F" w:rsidRPr="0068056F">
        <w:rPr>
          <w:lang w:val="pl-PL"/>
        </w:rPr>
        <w:t>Pochodzący od producenta systemu serwis zarządzania polityką dostępu do informacji w dokumentach (Digital Rights Management).</w:t>
      </w:r>
    </w:p>
    <w:p w14:paraId="2DA0A1F8" w14:textId="134C141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26) </w:t>
      </w:r>
      <w:r w:rsidR="0068056F" w:rsidRPr="0068056F">
        <w:rPr>
          <w:lang w:val="pl-PL"/>
        </w:rPr>
        <w:t>Wsparcie dla środowisk Java i .NET Framework 4.x – możliwość uruchomienia aplikacji działających we wskazanych środowiskach.</w:t>
      </w:r>
    </w:p>
    <w:p w14:paraId="0672648A" w14:textId="25C865F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27) </w:t>
      </w:r>
      <w:r w:rsidR="0068056F" w:rsidRPr="0068056F">
        <w:rPr>
          <w:lang w:val="pl-PL"/>
        </w:rPr>
        <w:t>Możliwość implementacji następujących funkcjonalności bez potrzeby instalowania dodatkowych produktów (oprogramowania) innych producentów wymagających dodatkowych licencji:</w:t>
      </w:r>
    </w:p>
    <w:p w14:paraId="6D87B382" w14:textId="7CBC17A3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28) </w:t>
      </w:r>
      <w:r w:rsidR="0068056F" w:rsidRPr="0068056F">
        <w:rPr>
          <w:lang w:val="pl-PL"/>
        </w:rPr>
        <w:t>Podstawowe usługi sieciowe: DHCP oraz DNS wspierający DNSSEC,</w:t>
      </w:r>
    </w:p>
    <w:p w14:paraId="09FE76F8" w14:textId="6F77112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29) </w:t>
      </w:r>
      <w:r w:rsidR="0068056F" w:rsidRPr="0068056F">
        <w:rPr>
          <w:lang w:val="pl-PL"/>
        </w:rP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0226BB93" w14:textId="7762C4E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30) </w:t>
      </w:r>
      <w:r w:rsidR="0068056F" w:rsidRPr="0068056F">
        <w:rPr>
          <w:lang w:val="pl-PL"/>
        </w:rPr>
        <w:t>Podłączenie do domeny w trybie offline – bez dostępnego połączenia sieciowego z domeną,</w:t>
      </w:r>
    </w:p>
    <w:p w14:paraId="22F6A1B7" w14:textId="4B4EE74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31) </w:t>
      </w:r>
      <w:r w:rsidR="0068056F" w:rsidRPr="0068056F">
        <w:rPr>
          <w:lang w:val="pl-PL"/>
        </w:rPr>
        <w:t>Ustanawianie praw dostępu do zasobów domeny na bazie sposobu logowania użytkownika – na przykład typu certyfikatu użytego do logowania,</w:t>
      </w:r>
    </w:p>
    <w:p w14:paraId="6AA69C82" w14:textId="40185E6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32) </w:t>
      </w:r>
      <w:r w:rsidR="0068056F" w:rsidRPr="0068056F">
        <w:rPr>
          <w:lang w:val="pl-PL"/>
        </w:rPr>
        <w:t xml:space="preserve">Odzyskiwanie przypadkowo skasowanych obiektów usługi katalogowej z mechanizmu kosza. </w:t>
      </w:r>
    </w:p>
    <w:p w14:paraId="14CF0C75" w14:textId="38F02CB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33) </w:t>
      </w:r>
      <w:r w:rsidR="0068056F" w:rsidRPr="0068056F">
        <w:rPr>
          <w:lang w:val="pl-PL"/>
        </w:rPr>
        <w:t>Zdalna dystrybucja oprogramowania na stacje robocze.</w:t>
      </w:r>
    </w:p>
    <w:p w14:paraId="661DA730" w14:textId="2B9B799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34) </w:t>
      </w:r>
      <w:r w:rsidR="0068056F" w:rsidRPr="0068056F">
        <w:rPr>
          <w:lang w:val="pl-PL"/>
        </w:rPr>
        <w:t>Praca zdalna na serwerze z wykorzystaniem terminala (cienkiego klienta) lub odpowiednio skonfigurowanej stacji roboczej</w:t>
      </w:r>
    </w:p>
    <w:p w14:paraId="1AA3CF9B" w14:textId="012931D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35) </w:t>
      </w:r>
      <w:r w:rsidR="0068056F" w:rsidRPr="0068056F">
        <w:rPr>
          <w:lang w:val="pl-PL"/>
        </w:rPr>
        <w:t>Centrum Certyfikatów (CA), obsługa klucza publicznego i prywatnego) umożliwiające:</w:t>
      </w:r>
    </w:p>
    <w:p w14:paraId="196027C1" w14:textId="245B955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lastRenderedPageBreak/>
        <w:t xml:space="preserve">36) </w:t>
      </w:r>
      <w:r w:rsidR="0068056F" w:rsidRPr="0068056F">
        <w:rPr>
          <w:lang w:val="pl-PL"/>
        </w:rPr>
        <w:t>Dystrybucję certyfikatów poprzez http</w:t>
      </w:r>
    </w:p>
    <w:p w14:paraId="18E1E4AB" w14:textId="03729144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37) </w:t>
      </w:r>
      <w:r w:rsidR="0068056F" w:rsidRPr="0068056F">
        <w:rPr>
          <w:lang w:val="pl-PL"/>
        </w:rPr>
        <w:t>Konsolidację CA dla wielu lasów domeny,</w:t>
      </w:r>
    </w:p>
    <w:p w14:paraId="2D0E2786" w14:textId="4BAF1B4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38) </w:t>
      </w:r>
      <w:r w:rsidR="0068056F" w:rsidRPr="0068056F">
        <w:rPr>
          <w:lang w:val="pl-PL"/>
        </w:rPr>
        <w:t>Automatyczne rejestrowania certyfikatów pomiędzy różnymi lasami domen,</w:t>
      </w:r>
    </w:p>
    <w:p w14:paraId="130F0A63" w14:textId="45915C6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39) </w:t>
      </w:r>
      <w:r w:rsidR="0068056F" w:rsidRPr="0068056F">
        <w:rPr>
          <w:lang w:val="pl-PL"/>
        </w:rPr>
        <w:t>Automatyczne występowanie i używanie (wystawianie) certyfikatów PKI X.509.</w:t>
      </w:r>
    </w:p>
    <w:p w14:paraId="430E2F1D" w14:textId="59C42620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40) </w:t>
      </w:r>
      <w:r w:rsidR="0068056F" w:rsidRPr="0068056F">
        <w:rPr>
          <w:lang w:val="pl-PL"/>
        </w:rPr>
        <w:t>Szyfrowanie plików i folderów.</w:t>
      </w:r>
    </w:p>
    <w:p w14:paraId="12323964" w14:textId="391160D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41) </w:t>
      </w:r>
      <w:r w:rsidR="0068056F" w:rsidRPr="0068056F">
        <w:rPr>
          <w:lang w:val="pl-PL"/>
        </w:rPr>
        <w:t>Szyfrowanie połączeń sieciowych pomiędzy serwerami oraz serwerami i stacjami roboczymi (IPSec).</w:t>
      </w:r>
    </w:p>
    <w:p w14:paraId="2BD05A3E" w14:textId="37B0321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42) </w:t>
      </w:r>
      <w:r w:rsidR="0068056F" w:rsidRPr="0068056F">
        <w:rPr>
          <w:lang w:val="pl-PL"/>
        </w:rPr>
        <w:t>Możliwość tworzenia systemów wysokiej dostępności (klastry typu fail-over) oraz rozłożenia obciążenia serwerów.</w:t>
      </w:r>
    </w:p>
    <w:p w14:paraId="7322B6BD" w14:textId="64858BE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43) </w:t>
      </w:r>
      <w:r w:rsidR="0068056F" w:rsidRPr="0068056F">
        <w:rPr>
          <w:lang w:val="pl-PL"/>
        </w:rPr>
        <w:t>Serwis udostępniania stron WWW.</w:t>
      </w:r>
    </w:p>
    <w:p w14:paraId="15C97609" w14:textId="27058408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44) </w:t>
      </w:r>
      <w:r w:rsidR="0068056F" w:rsidRPr="0068056F">
        <w:rPr>
          <w:lang w:val="pl-PL"/>
        </w:rPr>
        <w:t>Wsparcie dla protokołu IP w wersji 6 (IPv6),</w:t>
      </w:r>
    </w:p>
    <w:p w14:paraId="6CC1F708" w14:textId="3C0FE6C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45) </w:t>
      </w:r>
      <w:r w:rsidR="0068056F" w:rsidRPr="0068056F">
        <w:rPr>
          <w:lang w:val="pl-PL"/>
        </w:rPr>
        <w:t>Wbudowane usługi VPN pozwalające na zestawienie nielimitowanej liczby równoczesnych połączeń i niewymagające instalacji dodatkowego oprogramowania na komputerach z systemem Windows,</w:t>
      </w:r>
    </w:p>
    <w:p w14:paraId="682EDDD9" w14:textId="25645E2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46) </w:t>
      </w:r>
      <w:r w:rsidR="0068056F" w:rsidRPr="0068056F">
        <w:rPr>
          <w:lang w:val="pl-PL"/>
        </w:rPr>
        <w:t>Wbudowane mechanizmy wirtualizacji (Hypervisor) pozwalające na uruchamianie do 1000 aktywnych środowisk wirtualnych systemów operacyjnych. Wirtualne maszyny w trakcie pracy i bez zauważalnego zmniejszenia ich dostępności mogą być przenoszone pomiędzy serwerami klastra typu failover z jednoczesnym zachowaniem pozostałej funkcjonalności. Mechanizmy wirtualizacji mają zapewnić wsparcie dla:</w:t>
      </w:r>
    </w:p>
    <w:p w14:paraId="6901B60E" w14:textId="71D25E2B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47) </w:t>
      </w:r>
      <w:r w:rsidR="0068056F" w:rsidRPr="0068056F">
        <w:rPr>
          <w:lang w:val="pl-PL"/>
        </w:rPr>
        <w:t>Dynamicznego podłączania zasobów dyskowych typu hot-plug do maszyn wirtualnych,</w:t>
      </w:r>
    </w:p>
    <w:p w14:paraId="01B22A54" w14:textId="76A3BAC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48) </w:t>
      </w:r>
      <w:r w:rsidR="0068056F" w:rsidRPr="0068056F">
        <w:rPr>
          <w:lang w:val="pl-PL"/>
        </w:rPr>
        <w:t>Obsługi ramek typu jumbo frames dla maszyn wirtualnych.</w:t>
      </w:r>
    </w:p>
    <w:p w14:paraId="2B0E99EE" w14:textId="100F7B20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49) </w:t>
      </w:r>
      <w:r w:rsidR="0068056F" w:rsidRPr="0068056F">
        <w:rPr>
          <w:lang w:val="pl-PL"/>
        </w:rPr>
        <w:t xml:space="preserve">Obsługi 4-KB sektorów dysków </w:t>
      </w:r>
    </w:p>
    <w:p w14:paraId="6A3408E4" w14:textId="290B25DB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50) </w:t>
      </w:r>
      <w:r w:rsidR="0068056F" w:rsidRPr="0068056F">
        <w:rPr>
          <w:lang w:val="pl-PL"/>
        </w:rPr>
        <w:t>Nielimitowanej liczby jednocześnie przenoszonych maszyn wirtualnych pomiędzy węzłami klastra</w:t>
      </w:r>
    </w:p>
    <w:p w14:paraId="694603F8" w14:textId="0B65728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51) </w:t>
      </w:r>
      <w:r w:rsidR="0068056F" w:rsidRPr="0068056F">
        <w:rPr>
          <w:lang w:val="pl-PL"/>
        </w:rPr>
        <w:t>Możliwości wirtualizacji sieci z zastosowaniem przełącznika, którego funkcjonalność może być rozszerzana jednocześnie poprzez oprogramowanie kilku innych dostawców poprzez otwarty interfejs API.</w:t>
      </w:r>
    </w:p>
    <w:p w14:paraId="3E132593" w14:textId="7277754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52) </w:t>
      </w:r>
      <w:r w:rsidR="0068056F" w:rsidRPr="0068056F">
        <w:rPr>
          <w:lang w:val="pl-PL"/>
        </w:rPr>
        <w:t>Możliwości kierowania ruchu sieciowego z wielu sieci VLAN bezpośrednio do pojedynczej karty sieciowej maszyny wirtualnej (tzw. trunk mode)</w:t>
      </w:r>
    </w:p>
    <w:p w14:paraId="7F954221" w14:textId="38CD0FE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53) </w:t>
      </w:r>
      <w:r w:rsidR="0068056F" w:rsidRPr="0068056F">
        <w:rPr>
          <w:lang w:val="pl-PL"/>
        </w:rPr>
        <w:t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</w:r>
    </w:p>
    <w:p w14:paraId="1C16E201" w14:textId="5449CAC4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54) </w:t>
      </w:r>
      <w:r w:rsidR="0068056F" w:rsidRPr="0068056F">
        <w:rPr>
          <w:lang w:val="pl-PL"/>
        </w:rPr>
        <w:t>Wsparcie dostępu do zasobu dyskowego poprzez wiele ścieżek (Multipath).</w:t>
      </w:r>
    </w:p>
    <w:p w14:paraId="34E8F723" w14:textId="597A806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55) </w:t>
      </w:r>
      <w:r w:rsidR="0068056F" w:rsidRPr="0068056F">
        <w:rPr>
          <w:lang w:val="pl-PL"/>
        </w:rPr>
        <w:t>Możliwość instalacji poprawek poprzez wgranie ich do obrazu instalacyjnego.</w:t>
      </w:r>
    </w:p>
    <w:p w14:paraId="685DCB16" w14:textId="6659E2E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56) </w:t>
      </w:r>
      <w:r w:rsidR="0068056F" w:rsidRPr="0068056F">
        <w:rPr>
          <w:lang w:val="pl-PL"/>
        </w:rPr>
        <w:t>Mechanizmy zdalnej administracji oraz mechanizmy (również działające zdalnie) administracji przez skrypty.</w:t>
      </w:r>
    </w:p>
    <w:p w14:paraId="7144EEDE" w14:textId="39EEACA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57) </w:t>
      </w:r>
      <w:r w:rsidR="0068056F" w:rsidRPr="0068056F">
        <w:rPr>
          <w:lang w:val="pl-PL"/>
        </w:rPr>
        <w:t>Możliwość zarządzania przez wbudowane mechanizmy zgodne ze standardami WBEM oraz WS-Management organizacji DMTF.</w:t>
      </w:r>
    </w:p>
    <w:p w14:paraId="071D9400" w14:textId="0237330F" w:rsid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58) </w:t>
      </w:r>
      <w:r w:rsidR="0068056F" w:rsidRPr="0068056F">
        <w:rPr>
          <w:lang w:val="pl-PL"/>
        </w:rPr>
        <w:t>Zorganizowany system szkoleń i materiały edukacyjne w języku polskim.</w:t>
      </w:r>
    </w:p>
    <w:p w14:paraId="1AAE7189" w14:textId="60A634B9" w:rsidR="007C17C5" w:rsidRDefault="007C17C5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>59) Zaoferowany system powinien być w najnowszej wersji udostępnionej przez producenta</w:t>
      </w:r>
    </w:p>
    <w:p w14:paraId="63417492" w14:textId="656ACD07" w:rsidR="007C17C5" w:rsidRPr="00897ADB" w:rsidRDefault="007C17C5" w:rsidP="008D0A07">
      <w:pPr>
        <w:spacing w:after="0"/>
        <w:ind w:left="644" w:hanging="360"/>
        <w:jc w:val="both"/>
        <w:rPr>
          <w:lang w:val="pl-PL"/>
        </w:rPr>
      </w:pPr>
      <w:r w:rsidRPr="122F9844">
        <w:rPr>
          <w:lang w:val="pl-PL"/>
        </w:rPr>
        <w:t xml:space="preserve">60) </w:t>
      </w:r>
      <w:r w:rsidRPr="00897ADB">
        <w:rPr>
          <w:lang w:val="pl-PL"/>
        </w:rPr>
        <w:t>Zaoferowany system musi umożliwiać poprawną współpracę z bazą danych opisaną w p.3</w:t>
      </w:r>
    </w:p>
    <w:p w14:paraId="57E63389" w14:textId="5C88E2F8" w:rsidR="606A70C1" w:rsidRPr="00897ADB" w:rsidRDefault="606A70C1" w:rsidP="122F9844">
      <w:pPr>
        <w:spacing w:after="0"/>
        <w:ind w:left="644" w:hanging="360"/>
        <w:jc w:val="both"/>
        <w:rPr>
          <w:lang w:val="pl-PL"/>
        </w:rPr>
      </w:pPr>
      <w:r w:rsidRPr="00897ADB">
        <w:rPr>
          <w:lang w:val="pl-PL"/>
        </w:rPr>
        <w:t xml:space="preserve">61) Wraz z zaoferowanym systemem należy dostarczyć </w:t>
      </w:r>
      <w:r w:rsidR="4C05DE00" w:rsidRPr="00897ADB">
        <w:rPr>
          <w:lang w:val="pl-PL"/>
        </w:rPr>
        <w:t>licencje dostępu klienta usług pulpitu zdalnego dla 140 użytkowników</w:t>
      </w:r>
      <w:r w:rsidR="43505434" w:rsidRPr="00897ADB">
        <w:rPr>
          <w:lang w:val="pl-PL"/>
        </w:rPr>
        <w:t xml:space="preserve"> umożliwiające każdemu użytkownikowi prawo dostępu do serwera sesji usług pulpitu zdalnego z nieograniczonej liczby komputerów klienckich lub urządzeń</w:t>
      </w:r>
      <w:r w:rsidR="55FFE53E" w:rsidRPr="00897ADB">
        <w:rPr>
          <w:lang w:val="pl-PL"/>
        </w:rPr>
        <w:t>.</w:t>
      </w:r>
    </w:p>
    <w:p w14:paraId="0895EC9A" w14:textId="3AF9920D" w:rsidR="122F9844" w:rsidRDefault="122F9844" w:rsidP="122F9844">
      <w:pPr>
        <w:spacing w:after="0"/>
        <w:ind w:left="644" w:hanging="360"/>
        <w:jc w:val="both"/>
        <w:rPr>
          <w:lang w:val="pl-PL"/>
        </w:rPr>
      </w:pPr>
    </w:p>
    <w:p w14:paraId="6D074C54" w14:textId="35A1185A" w:rsidR="122F9844" w:rsidRDefault="122F9844" w:rsidP="122F9844">
      <w:pPr>
        <w:spacing w:after="0"/>
        <w:ind w:left="644" w:hanging="360"/>
        <w:jc w:val="both"/>
        <w:rPr>
          <w:lang w:val="pl-PL"/>
        </w:rPr>
      </w:pPr>
    </w:p>
    <w:p w14:paraId="4EEB48E8" w14:textId="77777777" w:rsidR="008D0A07" w:rsidRDefault="008D0A07" w:rsidP="008D0A07">
      <w:pPr>
        <w:spacing w:after="0"/>
        <w:rPr>
          <w:lang w:val="pl-PL"/>
        </w:rPr>
      </w:pPr>
    </w:p>
    <w:p w14:paraId="59E2CADD" w14:textId="0AD182A5" w:rsidR="008D0A07" w:rsidRDefault="008D0A07" w:rsidP="008D0A07">
      <w:pPr>
        <w:spacing w:after="0"/>
        <w:rPr>
          <w:lang w:val="pl-PL"/>
        </w:rPr>
      </w:pPr>
      <w:r w:rsidRPr="008D0A07">
        <w:rPr>
          <w:b/>
          <w:bCs/>
          <w:lang w:val="pl-PL"/>
        </w:rPr>
        <w:t>5.Dostawa 1szt. systemu operacyjnego spełniającego następujące parametry:</w:t>
      </w:r>
    </w:p>
    <w:p w14:paraId="1034394D" w14:textId="77777777" w:rsidR="00390521" w:rsidRPr="00390521" w:rsidRDefault="00390521" w:rsidP="00C86A54">
      <w:pPr>
        <w:spacing w:after="0"/>
        <w:ind w:left="284"/>
        <w:jc w:val="both"/>
        <w:rPr>
          <w:lang w:val="pl-PL"/>
        </w:rPr>
      </w:pPr>
      <w:r w:rsidRPr="00390521">
        <w:rPr>
          <w:lang w:val="pl-PL"/>
        </w:rPr>
        <w:t>Sieciowy serwerowy system operacyjny LINUX, przeznaczony do instalacji na platformie wirtualnej używanej przez Zmawiającego vSphere 7 lub nowszej, który musi posiadać następujące, wbudowane cechy:</w:t>
      </w:r>
    </w:p>
    <w:p w14:paraId="3E86FD3D" w14:textId="4C8F2B71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1.</w:t>
      </w:r>
      <w:r w:rsidRPr="00390521">
        <w:rPr>
          <w:lang w:val="pl-PL"/>
        </w:rPr>
        <w:tab/>
        <w:t>System operacyjny musi posiadać ogólno</w:t>
      </w:r>
      <w:r>
        <w:rPr>
          <w:lang w:val="pl-PL"/>
        </w:rPr>
        <w:t>-</w:t>
      </w:r>
      <w:r w:rsidRPr="00390521">
        <w:rPr>
          <w:lang w:val="pl-PL"/>
        </w:rPr>
        <w:t>dostępne kody źródłowe do j</w:t>
      </w:r>
      <w:r>
        <w:rPr>
          <w:lang w:val="pl-PL"/>
        </w:rPr>
        <w:t>ą</w:t>
      </w:r>
      <w:r w:rsidRPr="00390521">
        <w:rPr>
          <w:lang w:val="pl-PL"/>
        </w:rPr>
        <w:t>dra systemu</w:t>
      </w:r>
    </w:p>
    <w:p w14:paraId="5BADE4D3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2.</w:t>
      </w:r>
      <w:r w:rsidRPr="00390521">
        <w:rPr>
          <w:lang w:val="pl-PL"/>
        </w:rPr>
        <w:tab/>
        <w:t>Dostęp do automatycznej aktualizacji systemu oferowanego przez jego producenta przez okres udzielonej gwarancji w tym poprawki bezpieczeństwa dla komponentów systemu operacyjnego.</w:t>
      </w:r>
    </w:p>
    <w:p w14:paraId="3930606C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3.</w:t>
      </w:r>
      <w:r w:rsidRPr="00390521">
        <w:rPr>
          <w:lang w:val="pl-PL"/>
        </w:rPr>
        <w:tab/>
        <w:t>Możliwość wykorzystania co najmniej 8 fizycznych procesorów x64 oraz co najmniej 2 TB pamięci RAM.</w:t>
      </w:r>
    </w:p>
    <w:p w14:paraId="0FEFED0C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4.</w:t>
      </w:r>
      <w:r w:rsidRPr="00390521">
        <w:rPr>
          <w:lang w:val="pl-PL"/>
        </w:rPr>
        <w:tab/>
        <w:t>Wbudowana zapora internetowa (firewall) z obsługą definiowanych reguł dla ochrony połączeń internetowych i intranetowych.</w:t>
      </w:r>
    </w:p>
    <w:p w14:paraId="0265A8B9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5.</w:t>
      </w:r>
      <w:r w:rsidRPr="00390521">
        <w:rPr>
          <w:lang w:val="pl-PL"/>
        </w:rPr>
        <w:tab/>
        <w:t>Graficzny interfejs użytkownika.</w:t>
      </w:r>
    </w:p>
    <w:p w14:paraId="11068000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6.</w:t>
      </w:r>
      <w:r w:rsidRPr="00390521">
        <w:rPr>
          <w:lang w:val="pl-PL"/>
        </w:rPr>
        <w:tab/>
        <w:t>Obsługa platform sprzętowych x86, x64.</w:t>
      </w:r>
    </w:p>
    <w:p w14:paraId="41693BB8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7.</w:t>
      </w:r>
      <w:r w:rsidRPr="00390521">
        <w:rPr>
          <w:lang w:val="pl-PL"/>
        </w:rPr>
        <w:tab/>
        <w:t>Możliwość zdalnej konfiguracji, administrowania oraz aktualizowania systemu</w:t>
      </w:r>
    </w:p>
    <w:p w14:paraId="0C2901F0" w14:textId="00E9DD5D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8.</w:t>
      </w:r>
      <w:r w:rsidRPr="00390521">
        <w:rPr>
          <w:lang w:val="pl-PL"/>
        </w:rPr>
        <w:tab/>
        <w:t>Obsługa poniższych protokołów i usług sieciowych sieciowych</w:t>
      </w:r>
      <w:r>
        <w:rPr>
          <w:lang w:val="pl-PL"/>
        </w:rPr>
        <w:t xml:space="preserve">: </w:t>
      </w:r>
      <w:r w:rsidRPr="00390521">
        <w:rPr>
          <w:lang w:val="pl-PL"/>
        </w:rPr>
        <w:t>IPv4, IPv6, DHCP, DNS, FTP, RADIUS, HTTP PROXY, SSH, TELNET, NFS</w:t>
      </w:r>
    </w:p>
    <w:p w14:paraId="1C3BFFE0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9.</w:t>
      </w:r>
      <w:r w:rsidRPr="00390521">
        <w:rPr>
          <w:lang w:val="pl-PL"/>
        </w:rPr>
        <w:tab/>
        <w:t>Kompatybilność z używanymi przez zamawiającego systemami do zarządzania, Manage Engine Endpoint Central oraz systemem FortiEDR</w:t>
      </w:r>
    </w:p>
    <w:p w14:paraId="228D99B5" w14:textId="305A3CE9" w:rsidR="00390521" w:rsidRPr="00390521" w:rsidRDefault="00390521" w:rsidP="00C86A54">
      <w:pPr>
        <w:spacing w:after="0"/>
        <w:ind w:left="284"/>
        <w:jc w:val="both"/>
        <w:rPr>
          <w:lang w:val="pl-PL"/>
        </w:rPr>
      </w:pPr>
      <w:r w:rsidRPr="00390521">
        <w:rPr>
          <w:lang w:val="pl-PL"/>
        </w:rPr>
        <w:t xml:space="preserve">Wymagane jest aby łączna ilość dostarczonych licencji pozwoliła na instalowanie dowolnej ilości maszyn wirtualnych systemu operacyjnego na dwóch serwerach fizycznych o parametrach jak dostarczony w ramach zamówienia serwer, wchodzących w skład </w:t>
      </w:r>
      <w:r w:rsidR="00B05946">
        <w:rPr>
          <w:lang w:val="pl-PL"/>
        </w:rPr>
        <w:t>w</w:t>
      </w:r>
      <w:r w:rsidRPr="00390521">
        <w:rPr>
          <w:lang w:val="pl-PL"/>
        </w:rPr>
        <w:t>irtualnego klastra</w:t>
      </w:r>
    </w:p>
    <w:p w14:paraId="52EC50F9" w14:textId="70E61739" w:rsidR="008D0A07" w:rsidRDefault="008D0A07" w:rsidP="0068056F">
      <w:pPr>
        <w:spacing w:after="0"/>
        <w:ind w:left="284"/>
        <w:rPr>
          <w:lang w:val="pl-PL"/>
        </w:rPr>
      </w:pPr>
    </w:p>
    <w:p w14:paraId="27D98A11" w14:textId="7A4AFE01" w:rsidR="00504CE0" w:rsidRPr="00897ADB" w:rsidRDefault="00504CE0" w:rsidP="00504CE0">
      <w:pPr>
        <w:spacing w:after="0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6. </w:t>
      </w:r>
      <w:r w:rsidRPr="00897ADB">
        <w:rPr>
          <w:b/>
          <w:bCs/>
          <w:lang w:val="pl-PL"/>
        </w:rPr>
        <w:t>Dostawa 5 szt. skanerów dokumentowych o parametrach nie gorszych niż:</w:t>
      </w:r>
    </w:p>
    <w:p w14:paraId="5F926E9D" w14:textId="21EA5B3A" w:rsidR="00504CE0" w:rsidRPr="00897ADB" w:rsidRDefault="00504CE0" w:rsidP="33DB85BA">
      <w:pPr>
        <w:spacing w:after="0"/>
        <w:ind w:left="709" w:hanging="283"/>
        <w:rPr>
          <w:b/>
          <w:bCs/>
          <w:lang w:val="pl-PL"/>
        </w:rPr>
      </w:pPr>
      <w:r w:rsidRPr="00897ADB">
        <w:rPr>
          <w:b/>
          <w:bCs/>
          <w:lang w:val="pl-PL"/>
        </w:rPr>
        <w:t xml:space="preserve">1) </w:t>
      </w:r>
      <w:r w:rsidRPr="00897ADB">
        <w:rPr>
          <w:lang w:val="pl-PL"/>
        </w:rPr>
        <w:t xml:space="preserve">Skaner bez żadnych problemów musi być obsługiwany przez program do skanowania </w:t>
      </w:r>
      <w:r w:rsidR="009A0C1D" w:rsidRPr="00897ADB">
        <w:rPr>
          <w:lang w:val="pl-PL"/>
        </w:rPr>
        <w:t>dostarczany w ramach P.12</w:t>
      </w:r>
      <w:r w:rsidRPr="00897ADB">
        <w:rPr>
          <w:lang w:val="pl-PL"/>
        </w:rPr>
        <w:t>,</w:t>
      </w:r>
      <w:r w:rsidRPr="00897ADB">
        <w:rPr>
          <w:b/>
          <w:bCs/>
          <w:lang w:val="pl-PL"/>
        </w:rPr>
        <w:t xml:space="preserve"> </w:t>
      </w:r>
    </w:p>
    <w:p w14:paraId="0FAA5EF8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2) Skaner musi bez żadnych problemów współpracować z systemem elektronicznego zarządzania dokumentacją EZD PUW </w:t>
      </w:r>
    </w:p>
    <w:p w14:paraId="160A1315" w14:textId="70F7BB54" w:rsidR="00504CE0" w:rsidRPr="00897ADB" w:rsidRDefault="00504CE0" w:rsidP="33DB85BA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3) Technologia skanowania: 2 kolorowe matryce </w:t>
      </w:r>
      <w:r w:rsidR="744D79AD" w:rsidRPr="00897ADB">
        <w:rPr>
          <w:lang w:val="pl-PL"/>
        </w:rPr>
        <w:t xml:space="preserve">CIS lub </w:t>
      </w:r>
      <w:r w:rsidRPr="00897ADB">
        <w:rPr>
          <w:lang w:val="pl-PL"/>
        </w:rPr>
        <w:t>CCD (1 przednia i 1 tylna)</w:t>
      </w:r>
    </w:p>
    <w:p w14:paraId="1B8ACEF1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4) rozdzielczość optyczna: minimum 600 dpi </w:t>
      </w:r>
    </w:p>
    <w:p w14:paraId="0B34376E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6) Format wyjściowy: tryb koloru: 24 bity, tryb skali szarości: 8 bitów, tryb monochromatyczny: 1 bit</w:t>
      </w:r>
    </w:p>
    <w:p w14:paraId="6D3F1C46" w14:textId="1267D2BF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7) wbudowany ADF, pojemność min. </w:t>
      </w:r>
      <w:r w:rsidR="3983C074" w:rsidRPr="00897ADB">
        <w:rPr>
          <w:lang w:val="pl-PL"/>
        </w:rPr>
        <w:t>6</w:t>
      </w:r>
      <w:r w:rsidRPr="00897ADB">
        <w:rPr>
          <w:lang w:val="pl-PL"/>
        </w:rPr>
        <w:t xml:space="preserve">0 arkuszy A4 o gramaturze 80 g/m²; </w:t>
      </w:r>
    </w:p>
    <w:p w14:paraId="292C94CE" w14:textId="0BB211E3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8) Cykl pracy dzienny: min. </w:t>
      </w:r>
      <w:r w:rsidR="1A60C7EB" w:rsidRPr="00897ADB">
        <w:rPr>
          <w:lang w:val="pl-PL"/>
        </w:rPr>
        <w:t>7</w:t>
      </w:r>
      <w:r w:rsidRPr="00897ADB">
        <w:rPr>
          <w:lang w:val="pl-PL"/>
        </w:rPr>
        <w:t>000 stron</w:t>
      </w:r>
    </w:p>
    <w:p w14:paraId="2E55618D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9) Prędkość skanowania: A4 - czarno-biały: jednostronnie (300 dpi) co najmniej 60 stron/minutę, dwustronnie (300 dpi) co najmniej 120 obrazów/minutę, A4 - kolor: jednostronnie (300 dpi) co najmniej 60 stron/minutę, dwustronnie (300 dpi) co najmniej 120 obrazów/minutę </w:t>
      </w:r>
    </w:p>
    <w:p w14:paraId="1C8C3957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10) format nośnika (automatyczny podajnik papiery): ISO A4 i mniejsze formaty</w:t>
      </w:r>
    </w:p>
    <w:p w14:paraId="4A806D49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11) Gramatura nośnika (automatyczny podajnik papieru): co najmniej od 40 do 350 g/m²</w:t>
      </w:r>
    </w:p>
    <w:p w14:paraId="3BED6994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12) wykrywanie nakładania się arkuszy (czujnik ultradźwiękowy), wykrywanie długości skanowanego dokumentu</w:t>
      </w:r>
    </w:p>
    <w:p w14:paraId="1DF8275D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13) wbudowany Interfejs: USB 3.0 (kompatybilność wsteczna)</w:t>
      </w:r>
    </w:p>
    <w:p w14:paraId="540AD108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14) zasilanie: 100–240 V AC ±10 %</w:t>
      </w:r>
    </w:p>
    <w:p w14:paraId="3E020D3A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lastRenderedPageBreak/>
        <w:t>15) zużycie energii: maks. 45 W, oszczędzanie energii. maks 3 W; wyłączony. maks 0.5 W</w:t>
      </w:r>
    </w:p>
    <w:p w14:paraId="0AC8326A" w14:textId="75CEDEFE" w:rsidR="00504CE0" w:rsidRPr="008D0A07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6</w:t>
      </w:r>
      <w:r>
        <w:rPr>
          <w:lang w:val="pl-PL"/>
        </w:rPr>
        <w:t xml:space="preserve">) </w:t>
      </w:r>
      <w:r w:rsidRPr="008D0A07">
        <w:rPr>
          <w:lang w:val="pl-PL"/>
        </w:rPr>
        <w:t xml:space="preserve">waga </w:t>
      </w:r>
      <w:r>
        <w:rPr>
          <w:lang w:val="pl-PL"/>
        </w:rPr>
        <w:t>u</w:t>
      </w:r>
      <w:r w:rsidRPr="008D0A07">
        <w:rPr>
          <w:lang w:val="pl-PL"/>
        </w:rPr>
        <w:t>rządzenia</w:t>
      </w:r>
      <w:r>
        <w:rPr>
          <w:lang w:val="pl-PL"/>
        </w:rPr>
        <w:t xml:space="preserve">: </w:t>
      </w:r>
      <w:r w:rsidRPr="008D0A07">
        <w:rPr>
          <w:lang w:val="pl-PL"/>
        </w:rPr>
        <w:t>maksymalnie 5.5 kg</w:t>
      </w:r>
    </w:p>
    <w:p w14:paraId="3D42C920" w14:textId="6C63F7CE" w:rsidR="00504CE0" w:rsidRPr="008D0A07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7</w:t>
      </w:r>
      <w:r>
        <w:rPr>
          <w:lang w:val="pl-PL"/>
        </w:rPr>
        <w:t>)</w:t>
      </w:r>
      <w:r w:rsidRPr="008D0A07">
        <w:rPr>
          <w:lang w:val="pl-PL"/>
        </w:rPr>
        <w:t xml:space="preserve"> zgodność </w:t>
      </w:r>
      <w:r>
        <w:rPr>
          <w:lang w:val="pl-PL"/>
        </w:rPr>
        <w:t>u</w:t>
      </w:r>
      <w:r w:rsidRPr="008D0A07">
        <w:rPr>
          <w:lang w:val="pl-PL"/>
        </w:rPr>
        <w:t>rządzenia co najmniej z ENERGY STAR/ RoHS</w:t>
      </w:r>
    </w:p>
    <w:p w14:paraId="462AA871" w14:textId="2DAE2648" w:rsidR="00504CE0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8</w:t>
      </w:r>
      <w:r>
        <w:rPr>
          <w:lang w:val="pl-PL"/>
        </w:rPr>
        <w:t>)</w:t>
      </w:r>
      <w:r w:rsidRPr="008D0A07">
        <w:rPr>
          <w:lang w:val="pl-PL"/>
        </w:rPr>
        <w:t xml:space="preserve"> </w:t>
      </w:r>
      <w:r>
        <w:rPr>
          <w:lang w:val="pl-PL"/>
        </w:rPr>
        <w:t xml:space="preserve">dołączony przewód zasilający i w przypadku wykorzystywania zasilacza zewnętrznego zasilacz musi być dołączony do urządzenia, </w:t>
      </w:r>
      <w:r w:rsidRPr="008D0A07">
        <w:rPr>
          <w:lang w:val="pl-PL"/>
        </w:rPr>
        <w:t>przewód USB</w:t>
      </w:r>
      <w:r>
        <w:rPr>
          <w:lang w:val="pl-PL"/>
        </w:rPr>
        <w:t xml:space="preserve"> o długości min. 3m</w:t>
      </w:r>
      <w:r w:rsidRPr="008D0A07">
        <w:rPr>
          <w:lang w:val="pl-PL"/>
        </w:rPr>
        <w:t>, instalacyjny dysk DVD-ROM</w:t>
      </w:r>
      <w:r>
        <w:rPr>
          <w:lang w:val="pl-PL"/>
        </w:rPr>
        <w:t xml:space="preserve"> lub pendrive ze sterownikami (TWAIN) i oprogramowaniem </w:t>
      </w:r>
    </w:p>
    <w:p w14:paraId="6D8CCC64" w14:textId="613B5D25" w:rsidR="00504CE0" w:rsidRDefault="006901CD" w:rsidP="00504CE0">
      <w:pPr>
        <w:spacing w:after="0"/>
        <w:ind w:left="709" w:hanging="283"/>
      </w:pPr>
      <w:r>
        <w:t>19</w:t>
      </w:r>
      <w:r w:rsidR="00504CE0">
        <w:t>) obsługa systemów operacyjnych: Windows® 11, Windows® 10, Windows® 8.1, Windows® 7, Windows Server® 2019, Windows Server® 2016, Windows Server® 2012 R2, Windows Server® 2012</w:t>
      </w:r>
      <w:r>
        <w:t>.</w:t>
      </w:r>
    </w:p>
    <w:p w14:paraId="47B27FE3" w14:textId="3A2BD047" w:rsidR="007C17C5" w:rsidRPr="007C17C5" w:rsidRDefault="007C17C5" w:rsidP="00504CE0">
      <w:pPr>
        <w:spacing w:after="0"/>
        <w:ind w:left="709" w:hanging="283"/>
        <w:rPr>
          <w:lang w:val="pl-PL"/>
        </w:rPr>
      </w:pPr>
      <w:r w:rsidRPr="007C17C5">
        <w:rPr>
          <w:lang w:val="pl-PL"/>
        </w:rPr>
        <w:t>2</w:t>
      </w:r>
      <w:r w:rsidR="006901CD">
        <w:rPr>
          <w:lang w:val="pl-PL"/>
        </w:rPr>
        <w:t>0</w:t>
      </w:r>
      <w:r w:rsidRPr="007C17C5">
        <w:rPr>
          <w:lang w:val="pl-PL"/>
        </w:rPr>
        <w:t xml:space="preserve">) </w:t>
      </w:r>
      <w:r>
        <w:rPr>
          <w:lang w:val="pl-PL"/>
        </w:rPr>
        <w:t xml:space="preserve">oferowany skaner musi poprawnie współpracować z </w:t>
      </w:r>
      <w:r w:rsidRPr="007C17C5">
        <w:rPr>
          <w:lang w:val="pl-PL"/>
        </w:rPr>
        <w:t>sy</w:t>
      </w:r>
      <w:r>
        <w:rPr>
          <w:lang w:val="pl-PL"/>
        </w:rPr>
        <w:t>s</w:t>
      </w:r>
      <w:r w:rsidRPr="007C17C5">
        <w:rPr>
          <w:lang w:val="pl-PL"/>
        </w:rPr>
        <w:t>tem</w:t>
      </w:r>
      <w:r>
        <w:rPr>
          <w:lang w:val="pl-PL"/>
        </w:rPr>
        <w:t>em</w:t>
      </w:r>
      <w:r w:rsidRPr="007C17C5">
        <w:rPr>
          <w:lang w:val="pl-PL"/>
        </w:rPr>
        <w:t xml:space="preserve"> elektronicznego zarządzania dokumentami (EZD PUW)</w:t>
      </w:r>
    </w:p>
    <w:p w14:paraId="4D8A1442" w14:textId="22772571" w:rsidR="00504CE0" w:rsidRDefault="00504CE0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6901CD">
        <w:rPr>
          <w:lang w:val="pl-PL"/>
        </w:rPr>
        <w:t>1</w:t>
      </w:r>
      <w:r>
        <w:rPr>
          <w:lang w:val="pl-PL"/>
        </w:rPr>
        <w:t xml:space="preserve">) </w:t>
      </w:r>
      <w:r w:rsidRPr="008D0A07">
        <w:rPr>
          <w:lang w:val="pl-PL"/>
        </w:rPr>
        <w:t>Urządzeni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45381299" w14:textId="023D4C78" w:rsidR="00504CE0" w:rsidRDefault="00504CE0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E37EDA">
        <w:rPr>
          <w:lang w:val="pl-PL"/>
        </w:rPr>
        <w:t>2</w:t>
      </w:r>
      <w:r>
        <w:rPr>
          <w:lang w:val="pl-PL"/>
        </w:rPr>
        <w:t>) wszystkie dostarczone urządzenie muszą być tego samego producenta oraz ten sam model</w:t>
      </w:r>
    </w:p>
    <w:p w14:paraId="782AE1D2" w14:textId="21532776" w:rsidR="000652BD" w:rsidRPr="008D0A07" w:rsidRDefault="000652BD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7C17C5">
        <w:rPr>
          <w:lang w:val="pl-PL"/>
        </w:rPr>
        <w:t>4</w:t>
      </w:r>
      <w:r>
        <w:rPr>
          <w:lang w:val="pl-PL"/>
        </w:rPr>
        <w:t>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4B82180B" w14:textId="58E143E6" w:rsidR="008D0A07" w:rsidRPr="008D0A07" w:rsidRDefault="008D0A07" w:rsidP="008D0A07">
      <w:pPr>
        <w:spacing w:after="0"/>
        <w:rPr>
          <w:lang w:val="pl-PL"/>
        </w:rPr>
      </w:pPr>
    </w:p>
    <w:p w14:paraId="4D0B7BD8" w14:textId="790D4C05" w:rsidR="00504CE0" w:rsidRPr="008D0A07" w:rsidRDefault="00504CE0" w:rsidP="007C17C5">
      <w:pPr>
        <w:keepNext/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7</w:t>
      </w:r>
      <w:r w:rsidRPr="008D0A07">
        <w:rPr>
          <w:b/>
          <w:bCs/>
          <w:lang w:val="pl-PL"/>
        </w:rPr>
        <w:t xml:space="preserve">. Dostawa </w:t>
      </w:r>
      <w:r>
        <w:rPr>
          <w:b/>
          <w:bCs/>
          <w:lang w:val="pl-PL"/>
        </w:rPr>
        <w:t>30</w:t>
      </w:r>
      <w:r w:rsidRPr="008D0A07">
        <w:rPr>
          <w:b/>
          <w:bCs/>
          <w:lang w:val="pl-PL"/>
        </w:rPr>
        <w:t xml:space="preserve"> szt. skanerów dokumentów</w:t>
      </w:r>
      <w:r>
        <w:rPr>
          <w:b/>
          <w:bCs/>
          <w:lang w:val="pl-PL"/>
        </w:rPr>
        <w:t xml:space="preserve"> </w:t>
      </w:r>
      <w:r w:rsidRPr="008D0A07">
        <w:rPr>
          <w:b/>
          <w:bCs/>
          <w:lang w:val="pl-PL"/>
        </w:rPr>
        <w:t>o parametrach nie gorszych niż:</w:t>
      </w:r>
    </w:p>
    <w:p w14:paraId="6CBFBDD8" w14:textId="32768798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Skaner musi bez żadnych problemów współpracować z systemem elektronicznego zarządzania dokumentacją EZD PUW</w:t>
      </w:r>
    </w:p>
    <w:p w14:paraId="12E2FBC3" w14:textId="2D1F5A61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kolorowy czujnik skanowania</w:t>
      </w:r>
      <w:r w:rsidR="1CA2D7AF" w:rsidRPr="00B25BBF">
        <w:rPr>
          <w:lang w:val="pl-PL"/>
        </w:rPr>
        <w:t xml:space="preserve"> CIS lub</w:t>
      </w:r>
      <w:r w:rsidRPr="00B25BBF">
        <w:rPr>
          <w:lang w:val="pl-PL"/>
        </w:rPr>
        <w:t xml:space="preserve"> CCD x2 (z przodu x1, z tyłu x1)</w:t>
      </w:r>
    </w:p>
    <w:p w14:paraId="28E117B9" w14:textId="7D747522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źródło światła: biała matryca LED x2</w:t>
      </w:r>
      <w:r w:rsidR="22853BF1" w:rsidRPr="00B25BBF">
        <w:rPr>
          <w:lang w:val="pl-PL"/>
        </w:rPr>
        <w:t xml:space="preserve"> lub LED RBG</w:t>
      </w:r>
      <w:r w:rsidRPr="00B25BBF">
        <w:rPr>
          <w:lang w:val="pl-PL"/>
        </w:rPr>
        <w:t xml:space="preserve"> (z przodu x1, z tyłu x1)</w:t>
      </w:r>
    </w:p>
    <w:p w14:paraId="5E57CA4E" w14:textId="1FFD3B6D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rozdzielczość optyczna: minimum 600 dpi </w:t>
      </w:r>
    </w:p>
    <w:p w14:paraId="315E0273" w14:textId="7777777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7) wyjściowa głębia kolorów</w:t>
      </w:r>
      <w:r w:rsidRPr="00B25BBF">
        <w:rPr>
          <w:lang w:val="pl-PL"/>
        </w:rPr>
        <w:tab/>
        <w:t>Kolor: 24-bity, skala szarości: 8-bitów, monochromatyczny: 1-bit</w:t>
      </w:r>
    </w:p>
    <w:p w14:paraId="7E90D11D" w14:textId="48904C1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wewnętrzne przetwarzanie obrazu: min 1024 poziomy (10 bitów)</w:t>
      </w:r>
    </w:p>
    <w:p w14:paraId="14B32F7D" w14:textId="205DAC4A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Funkcje przetwarzania obrazu: Wyjście wielu obrazów, automatyczne wykrywanie kolorów, wykrywanie pustych stron, odkrzywianie, korekcja krawędzi, redukcja pionowych smug, automatyczne wykrywanie rozmiaru strony</w:t>
      </w:r>
    </w:p>
    <w:p w14:paraId="39317BE4" w14:textId="72CF11D4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wbudowany ADF, pojemność min. </w:t>
      </w:r>
      <w:r w:rsidR="0AAC572B" w:rsidRPr="00B25BBF">
        <w:rPr>
          <w:lang w:val="pl-PL"/>
        </w:rPr>
        <w:t>60</w:t>
      </w:r>
      <w:r w:rsidRPr="00B25BBF">
        <w:rPr>
          <w:lang w:val="pl-PL"/>
        </w:rPr>
        <w:t xml:space="preserve"> arkuszy A4 o gramaturze 80 g/m²; </w:t>
      </w:r>
    </w:p>
    <w:p w14:paraId="3A6ABD7C" w14:textId="77977CE1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dzienna przepustowość min. </w:t>
      </w:r>
      <w:r w:rsidR="50706FD8" w:rsidRPr="00B25BBF">
        <w:rPr>
          <w:lang w:val="pl-PL"/>
        </w:rPr>
        <w:t>5</w:t>
      </w:r>
      <w:r w:rsidRPr="00B25BBF">
        <w:rPr>
          <w:lang w:val="pl-PL"/>
        </w:rPr>
        <w:t xml:space="preserve">000 stron </w:t>
      </w:r>
    </w:p>
    <w:p w14:paraId="2BF407DA" w14:textId="52BBD1B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prędkość skanowania (A4 tryb portretu): jednostronnie (300 dpi) co najmniej 40 stron/minutę, dwustronnie (300 dpi) co najmniej 80 obrazów/minutę </w:t>
      </w:r>
    </w:p>
    <w:p w14:paraId="4BDE0CD0" w14:textId="22A2334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format dokumentu: min. 50,8 mm x 54 mm, maks. 216 mm x 355,6 mm, długi dokument 216mm x 5588mm</w:t>
      </w:r>
    </w:p>
    <w:p w14:paraId="209E6081" w14:textId="031FD51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gramatura min.: papier - 27 g/m²–413 g/m² lub więcej, arkusze A8 - 127 g/m²–209 g/m² </w:t>
      </w:r>
    </w:p>
    <w:p w14:paraId="76E8FFA4" w14:textId="075C069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wykrywanie pobrań, czujnik ultradźwiękowy podwójnego pobrania x 1, czujnik papieru</w:t>
      </w:r>
    </w:p>
    <w:p w14:paraId="63A41B0E" w14:textId="2A5C8518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Interfejs: min. USB 2.0, dołączony przewód o długości min. 3m</w:t>
      </w:r>
    </w:p>
    <w:p w14:paraId="29AED841" w14:textId="24FAE82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zasilanie: 100 - 240V AC ±10 %</w:t>
      </w:r>
    </w:p>
    <w:p w14:paraId="33AB0C3B" w14:textId="49674134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zużycie energii: maks. 36 W, tryb uśpienia maks. 1.8 W; tryb gotowości maks. 0,5 W</w:t>
      </w:r>
    </w:p>
    <w:p w14:paraId="774489A6" w14:textId="6A435D2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waga urządzenia: maksymalnie 5 kg</w:t>
      </w:r>
    </w:p>
    <w:p w14:paraId="1B61B026" w14:textId="7A75BE2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dołączony przewód AC, zasilacz sieciowy, instalacyjny dysk DVD-ROM</w:t>
      </w:r>
    </w:p>
    <w:p w14:paraId="0DAF6B9D" w14:textId="4D475F7B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rPr>
          <w:lang w:val="pl-PL"/>
        </w:rPr>
      </w:pPr>
      <w:r w:rsidRPr="00B25BBF">
        <w:rPr>
          <w:lang w:val="pl-PL"/>
        </w:rPr>
        <w:t xml:space="preserve">dołączony przewód zasilający i w przypadku wykorzystywania zasilacza zewnętrznego zasilacz musi być dołączony do urządzenia, instalacyjny dysk DVD-ROM lub pendrive ze sterownikami (TWAIN) i oprogramowaniem </w:t>
      </w:r>
    </w:p>
    <w:p w14:paraId="1DC0164B" w14:textId="7A73047C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lastRenderedPageBreak/>
        <w:t xml:space="preserve">obsługa systemów operacyjnych: Windows® 11 (32-bit/64-bit), Windows® 10 (32-bit/64-bit),  </w:t>
      </w:r>
    </w:p>
    <w:p w14:paraId="0B43F01E" w14:textId="5FC55A2B" w:rsidR="007C17C5" w:rsidRPr="00B25BBF" w:rsidRDefault="007C17C5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oferowany skaner musi poprawnie współpracować z systemem elektronicznego zarządzania dokumentami (EZD PUW)</w:t>
      </w:r>
    </w:p>
    <w:p w14:paraId="6D23EDD2" w14:textId="5CC199D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urządzenia muszą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1667826F" w14:textId="7BD5F496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wszystkie dostarczone urządzenie muszą być tego samego producenta oraz ten sam model</w:t>
      </w:r>
    </w:p>
    <w:p w14:paraId="0FB06524" w14:textId="371ABDB6" w:rsidR="000652BD" w:rsidRPr="00B25BBF" w:rsidRDefault="000652BD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warunki gwarancji: min. 2 lata gwarancji </w:t>
      </w:r>
    </w:p>
    <w:p w14:paraId="02B9222F" w14:textId="470A2114" w:rsidR="008D0A07" w:rsidRPr="008D0A07" w:rsidRDefault="008D0A07">
      <w:pPr>
        <w:spacing w:after="0"/>
        <w:ind w:left="284" w:hanging="284"/>
        <w:jc w:val="both"/>
        <w:rPr>
          <w:lang w:val="pl-PL"/>
        </w:rPr>
      </w:pPr>
    </w:p>
    <w:p w14:paraId="73598E42" w14:textId="2A1682FB" w:rsidR="006C0427" w:rsidRPr="008D0A07" w:rsidRDefault="006C0427" w:rsidP="006C042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>8. Dostawa 35 szt. termotransferowych drukarek etykiet</w:t>
      </w:r>
      <w:r>
        <w:rPr>
          <w:b/>
          <w:bCs/>
          <w:lang w:val="pl-PL"/>
        </w:rPr>
        <w:t xml:space="preserve"> </w:t>
      </w:r>
      <w:r w:rsidRPr="008D0A07">
        <w:rPr>
          <w:b/>
          <w:bCs/>
          <w:lang w:val="pl-PL"/>
        </w:rPr>
        <w:t>o parametrach nie gorszych niż:</w:t>
      </w:r>
    </w:p>
    <w:p w14:paraId="4DB3703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1) t</w:t>
      </w:r>
      <w:r w:rsidRPr="008D0A07">
        <w:rPr>
          <w:lang w:val="pl-PL"/>
        </w:rPr>
        <w:t>echnologia druku</w:t>
      </w:r>
      <w:r>
        <w:rPr>
          <w:lang w:val="pl-PL"/>
        </w:rPr>
        <w:t>: t</w:t>
      </w:r>
      <w:r w:rsidRPr="008D0A07">
        <w:rPr>
          <w:lang w:val="pl-PL"/>
        </w:rPr>
        <w:t>ermotransferowy</w:t>
      </w:r>
    </w:p>
    <w:p w14:paraId="77E4B9BB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2) r</w:t>
      </w:r>
      <w:r w:rsidRPr="008D0A07">
        <w:rPr>
          <w:lang w:val="pl-PL"/>
        </w:rPr>
        <w:t>ozdzielczość druku</w:t>
      </w:r>
      <w:r>
        <w:rPr>
          <w:lang w:val="pl-PL"/>
        </w:rPr>
        <w:t>: m</w:t>
      </w:r>
      <w:r w:rsidRPr="008D0A07">
        <w:rPr>
          <w:lang w:val="pl-PL"/>
        </w:rPr>
        <w:t>in. 20</w:t>
      </w:r>
      <w:r>
        <w:rPr>
          <w:lang w:val="pl-PL"/>
        </w:rPr>
        <w:t>3</w:t>
      </w:r>
      <w:r w:rsidRPr="008D0A07">
        <w:rPr>
          <w:lang w:val="pl-PL"/>
        </w:rPr>
        <w:t xml:space="preserve"> dpi</w:t>
      </w:r>
    </w:p>
    <w:p w14:paraId="1CB62D4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3) m</w:t>
      </w:r>
      <w:r w:rsidRPr="008D0A07">
        <w:rPr>
          <w:lang w:val="pl-PL"/>
        </w:rPr>
        <w:t>aksymalna szerokość druku</w:t>
      </w:r>
      <w:r>
        <w:rPr>
          <w:lang w:val="pl-PL"/>
        </w:rPr>
        <w:t xml:space="preserve">: </w:t>
      </w:r>
      <w:r w:rsidRPr="008D0A07">
        <w:rPr>
          <w:lang w:val="pl-PL"/>
        </w:rPr>
        <w:t>min. 100 mm</w:t>
      </w:r>
    </w:p>
    <w:p w14:paraId="13F3B77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m</w:t>
      </w:r>
      <w:r w:rsidRPr="008D0A07">
        <w:rPr>
          <w:lang w:val="pl-PL"/>
        </w:rPr>
        <w:t>aksymalna długość druku</w:t>
      </w:r>
      <w:r>
        <w:rPr>
          <w:lang w:val="pl-PL"/>
        </w:rPr>
        <w:t>: m</w:t>
      </w:r>
      <w:r w:rsidRPr="008D0A07">
        <w:rPr>
          <w:lang w:val="pl-PL"/>
        </w:rPr>
        <w:t>in 900 mm</w:t>
      </w:r>
    </w:p>
    <w:p w14:paraId="07D20C54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5) m</w:t>
      </w:r>
      <w:r w:rsidRPr="008D0A07">
        <w:rPr>
          <w:lang w:val="pl-PL"/>
        </w:rPr>
        <w:t>inimalna szerokość etykiety</w:t>
      </w:r>
      <w:r>
        <w:rPr>
          <w:lang w:val="pl-PL"/>
        </w:rPr>
        <w:t>: m</w:t>
      </w:r>
      <w:r w:rsidRPr="008D0A07">
        <w:rPr>
          <w:lang w:val="pl-PL"/>
        </w:rPr>
        <w:t>in. 2</w:t>
      </w:r>
      <w:r>
        <w:rPr>
          <w:lang w:val="pl-PL"/>
        </w:rPr>
        <w:t>6</w:t>
      </w:r>
      <w:r w:rsidRPr="008D0A07">
        <w:rPr>
          <w:lang w:val="pl-PL"/>
        </w:rPr>
        <w:t xml:space="preserve"> mm</w:t>
      </w:r>
    </w:p>
    <w:p w14:paraId="202F998E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6) m</w:t>
      </w:r>
      <w:r w:rsidRPr="008D0A07">
        <w:rPr>
          <w:lang w:val="pl-PL"/>
        </w:rPr>
        <w:t>aksymalna szerokość etykiety</w:t>
      </w:r>
      <w:r>
        <w:rPr>
          <w:lang w:val="pl-PL"/>
        </w:rPr>
        <w:t>: m</w:t>
      </w:r>
      <w:r w:rsidRPr="008D0A07">
        <w:rPr>
          <w:lang w:val="pl-PL"/>
        </w:rPr>
        <w:t>in . 108 mm</w:t>
      </w:r>
    </w:p>
    <w:p w14:paraId="5D22A869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7) m</w:t>
      </w:r>
      <w:r w:rsidRPr="008D0A07">
        <w:rPr>
          <w:lang w:val="pl-PL"/>
        </w:rPr>
        <w:t>inimalna długość etykiety</w:t>
      </w:r>
      <w:r>
        <w:rPr>
          <w:lang w:val="pl-PL"/>
        </w:rPr>
        <w:t>: m</w:t>
      </w:r>
      <w:r w:rsidRPr="008D0A07">
        <w:rPr>
          <w:lang w:val="pl-PL"/>
        </w:rPr>
        <w:t>in. 9,</w:t>
      </w:r>
      <w:r>
        <w:rPr>
          <w:lang w:val="pl-PL"/>
        </w:rPr>
        <w:t>5</w:t>
      </w:r>
      <w:r w:rsidRPr="008D0A07">
        <w:rPr>
          <w:lang w:val="pl-PL"/>
        </w:rPr>
        <w:t xml:space="preserve"> mm</w:t>
      </w:r>
    </w:p>
    <w:p w14:paraId="15A3BD75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m</w:t>
      </w:r>
      <w:r w:rsidRPr="008D0A07">
        <w:rPr>
          <w:lang w:val="pl-PL"/>
        </w:rPr>
        <w:t>aksymalna długość etykiety</w:t>
      </w:r>
      <w:r>
        <w:rPr>
          <w:lang w:val="pl-PL"/>
        </w:rPr>
        <w:t>: m</w:t>
      </w:r>
      <w:r w:rsidRPr="008D0A07">
        <w:rPr>
          <w:lang w:val="pl-PL"/>
        </w:rPr>
        <w:t>in 900 mm</w:t>
      </w:r>
    </w:p>
    <w:p w14:paraId="45A7E7E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10) p</w:t>
      </w:r>
      <w:r w:rsidRPr="008D0A07">
        <w:rPr>
          <w:lang w:val="pl-PL"/>
        </w:rPr>
        <w:t>rędkość druku</w:t>
      </w:r>
      <w:r>
        <w:rPr>
          <w:lang w:val="pl-PL"/>
        </w:rPr>
        <w:t>: m</w:t>
      </w:r>
      <w:r w:rsidRPr="008D0A07">
        <w:rPr>
          <w:lang w:val="pl-PL"/>
        </w:rPr>
        <w:t>in. 100 mm/sekundę</w:t>
      </w:r>
    </w:p>
    <w:p w14:paraId="55785DD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11) s</w:t>
      </w:r>
      <w:r w:rsidRPr="008D0A07">
        <w:rPr>
          <w:lang w:val="pl-PL"/>
        </w:rPr>
        <w:t>zerokość taśmy</w:t>
      </w:r>
      <w:r>
        <w:rPr>
          <w:lang w:val="pl-PL"/>
        </w:rPr>
        <w:t>: co najmniej w zakresie 34</w:t>
      </w:r>
      <w:r w:rsidRPr="008D0A07">
        <w:rPr>
          <w:lang w:val="pl-PL"/>
        </w:rPr>
        <w:t xml:space="preserve"> </w:t>
      </w:r>
      <w:r>
        <w:rPr>
          <w:lang w:val="pl-PL"/>
        </w:rPr>
        <w:t>-</w:t>
      </w:r>
      <w:r w:rsidRPr="008D0A07">
        <w:rPr>
          <w:lang w:val="pl-PL"/>
        </w:rPr>
        <w:t xml:space="preserve"> 110 mm</w:t>
      </w:r>
    </w:p>
    <w:p w14:paraId="05B3C6B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12) wbudowany interfejs </w:t>
      </w:r>
      <w:r w:rsidRPr="008D0A07">
        <w:rPr>
          <w:lang w:val="pl-PL"/>
        </w:rPr>
        <w:t>USB</w:t>
      </w:r>
      <w:r>
        <w:rPr>
          <w:lang w:val="pl-PL"/>
        </w:rPr>
        <w:t xml:space="preserve"> w wersji min. 2.0, dołączony przewód sygnałowy o długości min. 3m</w:t>
      </w:r>
    </w:p>
    <w:p w14:paraId="5CDA0469" w14:textId="77777777" w:rsidR="006C0427" w:rsidRPr="008D0A07" w:rsidRDefault="006C0427" w:rsidP="006C0427">
      <w:pPr>
        <w:spacing w:after="0"/>
        <w:ind w:left="567" w:hanging="284"/>
        <w:jc w:val="both"/>
      </w:pPr>
      <w:r w:rsidRPr="008D0A07">
        <w:t>13) Języki programowania</w:t>
      </w:r>
      <w:r>
        <w:t xml:space="preserve">: </w:t>
      </w:r>
      <w:r w:rsidRPr="008D0A07">
        <w:t>EPL, ZPL</w:t>
      </w:r>
    </w:p>
    <w:p w14:paraId="32E80C02" w14:textId="77777777" w:rsidR="006C0427" w:rsidRDefault="006C0427" w:rsidP="006C0427">
      <w:pPr>
        <w:spacing w:after="0"/>
        <w:ind w:left="567" w:hanging="284"/>
        <w:jc w:val="both"/>
      </w:pPr>
      <w:r>
        <w:t>14) o</w:t>
      </w:r>
      <w:r w:rsidRPr="008D0A07">
        <w:t>bsługiwane kody kreskowe (co najmniej)</w:t>
      </w:r>
      <w:r>
        <w:t xml:space="preserve">: </w:t>
      </w:r>
      <w:r w:rsidRPr="008D0A07">
        <w:t>1D: Code 39, Code 128 (A, B or C user selectable/Auto select), UCC/EAN-128, Code 93, Codabar, Interleaved 2 of 5, UPC-A, UPC-E,UPC-A with 2 and 5 add on, Plessey, POSTNET, German Post, Japanese Postnet 2D: PDF-417, Macro PDF-417, Maxi Code (Modes 2, 3, 4, 6), QR Code</w:t>
      </w:r>
    </w:p>
    <w:p w14:paraId="0B2176BB" w14:textId="77777777" w:rsidR="006C0427" w:rsidRDefault="006C0427" w:rsidP="006C0427">
      <w:pPr>
        <w:spacing w:after="0"/>
        <w:ind w:left="567"/>
        <w:rPr>
          <w:lang w:val="pl-PL"/>
        </w:rPr>
      </w:pPr>
      <w:r>
        <w:rPr>
          <w:lang w:val="pl-PL"/>
        </w:rPr>
        <w:t>15)</w:t>
      </w:r>
      <w:r w:rsidRPr="008D0A07">
        <w:rPr>
          <w:lang w:val="pl-PL"/>
        </w:rPr>
        <w:t xml:space="preserve"> </w:t>
      </w:r>
      <w:r>
        <w:rPr>
          <w:lang w:val="pl-PL"/>
        </w:rPr>
        <w:t xml:space="preserve">dołączony przewód zasilający i w przypadku wykorzystywania zasilacza zewnętrznego zasilacz musi być dołączony do urządzenia, odrywacz,  </w:t>
      </w:r>
      <w:r w:rsidRPr="008D0A07">
        <w:rPr>
          <w:lang w:val="pl-PL"/>
        </w:rPr>
        <w:t>instalacyjny dysk DVD-ROM</w:t>
      </w:r>
      <w:r>
        <w:rPr>
          <w:lang w:val="pl-PL"/>
        </w:rPr>
        <w:t xml:space="preserve"> lub pendrive ze sterownikami (TWAIN) i oprogramowaniem </w:t>
      </w:r>
    </w:p>
    <w:p w14:paraId="1DD49AC9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16) </w:t>
      </w:r>
      <w:r w:rsidRPr="008D0A07">
        <w:rPr>
          <w:lang w:val="pl-PL"/>
        </w:rPr>
        <w:t>Waga</w:t>
      </w:r>
      <w:r>
        <w:rPr>
          <w:lang w:val="pl-PL"/>
        </w:rPr>
        <w:t>: m</w:t>
      </w:r>
      <w:r w:rsidRPr="008D0A07">
        <w:rPr>
          <w:lang w:val="pl-PL"/>
        </w:rPr>
        <w:t>ax 2,5 kg</w:t>
      </w:r>
    </w:p>
    <w:p w14:paraId="0042C300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17) u</w:t>
      </w:r>
      <w:r w:rsidRPr="008D0A07">
        <w:rPr>
          <w:lang w:val="pl-PL"/>
        </w:rPr>
        <w:t>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1C3F9066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18) wszystkie dostarczone urządzenie muszą być tego samego producenta oraz ten sam model</w:t>
      </w:r>
    </w:p>
    <w:p w14:paraId="4D9351C7" w14:textId="66DFC1A9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19) Drukarka musi bez żadnego problemu współpracować z systemem elektronicznego zarządzania dokumentacja EZD PUW. </w:t>
      </w:r>
    </w:p>
    <w:p w14:paraId="1B65B399" w14:textId="66E6ED9C" w:rsidR="000652BD" w:rsidRPr="008D0A07" w:rsidRDefault="000652BD" w:rsidP="000652BD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>20)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1E37BB50" w14:textId="6BD59292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C74A888" w14:textId="0C1CAC68" w:rsidR="006C0427" w:rsidRPr="008D0A07" w:rsidRDefault="006C0427" w:rsidP="006C042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>9. Dostawa 35szt. czytników kodów kreskowych</w:t>
      </w:r>
      <w:r>
        <w:rPr>
          <w:b/>
          <w:bCs/>
          <w:lang w:val="pl-PL"/>
        </w:rPr>
        <w:t xml:space="preserve"> wraz ze specjalną podstawką pozwalającą na automatyczną pracę urządzenia lub równoważnych </w:t>
      </w:r>
      <w:r w:rsidRPr="008D0A07">
        <w:rPr>
          <w:b/>
          <w:bCs/>
          <w:lang w:val="pl-PL"/>
        </w:rPr>
        <w:t xml:space="preserve"> o parametrach nie gorszych niż:</w:t>
      </w:r>
      <w:r>
        <w:rPr>
          <w:b/>
          <w:bCs/>
          <w:lang w:val="pl-PL"/>
        </w:rPr>
        <w:t xml:space="preserve"> </w:t>
      </w:r>
    </w:p>
    <w:p w14:paraId="22725E85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Typ skanera</w:t>
      </w:r>
      <w:r>
        <w:rPr>
          <w:lang w:val="pl-PL"/>
        </w:rPr>
        <w:t xml:space="preserve">: </w:t>
      </w:r>
      <w:r w:rsidRPr="008D0A07">
        <w:rPr>
          <w:lang w:val="pl-PL"/>
        </w:rPr>
        <w:t>1D, laserowy</w:t>
      </w:r>
    </w:p>
    <w:p w14:paraId="18A0EA9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Zasięg odczytu</w:t>
      </w:r>
      <w:r>
        <w:rPr>
          <w:lang w:val="pl-PL"/>
        </w:rPr>
        <w:t>: m</w:t>
      </w:r>
      <w:r w:rsidRPr="008D0A07">
        <w:rPr>
          <w:lang w:val="pl-PL"/>
        </w:rPr>
        <w:t>in 4</w:t>
      </w:r>
      <w:r>
        <w:rPr>
          <w:lang w:val="pl-PL"/>
        </w:rPr>
        <w:t>0</w:t>
      </w:r>
      <w:r w:rsidRPr="008D0A07">
        <w:rPr>
          <w:lang w:val="pl-PL"/>
        </w:rPr>
        <w:t>0 mm</w:t>
      </w:r>
      <w:r>
        <w:rPr>
          <w:lang w:val="pl-PL"/>
        </w:rPr>
        <w:t xml:space="preserve">. </w:t>
      </w:r>
      <w:r w:rsidRPr="008D0A07">
        <w:rPr>
          <w:lang w:val="pl-PL"/>
        </w:rPr>
        <w:t>100% UPC/EAN</w:t>
      </w:r>
    </w:p>
    <w:p w14:paraId="70534C68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Szybkość skanowania</w:t>
      </w:r>
      <w:r>
        <w:rPr>
          <w:lang w:val="pl-PL"/>
        </w:rPr>
        <w:t>: m</w:t>
      </w:r>
      <w:r w:rsidRPr="008D0A07">
        <w:rPr>
          <w:lang w:val="pl-PL"/>
        </w:rPr>
        <w:t>in 100 skanów na sekundę</w:t>
      </w:r>
    </w:p>
    <w:p w14:paraId="46A7378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k</w:t>
      </w:r>
      <w:r w:rsidRPr="008D0A07">
        <w:rPr>
          <w:lang w:val="pl-PL"/>
        </w:rPr>
        <w:t>onstrukcja ma zapewnić wytrzymałość na upadki z wysokości min 1,5 m</w:t>
      </w:r>
    </w:p>
    <w:p w14:paraId="180A18BA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lastRenderedPageBreak/>
        <w:t>5) n</w:t>
      </w:r>
      <w:r w:rsidRPr="008D0A07">
        <w:rPr>
          <w:lang w:val="pl-PL"/>
        </w:rPr>
        <w:t>orma IP</w:t>
      </w:r>
      <w:r>
        <w:rPr>
          <w:lang w:val="pl-PL"/>
        </w:rPr>
        <w:t>: m</w:t>
      </w:r>
      <w:r w:rsidRPr="008D0A07">
        <w:rPr>
          <w:lang w:val="pl-PL"/>
        </w:rPr>
        <w:t>in IP 30</w:t>
      </w:r>
    </w:p>
    <w:p w14:paraId="56635383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Interfejs komunikacyjny</w:t>
      </w:r>
      <w:r>
        <w:rPr>
          <w:lang w:val="pl-PL"/>
        </w:rPr>
        <w:t>: co</w:t>
      </w:r>
      <w:r w:rsidRPr="008D0A07">
        <w:rPr>
          <w:lang w:val="pl-PL"/>
        </w:rPr>
        <w:t xml:space="preserve"> najmniej USB</w:t>
      </w:r>
      <w:r>
        <w:rPr>
          <w:lang w:val="pl-PL"/>
        </w:rPr>
        <w:t xml:space="preserve"> w wersji 2.0</w:t>
      </w:r>
    </w:p>
    <w:p w14:paraId="3B87AE6B" w14:textId="77777777" w:rsidR="006C0427" w:rsidRPr="008D0A07" w:rsidRDefault="006C0427" w:rsidP="006C0427">
      <w:pPr>
        <w:spacing w:after="0"/>
        <w:ind w:left="567" w:hanging="284"/>
        <w:jc w:val="both"/>
      </w:pPr>
      <w:r>
        <w:t xml:space="preserve">7) </w:t>
      </w:r>
      <w:r w:rsidRPr="008D0A07">
        <w:t>Obsługiwane kody</w:t>
      </w:r>
      <w:r>
        <w:t xml:space="preserve">: </w:t>
      </w:r>
      <w:r w:rsidRPr="008D0A07">
        <w:t>UPC/EAN, UPC/EAN Supplementals, UCC/EAN 128, Code 39, Code 39 Full ASCII, Code 39 TriOptic, Code 128, Code 128 Full ASCII, Codabar, Interleaved 2 of 5, Discrete 2 of 5, Code 93, MSI, Code 11, IATA, RSS Variants, Chinese 2 of 5,</w:t>
      </w:r>
    </w:p>
    <w:p w14:paraId="5F3B12F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w</w:t>
      </w:r>
      <w:r w:rsidRPr="008D0A07">
        <w:rPr>
          <w:lang w:val="pl-PL"/>
        </w:rPr>
        <w:t>aga</w:t>
      </w:r>
      <w:r>
        <w:rPr>
          <w:lang w:val="pl-PL"/>
        </w:rPr>
        <w:t>: m</w:t>
      </w:r>
      <w:r w:rsidRPr="008D0A07">
        <w:rPr>
          <w:lang w:val="pl-PL"/>
        </w:rPr>
        <w:t>Max 155g</w:t>
      </w:r>
    </w:p>
    <w:p w14:paraId="785279BE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9) s</w:t>
      </w:r>
      <w:r w:rsidRPr="008D0A07">
        <w:rPr>
          <w:lang w:val="pl-PL"/>
        </w:rPr>
        <w:t>ygnalizacja odczytu</w:t>
      </w:r>
      <w:r>
        <w:rPr>
          <w:lang w:val="pl-PL"/>
        </w:rPr>
        <w:t>: d</w:t>
      </w:r>
      <w:r w:rsidRPr="008D0A07">
        <w:rPr>
          <w:lang w:val="pl-PL"/>
        </w:rPr>
        <w:t>źwiękowa, świetlna</w:t>
      </w:r>
    </w:p>
    <w:p w14:paraId="0F157832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10) m</w:t>
      </w:r>
      <w:r w:rsidRPr="008D0A07">
        <w:rPr>
          <w:lang w:val="pl-PL"/>
        </w:rPr>
        <w:t>inimalny współczynnik odbicia: 20%</w:t>
      </w:r>
    </w:p>
    <w:p w14:paraId="45B0C78B" w14:textId="36C0535D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11) dołączona p</w:t>
      </w:r>
      <w:r w:rsidRPr="008D0A07">
        <w:rPr>
          <w:lang w:val="pl-PL"/>
        </w:rPr>
        <w:t>odstawka do pracy automatycznej</w:t>
      </w:r>
    </w:p>
    <w:p w14:paraId="0B4AF426" w14:textId="459C782D" w:rsidR="007C17C5" w:rsidRDefault="007C17C5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12) skaner musi bez żadnego problemu współpracować z systemem elektronicznego zarządzania dokumentacja EZD PUW.</w:t>
      </w:r>
    </w:p>
    <w:p w14:paraId="29E3EDDF" w14:textId="0C2C2A85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3</w:t>
      </w:r>
      <w:r>
        <w:rPr>
          <w:lang w:val="pl-PL"/>
        </w:rPr>
        <w:t>) u</w:t>
      </w:r>
      <w:r w:rsidRPr="008D0A07">
        <w:rPr>
          <w:lang w:val="pl-PL"/>
        </w:rPr>
        <w:t>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28295DB4" w14:textId="5015F7D6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4</w:t>
      </w:r>
      <w:r>
        <w:rPr>
          <w:lang w:val="pl-PL"/>
        </w:rPr>
        <w:t>) wszystkie dostarczone urządzenie muszą być tego samego producenta oraz ten sam model</w:t>
      </w:r>
    </w:p>
    <w:p w14:paraId="29136250" w14:textId="085D8361" w:rsidR="000652BD" w:rsidRPr="008D0A07" w:rsidRDefault="000652BD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5</w:t>
      </w:r>
      <w:r>
        <w:rPr>
          <w:lang w:val="pl-PL"/>
        </w:rPr>
        <w:t>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38C20119" w14:textId="77777777" w:rsidR="006C0427" w:rsidRPr="008D0A07" w:rsidRDefault="006C0427" w:rsidP="006C0427">
      <w:pPr>
        <w:spacing w:after="0"/>
        <w:jc w:val="both"/>
        <w:rPr>
          <w:lang w:val="pl-PL"/>
        </w:rPr>
      </w:pPr>
    </w:p>
    <w:p w14:paraId="53FE6761" w14:textId="458AFC18" w:rsidR="008D0A07" w:rsidRPr="008D0A07" w:rsidRDefault="008D0A07" w:rsidP="008D0A0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10. </w:t>
      </w:r>
      <w:r w:rsidR="006A3F56">
        <w:rPr>
          <w:b/>
          <w:bCs/>
          <w:lang w:val="pl-PL"/>
        </w:rPr>
        <w:t>Do</w:t>
      </w:r>
      <w:r w:rsidRPr="008D0A07">
        <w:rPr>
          <w:b/>
          <w:bCs/>
          <w:lang w:val="pl-PL"/>
        </w:rPr>
        <w:t>stawa 100szt. kompletów (rolek) papierowych etykiet termotransferowych. Wymagane parametry:</w:t>
      </w:r>
    </w:p>
    <w:p w14:paraId="38D13CF6" w14:textId="1C8FC341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Rodzaj etykiety</w:t>
      </w:r>
      <w:r>
        <w:rPr>
          <w:lang w:val="pl-PL"/>
        </w:rPr>
        <w:t xml:space="preserve">: </w:t>
      </w:r>
      <w:r w:rsidRPr="008D0A07">
        <w:rPr>
          <w:lang w:val="pl-PL"/>
        </w:rPr>
        <w:t>Termotransferowa</w:t>
      </w:r>
    </w:p>
    <w:p w14:paraId="4E1C8082" w14:textId="1163F84F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Kolor etykiety</w:t>
      </w:r>
      <w:r>
        <w:rPr>
          <w:lang w:val="pl-PL"/>
        </w:rPr>
        <w:t>: b</w:t>
      </w:r>
      <w:r w:rsidRPr="008D0A07">
        <w:rPr>
          <w:lang w:val="pl-PL"/>
        </w:rPr>
        <w:t>iała</w:t>
      </w:r>
    </w:p>
    <w:p w14:paraId="367ADE95" w14:textId="15F572FF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3) s</w:t>
      </w:r>
      <w:r w:rsidRPr="008D0A07">
        <w:rPr>
          <w:lang w:val="pl-PL"/>
        </w:rPr>
        <w:t>zerokość</w:t>
      </w:r>
      <w:r>
        <w:rPr>
          <w:lang w:val="pl-PL"/>
        </w:rPr>
        <w:t xml:space="preserve">: </w:t>
      </w:r>
      <w:r w:rsidRPr="008D0A07">
        <w:rPr>
          <w:lang w:val="pl-PL"/>
        </w:rPr>
        <w:t>50 mm</w:t>
      </w:r>
    </w:p>
    <w:p w14:paraId="22B9CE6D" w14:textId="04248B92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Wysokość</w:t>
      </w:r>
      <w:r>
        <w:rPr>
          <w:lang w:val="pl-PL"/>
        </w:rPr>
        <w:t xml:space="preserve">: </w:t>
      </w:r>
      <w:r w:rsidRPr="008D0A07">
        <w:rPr>
          <w:lang w:val="pl-PL"/>
        </w:rPr>
        <w:t>30 mm</w:t>
      </w:r>
    </w:p>
    <w:p w14:paraId="4D30EC56" w14:textId="7F23BC3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>Odstęp między etykietami</w:t>
      </w:r>
      <w:r>
        <w:rPr>
          <w:lang w:val="pl-PL"/>
        </w:rPr>
        <w:t xml:space="preserve">: </w:t>
      </w:r>
      <w:r w:rsidRPr="008D0A07">
        <w:rPr>
          <w:lang w:val="pl-PL"/>
        </w:rPr>
        <w:t>ok. 2-3 mm</w:t>
      </w:r>
    </w:p>
    <w:p w14:paraId="68E776AE" w14:textId="3FCC08D6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Rodzaj kleju</w:t>
      </w:r>
      <w:r>
        <w:rPr>
          <w:lang w:val="pl-PL"/>
        </w:rPr>
        <w:t xml:space="preserve">: </w:t>
      </w:r>
      <w:r w:rsidRPr="008D0A07">
        <w:rPr>
          <w:lang w:val="pl-PL"/>
        </w:rPr>
        <w:t>uniwersalny lub akrylowy</w:t>
      </w:r>
    </w:p>
    <w:p w14:paraId="12C0F071" w14:textId="0ECC1273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Nawój na roli</w:t>
      </w:r>
      <w:r>
        <w:rPr>
          <w:lang w:val="pl-PL"/>
        </w:rPr>
        <w:t>: m</w:t>
      </w:r>
      <w:r w:rsidRPr="008D0A07">
        <w:rPr>
          <w:lang w:val="pl-PL"/>
        </w:rPr>
        <w:t>in. 1000 szt.</w:t>
      </w:r>
    </w:p>
    <w:p w14:paraId="0ED4E2DD" w14:textId="1B5F2FC9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ś</w:t>
      </w:r>
      <w:r w:rsidRPr="008D0A07">
        <w:rPr>
          <w:lang w:val="pl-PL"/>
        </w:rPr>
        <w:t>rednica wewnętrzna glizy(fi</w:t>
      </w:r>
      <w:r>
        <w:rPr>
          <w:lang w:val="pl-PL"/>
        </w:rPr>
        <w:t xml:space="preserve">: </w:t>
      </w:r>
      <w:r w:rsidRPr="008D0A07">
        <w:rPr>
          <w:lang w:val="pl-PL"/>
        </w:rPr>
        <w:t>40 mm</w:t>
      </w:r>
    </w:p>
    <w:p w14:paraId="180FFA86" w14:textId="54A0E3B0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 w:rsidRPr="008D0A07">
        <w:rPr>
          <w:lang w:val="pl-PL"/>
        </w:rPr>
        <w:t>9) Wymagana taśma do wydruku: Zgodna z taśmą (woskowo-żywiczną) opisaną w pkt. 11 tabeli dostaw niniejszego opisu przedmiotu zamówienia.</w:t>
      </w:r>
    </w:p>
    <w:p w14:paraId="5AC0B7E8" w14:textId="4123F9B5" w:rsidR="008D0A07" w:rsidRDefault="008D0A07" w:rsidP="008D0A07">
      <w:pPr>
        <w:spacing w:after="0"/>
        <w:ind w:left="567" w:hanging="284"/>
        <w:jc w:val="both"/>
        <w:rPr>
          <w:lang w:val="pl-PL"/>
        </w:rPr>
      </w:pPr>
      <w:r w:rsidRPr="008D0A07">
        <w:rPr>
          <w:lang w:val="pl-PL"/>
        </w:rPr>
        <w:t>10) Inne wymagania: Etykiety muszą być kompatybilne z drukarką etykiet opisaną w pkt. 8 tabeli dostaw niniejszego opisu przedmiotu zamówienia.</w:t>
      </w:r>
    </w:p>
    <w:p w14:paraId="226D67B7" w14:textId="1C2F5A97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49773442" w14:textId="68DF9BEC" w:rsidR="008D0A07" w:rsidRPr="008D0A07" w:rsidRDefault="008D0A07" w:rsidP="008D0A0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11. Dostawa 100szt. taśmy termotransferowej. </w:t>
      </w:r>
      <w:r w:rsidRPr="008D0A07">
        <w:rPr>
          <w:lang w:val="pl-PL"/>
        </w:rPr>
        <w:t>Wymagane funkcje i parametry techniczne</w:t>
      </w:r>
      <w:r>
        <w:rPr>
          <w:lang w:val="pl-PL"/>
        </w:rPr>
        <w:t>:</w:t>
      </w:r>
    </w:p>
    <w:p w14:paraId="7D1CAB67" w14:textId="12C7325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Rodzaj</w:t>
      </w:r>
      <w:r>
        <w:rPr>
          <w:lang w:val="pl-PL"/>
        </w:rPr>
        <w:t>:</w:t>
      </w:r>
      <w:r w:rsidRPr="008D0A07">
        <w:rPr>
          <w:lang w:val="pl-PL"/>
        </w:rPr>
        <w:t xml:space="preserve">Oryginalna producenta drukarek opisanego w pkt. </w:t>
      </w:r>
      <w:r>
        <w:rPr>
          <w:lang w:val="pl-PL"/>
        </w:rPr>
        <w:t>8</w:t>
      </w:r>
      <w:r w:rsidRPr="008D0A07">
        <w:rPr>
          <w:lang w:val="pl-PL"/>
        </w:rPr>
        <w:t xml:space="preserve"> </w:t>
      </w:r>
      <w:r>
        <w:rPr>
          <w:lang w:val="pl-PL"/>
        </w:rPr>
        <w:t>niniejszego opisu</w:t>
      </w:r>
      <w:r w:rsidRPr="008D0A07">
        <w:rPr>
          <w:lang w:val="pl-PL"/>
        </w:rPr>
        <w:t xml:space="preserve"> przedmiotu zamówienia.</w:t>
      </w:r>
    </w:p>
    <w:p w14:paraId="4FE8900B" w14:textId="30A54DFD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Typ</w:t>
      </w:r>
      <w:r>
        <w:rPr>
          <w:lang w:val="pl-PL"/>
        </w:rPr>
        <w:t xml:space="preserve">: </w:t>
      </w:r>
      <w:r w:rsidRPr="008D0A07">
        <w:rPr>
          <w:lang w:val="pl-PL"/>
        </w:rPr>
        <w:t>woskowo-żywiczna</w:t>
      </w:r>
    </w:p>
    <w:p w14:paraId="27EAD921" w14:textId="049E3F4E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Szerokość taśmy</w:t>
      </w:r>
      <w:r>
        <w:rPr>
          <w:lang w:val="pl-PL"/>
        </w:rPr>
        <w:t>: m</w:t>
      </w:r>
      <w:r w:rsidRPr="008D0A07">
        <w:rPr>
          <w:lang w:val="pl-PL"/>
        </w:rPr>
        <w:t>in. 55 mm</w:t>
      </w:r>
    </w:p>
    <w:p w14:paraId="77988660" w14:textId="20B4D122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d</w:t>
      </w:r>
      <w:r w:rsidRPr="008D0A07">
        <w:rPr>
          <w:lang w:val="pl-PL"/>
        </w:rPr>
        <w:t>ługość taśmy</w:t>
      </w:r>
      <w:r>
        <w:rPr>
          <w:lang w:val="pl-PL"/>
        </w:rPr>
        <w:t xml:space="preserve">: </w:t>
      </w:r>
      <w:r w:rsidRPr="008D0A07">
        <w:rPr>
          <w:lang w:val="pl-PL"/>
        </w:rPr>
        <w:t>74 m</w:t>
      </w:r>
    </w:p>
    <w:p w14:paraId="31680457" w14:textId="3C842C41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>Średnica wewnętrzna glizy:</w:t>
      </w:r>
      <w:r>
        <w:rPr>
          <w:lang w:val="pl-PL"/>
        </w:rPr>
        <w:t xml:space="preserve"> </w:t>
      </w:r>
      <w:r w:rsidRPr="008D0A07">
        <w:rPr>
          <w:lang w:val="pl-PL"/>
        </w:rPr>
        <w:t>12.7 mm</w:t>
      </w:r>
    </w:p>
    <w:p w14:paraId="7E7B53FF" w14:textId="7E35D4E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Zastosowanie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Zadruk etykiet papierowych opisanych w pkt </w:t>
      </w:r>
      <w:r>
        <w:rPr>
          <w:lang w:val="pl-PL"/>
        </w:rPr>
        <w:t>10</w:t>
      </w:r>
      <w:r w:rsidRPr="008D0A07">
        <w:rPr>
          <w:lang w:val="pl-PL"/>
        </w:rPr>
        <w:t xml:space="preserve"> niniejszego opisu przedmiotu zamówienia.</w:t>
      </w:r>
    </w:p>
    <w:p w14:paraId="16F300C7" w14:textId="6BEABFF4" w:rsid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inne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Taśma musi być kompatybilna z drukarką etykiet opisaną w pkt. </w:t>
      </w:r>
      <w:r>
        <w:rPr>
          <w:lang w:val="pl-PL"/>
        </w:rPr>
        <w:t>8</w:t>
      </w:r>
      <w:r w:rsidRPr="008D0A07">
        <w:rPr>
          <w:lang w:val="pl-PL"/>
        </w:rPr>
        <w:t xml:space="preserve"> niniejszego opisu przedmiotu zamówienia.</w:t>
      </w:r>
    </w:p>
    <w:p w14:paraId="62173079" w14:textId="27D2F4BE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45D0B65" w14:textId="781BEB86" w:rsidR="008D0A07" w:rsidRPr="00B25BBF" w:rsidRDefault="008D0A07" w:rsidP="122F9844">
      <w:pPr>
        <w:spacing w:after="0"/>
        <w:ind w:left="284" w:hanging="284"/>
        <w:jc w:val="both"/>
        <w:rPr>
          <w:b/>
          <w:bCs/>
          <w:lang w:val="pl-PL"/>
        </w:rPr>
      </w:pPr>
      <w:r w:rsidRPr="00B25BBF">
        <w:rPr>
          <w:b/>
          <w:bCs/>
          <w:lang w:val="pl-PL"/>
        </w:rPr>
        <w:lastRenderedPageBreak/>
        <w:t>12. Dostawa 5szt licencji na oprogramowani</w:t>
      </w:r>
      <w:r w:rsidR="2D1865E1" w:rsidRPr="00B25BBF">
        <w:rPr>
          <w:b/>
          <w:bCs/>
          <w:lang w:val="pl-PL"/>
        </w:rPr>
        <w:t>a</w:t>
      </w:r>
      <w:r w:rsidRPr="00B25BBF">
        <w:rPr>
          <w:b/>
          <w:bCs/>
          <w:lang w:val="pl-PL"/>
        </w:rPr>
        <w:t xml:space="preserve"> z rocznym wsparciem serwisowym</w:t>
      </w:r>
      <w:r w:rsidR="5761709C" w:rsidRPr="00B25BBF">
        <w:rPr>
          <w:b/>
          <w:bCs/>
          <w:lang w:val="pl-PL"/>
        </w:rPr>
        <w:t xml:space="preserve">, do digitalizacji dokumentów </w:t>
      </w:r>
      <w:r w:rsidR="00930502" w:rsidRPr="00B25BBF">
        <w:rPr>
          <w:b/>
          <w:bCs/>
          <w:lang w:val="pl-PL"/>
        </w:rPr>
        <w:t xml:space="preserve"> </w:t>
      </w:r>
    </w:p>
    <w:p w14:paraId="1A786811" w14:textId="4F0CE088" w:rsidR="122F9844" w:rsidRPr="00B25BBF" w:rsidRDefault="122F9844" w:rsidP="122F9844">
      <w:pPr>
        <w:spacing w:after="0"/>
        <w:ind w:left="284" w:hanging="284"/>
        <w:jc w:val="both"/>
        <w:rPr>
          <w:rFonts w:ascii="Calibri" w:eastAsia="Calibri" w:hAnsi="Calibri" w:cs="Calibri"/>
          <w:color w:val="000000" w:themeColor="text1"/>
          <w:lang w:val="pl-PL"/>
        </w:rPr>
      </w:pPr>
    </w:p>
    <w:p w14:paraId="11D26981" w14:textId="42354E6B" w:rsidR="30EC05FB" w:rsidRPr="00B25BBF" w:rsidRDefault="30EC05FB" w:rsidP="122F9844">
      <w:pPr>
        <w:spacing w:after="0"/>
        <w:ind w:left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1</w:t>
      </w:r>
      <w:r w:rsidR="42012AC4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do skanowania i optymalizacji dokumentów, współpracujące z Systemem </w:t>
      </w:r>
      <w:r w:rsidRPr="00B25BBF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EZD PUW </w:t>
      </w:r>
      <w:hyperlink r:id="rId7">
        <w:r w:rsidRPr="00B25BBF">
          <w:rPr>
            <w:rStyle w:val="Hipercze"/>
            <w:rFonts w:ascii="Calibri" w:eastAsia="Calibri" w:hAnsi="Calibri" w:cs="Calibri"/>
            <w:lang w:val="pl-PL"/>
          </w:rPr>
          <w:t>https://ezd.gov.pl/</w:t>
        </w:r>
      </w:hyperlink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. </w:t>
      </w:r>
    </w:p>
    <w:p w14:paraId="26AD6A94" w14:textId="7B10BDE2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2</w:t>
      </w:r>
      <w:r w:rsidR="4867C128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Licencja oprogramowania musi być kompatybilne  ze skanerami zaoferowanymi w niniejszym przetargu w punkcie 6.</w:t>
      </w:r>
    </w:p>
    <w:p w14:paraId="38796AD5" w14:textId="37CB6413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3</w:t>
      </w:r>
      <w:r w:rsidR="5991EC2A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Powinno posiadać pełną kompatybilność z systemem EZD PUW w wersji min 3.112. </w:t>
      </w:r>
    </w:p>
    <w:p w14:paraId="48BE4F98" w14:textId="21172EFF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4</w:t>
      </w:r>
      <w:r w:rsidR="5C37E01A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musi posiadać następujące funkcje: </w:t>
      </w:r>
    </w:p>
    <w:p w14:paraId="77890C1E" w14:textId="2E12B1FC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separowanie dokumentów poprzez rozpoznawanie kodów kreskowych, separowanie czystą kartka, ilością skanów (zdefiniowaną ilością stron), </w:t>
      </w:r>
    </w:p>
    <w:p w14:paraId="3ECC642F" w14:textId="0736CC2B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>- możliwość dodania lub zmiany dokumentu do grupy lub pojedynczej strony jeśli jest wadliwie zeskanowany,</w:t>
      </w:r>
    </w:p>
    <w:p w14:paraId="16BFBBF1" w14:textId="58E89DCB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separowane dokumenty po zatwierdzeniu są automatycznie eksportowane do systemu EZD, </w:t>
      </w:r>
    </w:p>
    <w:p w14:paraId="45E83A4B" w14:textId="10574CB4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zapewnia automatyczny OCR zeskanowanych pism, </w:t>
      </w:r>
    </w:p>
    <w:p w14:paraId="1A12FE88" w14:textId="0C15F5DF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daje możliwość zeskanowania pojedynczej strony lub całej ilości dokumentów, </w:t>
      </w:r>
    </w:p>
    <w:p w14:paraId="20387C45" w14:textId="18548D4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oprogramowanie pozwala na import dokumentów z dowolnego wskazanego folderu w celu ich digitalizacji, </w:t>
      </w:r>
    </w:p>
    <w:p w14:paraId="1D87F851" w14:textId="2C18D3F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oprogramowanie pozwala na eksport pojedynczych dokumentów oraz całej serii po digitalizacji do EZD lub wskazanego folderu, umożliwia dodawanie lub usuwanie pojedynczych stron w dokumencie, zmianę poszczególnych zeskanowanych dokumentów po ich digitalizacji, daje możliwość automatycznej rotacji skanowanych dokumentów, </w:t>
      </w:r>
    </w:p>
    <w:p w14:paraId="1548BF3D" w14:textId="6AF94CD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- w przypadku braku kodu na pier</w:t>
      </w:r>
      <w:r w:rsidR="27EF1A1E" w:rsidRPr="00B25BBF">
        <w:rPr>
          <w:rFonts w:ascii="Calibri" w:eastAsia="Calibri" w:hAnsi="Calibri" w:cs="Calibri"/>
          <w:color w:val="000000" w:themeColor="text1"/>
          <w:lang w:val="pl-PL"/>
        </w:rPr>
        <w:t>w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>szej stronie oprogramowanie rozpoznaje kod na rewersie lub innej stronie,</w:t>
      </w:r>
    </w:p>
    <w:p w14:paraId="05961790" w14:textId="50A2C962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rozpoznawanie min 20 różnych kodów na jednej stronie typu code 128; 39; 93, codebar, aztec, QR itp. oraz ich indeksowanie, </w:t>
      </w:r>
    </w:p>
    <w:p w14:paraId="68BB00CA" w14:textId="0347CC81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- wytwarzanie plików pdf oraz pdf przeszukiwany, tiff,</w:t>
      </w:r>
      <w:r w:rsidRPr="00B25BBF">
        <w:rPr>
          <w:rFonts w:ascii="Calibri" w:eastAsia="Calibri" w:hAnsi="Calibri" w:cs="Calibri"/>
          <w:lang w:val="pl-PL"/>
        </w:rPr>
        <w:t xml:space="preserve"> jpg,</w:t>
      </w:r>
    </w:p>
    <w:p w14:paraId="559C7766" w14:textId="310E03A0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pozwala na wybór podajnika skanera, wybór rodzaju skanowania, </w:t>
      </w:r>
    </w:p>
    <w:p w14:paraId="3A67D2B8" w14:textId="51DA6104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- automatycznie: skaluje dokument, kadruje, wyrównuje, usuwa plamy, usuwa puste strony, wyostrza, przycina,</w:t>
      </w:r>
    </w:p>
    <w:p w14:paraId="1F5141DB" w14:textId="0546CD2F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>- oprogramowanie daje możliwość wyboru podajnika skanera (ręczny lub automatyczny), trybu skanowania jedno lub dwustronnie, rozmiaru papieru i orientacji skanowanego dokumentu,</w:t>
      </w:r>
    </w:p>
    <w:p w14:paraId="384BEFDE" w14:textId="2D2A60EE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 xml:space="preserve"> </w:t>
      </w:r>
    </w:p>
    <w:p w14:paraId="669E997F" w14:textId="72ED603F" w:rsidR="30EC05FB" w:rsidRPr="00B25BBF" w:rsidRDefault="30EC05FB" w:rsidP="00B25BBF">
      <w:pPr>
        <w:spacing w:after="0"/>
        <w:ind w:left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5</w:t>
      </w:r>
      <w:r w:rsidR="5E84CE2B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Licencja musi być bezterminowa z możliwością jej przeniesienia na inny sprzęt w przypadku awarii. </w:t>
      </w:r>
    </w:p>
    <w:p w14:paraId="560BE5B7" w14:textId="0543419F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6</w:t>
      </w:r>
      <w:r w:rsidR="5176540F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Wsparcie techniczne zapewniające pomoc i dostęp do aktualizacji </w:t>
      </w:r>
      <w:r w:rsidRPr="00B25BBF">
        <w:rPr>
          <w:rFonts w:ascii="Calibri" w:eastAsia="Calibri" w:hAnsi="Calibri" w:cs="Calibri"/>
          <w:b/>
          <w:bCs/>
          <w:color w:val="000000" w:themeColor="text1"/>
          <w:lang w:val="pl-PL"/>
        </w:rPr>
        <w:t>min. 12 miesięcy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. </w:t>
      </w:r>
    </w:p>
    <w:p w14:paraId="33089DF4" w14:textId="4EC3B16C" w:rsidR="30EC05FB" w:rsidRPr="00B25BBF" w:rsidRDefault="30EC05FB" w:rsidP="00B25BBF">
      <w:pPr>
        <w:ind w:left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7</w:t>
      </w:r>
      <w:r w:rsidR="49E5F07F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kompatybilne z systemami Windows® 7 32/64 bit, Windows® 8 32/64 bit, Windows® 10 32/64 bit., Windows® 11 32/64 bit.</w:t>
      </w:r>
    </w:p>
    <w:p w14:paraId="3C3C4251" w14:textId="70B6FC08" w:rsidR="30EC05FB" w:rsidRPr="00B25BBF" w:rsidRDefault="30EC05FB" w:rsidP="122F9844">
      <w:pPr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8</w:t>
      </w:r>
      <w:r w:rsidR="5834DAEC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Silnik OCR oprogramowania musi rozpoznawać polskie znaki. </w:t>
      </w:r>
    </w:p>
    <w:p w14:paraId="56064F19" w14:textId="00392418" w:rsidR="30EC05FB" w:rsidRPr="00B25BBF" w:rsidRDefault="30EC05FB" w:rsidP="122F9844">
      <w:pPr>
        <w:ind w:firstLine="708"/>
        <w:jc w:val="both"/>
        <w:rPr>
          <w:rFonts w:ascii="Calibri" w:eastAsia="Calibri" w:hAnsi="Calibri" w:cs="Calibri"/>
          <w:color w:val="FF0000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9</w:t>
      </w:r>
      <w:r w:rsidR="065EF36D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Interfejs oprogramowania: język polski</w:t>
      </w:r>
    </w:p>
    <w:p w14:paraId="3633DC15" w14:textId="13E5E938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630C6B5" w14:textId="471944B2" w:rsidR="008D0A07" w:rsidRPr="008D0A07" w:rsidRDefault="008D0A07" w:rsidP="007C17C5">
      <w:pPr>
        <w:keepNext/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>13. Dostawa 35 szt. Hub-ów USB. Wymagane parametry:</w:t>
      </w:r>
    </w:p>
    <w:p w14:paraId="558FD449" w14:textId="1A939396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Typ</w:t>
      </w:r>
      <w:r>
        <w:rPr>
          <w:lang w:val="pl-PL"/>
        </w:rPr>
        <w:t xml:space="preserve">: </w:t>
      </w:r>
      <w:r w:rsidRPr="008D0A07">
        <w:rPr>
          <w:lang w:val="pl-PL"/>
        </w:rPr>
        <w:t>Pasywny</w:t>
      </w:r>
    </w:p>
    <w:p w14:paraId="039417F4" w14:textId="5BA3200D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lastRenderedPageBreak/>
        <w:t xml:space="preserve">2) </w:t>
      </w:r>
      <w:r w:rsidRPr="008D0A07">
        <w:rPr>
          <w:lang w:val="pl-PL"/>
        </w:rPr>
        <w:t>Liczba portów wyjściowych</w:t>
      </w:r>
      <w:r>
        <w:rPr>
          <w:lang w:val="pl-PL"/>
        </w:rPr>
        <w:t>: min. 4</w:t>
      </w:r>
    </w:p>
    <w:p w14:paraId="2FA5B623" w14:textId="45E45DD1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Obsługiwane standardy USB</w:t>
      </w:r>
      <w:r>
        <w:rPr>
          <w:lang w:val="pl-PL"/>
        </w:rPr>
        <w:t xml:space="preserve">: </w:t>
      </w:r>
      <w:r w:rsidRPr="008D0A07">
        <w:rPr>
          <w:lang w:val="pl-PL"/>
        </w:rPr>
        <w:t>USB 3.2 Gen. 1 (USB 3.0/3.1 Gen. 1) - 5 Gb/s</w:t>
      </w:r>
    </w:p>
    <w:p w14:paraId="286E91E7" w14:textId="3CB29803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Interfejs</w:t>
      </w:r>
      <w:r>
        <w:rPr>
          <w:lang w:val="pl-PL"/>
        </w:rPr>
        <w:t xml:space="preserve">: </w:t>
      </w:r>
      <w:r w:rsidRPr="008D0A07">
        <w:rPr>
          <w:lang w:val="pl-PL"/>
        </w:rPr>
        <w:t>USB 3.2 Gen 1</w:t>
      </w:r>
      <w:r w:rsidR="006A3F56">
        <w:rPr>
          <w:lang w:val="pl-PL"/>
        </w:rPr>
        <w:t xml:space="preserve"> (podłączenie do komputera)</w:t>
      </w:r>
    </w:p>
    <w:p w14:paraId="10DBC99C" w14:textId="546001C3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>Porty wyjścia</w:t>
      </w:r>
      <w:r>
        <w:rPr>
          <w:lang w:val="pl-PL"/>
        </w:rPr>
        <w:t xml:space="preserve">: </w:t>
      </w:r>
      <w:r w:rsidRPr="008D0A07">
        <w:rPr>
          <w:lang w:val="pl-PL"/>
        </w:rPr>
        <w:t>USB 3.2 Gen 1 - 4 szt.</w:t>
      </w:r>
    </w:p>
    <w:p w14:paraId="2F6D43A5" w14:textId="58D34329" w:rsid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6) obsługa </w:t>
      </w:r>
      <w:r w:rsidRPr="008D0A07">
        <w:rPr>
          <w:lang w:val="pl-PL"/>
        </w:rPr>
        <w:t>Plug&amp;Play</w:t>
      </w:r>
      <w:r>
        <w:rPr>
          <w:lang w:val="pl-PL"/>
        </w:rPr>
        <w:t xml:space="preserve">, </w:t>
      </w:r>
      <w:r w:rsidRPr="008D0A07">
        <w:rPr>
          <w:lang w:val="pl-PL"/>
        </w:rPr>
        <w:t>Hot-swap</w:t>
      </w:r>
    </w:p>
    <w:p w14:paraId="7A91EB7E" w14:textId="6DAEA5E9" w:rsidR="000652BD" w:rsidRPr="008D0A07" w:rsidRDefault="000652BD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>7)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3BC4738E" w14:textId="77777777" w:rsidR="000652BD" w:rsidRDefault="000652BD" w:rsidP="008D0A07">
      <w:pPr>
        <w:spacing w:after="0"/>
        <w:ind w:left="567" w:hanging="284"/>
        <w:jc w:val="both"/>
        <w:rPr>
          <w:lang w:val="pl-PL"/>
        </w:rPr>
      </w:pPr>
    </w:p>
    <w:p w14:paraId="3C733112" w14:textId="1C0FB488" w:rsidR="00BC0DC6" w:rsidRPr="00A20F2D" w:rsidRDefault="00BC0DC6" w:rsidP="00BC0DC6">
      <w:pPr>
        <w:ind w:left="270"/>
        <w:rPr>
          <w:b/>
          <w:bCs/>
          <w:lang w:val="pl-PL"/>
        </w:rPr>
      </w:pPr>
      <w:r w:rsidRPr="00A20F2D">
        <w:rPr>
          <w:rFonts w:ascii="Calibri" w:eastAsia="Calibri" w:hAnsi="Calibri" w:cs="Calibri"/>
          <w:b/>
          <w:bCs/>
          <w:lang w:val="pl-PL"/>
        </w:rPr>
        <w:t xml:space="preserve">Zamawiający wymaga aby wszystkie dostarczane licencje </w:t>
      </w:r>
      <w:r w:rsidR="00C563ED" w:rsidRPr="00A20F2D">
        <w:rPr>
          <w:rFonts w:ascii="Calibri" w:eastAsia="Calibri" w:hAnsi="Calibri" w:cs="Calibri"/>
          <w:b/>
          <w:bCs/>
          <w:lang w:val="pl-PL"/>
        </w:rPr>
        <w:t xml:space="preserve">były licencjami </w:t>
      </w:r>
      <w:r w:rsidRPr="00A20F2D">
        <w:rPr>
          <w:rFonts w:ascii="Calibri" w:eastAsia="Calibri" w:hAnsi="Calibri" w:cs="Calibri"/>
          <w:b/>
          <w:bCs/>
          <w:lang w:val="pl-PL"/>
        </w:rPr>
        <w:t>wieczyst</w:t>
      </w:r>
      <w:r w:rsidR="00C563ED" w:rsidRPr="00A20F2D">
        <w:rPr>
          <w:rFonts w:ascii="Calibri" w:eastAsia="Calibri" w:hAnsi="Calibri" w:cs="Calibri"/>
          <w:b/>
          <w:bCs/>
          <w:lang w:val="pl-PL"/>
        </w:rPr>
        <w:t>ymi</w:t>
      </w:r>
      <w:r w:rsidRPr="00A20F2D">
        <w:rPr>
          <w:rFonts w:ascii="Calibri" w:eastAsia="Calibri" w:hAnsi="Calibri" w:cs="Calibri"/>
          <w:b/>
          <w:bCs/>
          <w:lang w:val="pl-PL"/>
        </w:rPr>
        <w:t>, bez ograniczeń możliwości instalacji na sprzęcie konkretnego producenta.</w:t>
      </w:r>
    </w:p>
    <w:p w14:paraId="029C2CE6" w14:textId="6B625A5C" w:rsidR="00BC0DC6" w:rsidRPr="008D0A07" w:rsidRDefault="00BC0DC6" w:rsidP="008D0A07">
      <w:pPr>
        <w:spacing w:after="0"/>
        <w:ind w:left="567" w:hanging="284"/>
        <w:jc w:val="both"/>
        <w:rPr>
          <w:lang w:val="pl-PL"/>
        </w:rPr>
      </w:pPr>
    </w:p>
    <w:sectPr w:rsidR="00BC0DC6" w:rsidRPr="008D0A07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81E4" w14:textId="77777777" w:rsidR="00570A0C" w:rsidRDefault="00570A0C">
      <w:pPr>
        <w:spacing w:after="0" w:line="240" w:lineRule="auto"/>
      </w:pPr>
      <w:r>
        <w:separator/>
      </w:r>
    </w:p>
  </w:endnote>
  <w:endnote w:type="continuationSeparator" w:id="0">
    <w:p w14:paraId="768313D5" w14:textId="77777777" w:rsidR="00570A0C" w:rsidRDefault="00570A0C">
      <w:pPr>
        <w:spacing w:after="0" w:line="240" w:lineRule="auto"/>
      </w:pPr>
      <w:r>
        <w:continuationSeparator/>
      </w:r>
    </w:p>
  </w:endnote>
  <w:endnote w:type="continuationNotice" w:id="1">
    <w:p w14:paraId="254D042F" w14:textId="77777777" w:rsidR="00570A0C" w:rsidRDefault="00570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Calibri&quot;,sans-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BF5A" w14:textId="77777777" w:rsidR="00000000" w:rsidRDefault="004B1EBE">
    <w:pPr>
      <w:pStyle w:val="Stopka"/>
    </w:pPr>
    <w:bookmarkStart w:id="0" w:name="DocumentMarkings1FooterEvenPages"/>
  </w:p>
  <w:bookmarkEnd w:id="0"/>
  <w:p w14:paraId="69DD8947" w14:textId="77777777" w:rsidR="00000000" w:rsidRDefault="004B1EBE">
    <w:pPr>
      <w:pStyle w:val="Stopka"/>
    </w:pPr>
  </w:p>
  <w:p w14:paraId="72E861B9" w14:textId="77777777" w:rsidR="00000000" w:rsidRDefault="004B1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20C5" w14:textId="77777777" w:rsidR="00000000" w:rsidRDefault="004B1EBE">
    <w:pPr>
      <w:pStyle w:val="Stopka"/>
    </w:pPr>
    <w:bookmarkStart w:id="1" w:name="DocumentMarkings1FooterPrimary"/>
  </w:p>
  <w:bookmarkEnd w:id="1"/>
  <w:p w14:paraId="6503FCC8" w14:textId="77777777" w:rsidR="00000000" w:rsidRDefault="004B1E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A28F" w14:textId="77777777" w:rsidR="00000000" w:rsidRDefault="004B1EBE">
    <w:pPr>
      <w:pStyle w:val="Stopka"/>
    </w:pPr>
    <w:bookmarkStart w:id="2" w:name="DocumentMarkings1FooterFirstPage"/>
  </w:p>
  <w:bookmarkEnd w:id="2"/>
  <w:p w14:paraId="05ED3400" w14:textId="77777777" w:rsidR="00000000" w:rsidRDefault="004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0F40" w14:textId="77777777" w:rsidR="00570A0C" w:rsidRDefault="00570A0C">
      <w:pPr>
        <w:spacing w:after="0" w:line="240" w:lineRule="auto"/>
      </w:pPr>
      <w:r>
        <w:separator/>
      </w:r>
    </w:p>
  </w:footnote>
  <w:footnote w:type="continuationSeparator" w:id="0">
    <w:p w14:paraId="26333F88" w14:textId="77777777" w:rsidR="00570A0C" w:rsidRDefault="00570A0C">
      <w:pPr>
        <w:spacing w:after="0" w:line="240" w:lineRule="auto"/>
      </w:pPr>
      <w:r>
        <w:continuationSeparator/>
      </w:r>
    </w:p>
  </w:footnote>
  <w:footnote w:type="continuationNotice" w:id="1">
    <w:p w14:paraId="38489877" w14:textId="77777777" w:rsidR="00570A0C" w:rsidRDefault="00570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232" w14:textId="77777777" w:rsidR="00FE2E0F" w:rsidRPr="00FE2E0F" w:rsidRDefault="00FE2E0F" w:rsidP="00FE2E0F">
    <w:pPr>
      <w:pStyle w:val="Nagwek"/>
      <w:tabs>
        <w:tab w:val="right" w:pos="9070"/>
      </w:tabs>
      <w:jc w:val="center"/>
      <w:rPr>
        <w:rFonts w:ascii="Calibri" w:hAnsi="Calibri" w:cs="Calibri"/>
        <w:color w:val="000000"/>
        <w:sz w:val="20"/>
        <w:szCs w:val="20"/>
        <w:lang w:val="pl-PL"/>
      </w:rPr>
    </w:pPr>
    <w:r w:rsidRPr="00FE2E0F">
      <w:rPr>
        <w:rFonts w:ascii="Calibri" w:hAnsi="Calibri" w:cs="Calibri"/>
        <w:color w:val="000000"/>
        <w:sz w:val="20"/>
        <w:szCs w:val="20"/>
        <w:lang w:val="pl-PL"/>
      </w:rPr>
      <w:t>ZP-A.271.98.310.2022</w:t>
    </w:r>
  </w:p>
  <w:p w14:paraId="0C422437" w14:textId="77777777" w:rsidR="00FE2E0F" w:rsidRPr="00FE2E0F" w:rsidRDefault="00FE2E0F" w:rsidP="00FE2E0F">
    <w:pPr>
      <w:jc w:val="center"/>
      <w:rPr>
        <w:rFonts w:ascii="Calibri" w:hAnsi="Calibri" w:cs="Calibri"/>
        <w:color w:val="000000"/>
        <w:sz w:val="20"/>
        <w:szCs w:val="20"/>
        <w:lang w:val="pl-PL"/>
      </w:rPr>
    </w:pPr>
    <w:r w:rsidRPr="00FE2E0F">
      <w:rPr>
        <w:rFonts w:ascii="Calibri" w:hAnsi="Calibri" w:cs="Calibri"/>
        <w:color w:val="000000"/>
        <w:sz w:val="20"/>
        <w:szCs w:val="20"/>
        <w:lang w:val="pl-PL"/>
      </w:rPr>
      <w:t>Dostawa serwera, skanerów dokumentów, drukarek etykiet na potrzeby obsługi sytemu elektronicznego zarządzania dokumentami (EZD PUW) wraz z licencjami na oprogramowanie</w:t>
    </w:r>
  </w:p>
  <w:p w14:paraId="5E138188" w14:textId="77777777" w:rsidR="00000000" w:rsidRPr="008D24E7" w:rsidRDefault="004B1EBE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AFE"/>
    <w:multiLevelType w:val="hybridMultilevel"/>
    <w:tmpl w:val="B9E0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AA2"/>
    <w:multiLevelType w:val="hybridMultilevel"/>
    <w:tmpl w:val="880EF000"/>
    <w:lvl w:ilvl="0" w:tplc="DF6E19E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4CA694"/>
    <w:multiLevelType w:val="hybridMultilevel"/>
    <w:tmpl w:val="71D6A4A8"/>
    <w:lvl w:ilvl="0" w:tplc="6C58C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3D0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859A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4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D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2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C6CB"/>
    <w:multiLevelType w:val="multilevel"/>
    <w:tmpl w:val="815890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C21"/>
    <w:multiLevelType w:val="hybridMultilevel"/>
    <w:tmpl w:val="F0349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4AD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F80B5D"/>
    <w:multiLevelType w:val="hybridMultilevel"/>
    <w:tmpl w:val="6728DEC6"/>
    <w:lvl w:ilvl="0" w:tplc="A99E94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E59B2"/>
    <w:multiLevelType w:val="hybridMultilevel"/>
    <w:tmpl w:val="13F27BE0"/>
    <w:lvl w:ilvl="0" w:tplc="08AAD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447C51"/>
    <w:multiLevelType w:val="hybridMultilevel"/>
    <w:tmpl w:val="468CD5EE"/>
    <w:lvl w:ilvl="0" w:tplc="869A417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5F4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0A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3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A1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2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A8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8A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0B16"/>
    <w:multiLevelType w:val="hybridMultilevel"/>
    <w:tmpl w:val="A3323296"/>
    <w:lvl w:ilvl="0" w:tplc="039E2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0A4C"/>
    <w:multiLevelType w:val="hybridMultilevel"/>
    <w:tmpl w:val="8594F0CE"/>
    <w:lvl w:ilvl="0" w:tplc="DF6E19E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613FF8"/>
    <w:multiLevelType w:val="hybridMultilevel"/>
    <w:tmpl w:val="61824DE6"/>
    <w:lvl w:ilvl="0" w:tplc="0006393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3B8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E7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00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9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47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2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B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74EA"/>
    <w:multiLevelType w:val="hybridMultilevel"/>
    <w:tmpl w:val="F95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54B65"/>
    <w:multiLevelType w:val="hybridMultilevel"/>
    <w:tmpl w:val="589E2C02"/>
    <w:lvl w:ilvl="0" w:tplc="26B425A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94925">
    <w:abstractNumId w:val="3"/>
  </w:num>
  <w:num w:numId="2" w16cid:durableId="1536502851">
    <w:abstractNumId w:val="8"/>
  </w:num>
  <w:num w:numId="3" w16cid:durableId="1289895533">
    <w:abstractNumId w:val="11"/>
  </w:num>
  <w:num w:numId="4" w16cid:durableId="1579250113">
    <w:abstractNumId w:val="4"/>
  </w:num>
  <w:num w:numId="5" w16cid:durableId="1669793199">
    <w:abstractNumId w:val="1"/>
  </w:num>
  <w:num w:numId="6" w16cid:durableId="1057972959">
    <w:abstractNumId w:val="12"/>
  </w:num>
  <w:num w:numId="7" w16cid:durableId="1568146973">
    <w:abstractNumId w:val="15"/>
  </w:num>
  <w:num w:numId="8" w16cid:durableId="956519595">
    <w:abstractNumId w:val="13"/>
  </w:num>
  <w:num w:numId="9" w16cid:durableId="386924700">
    <w:abstractNumId w:val="9"/>
  </w:num>
  <w:num w:numId="10" w16cid:durableId="1612736053">
    <w:abstractNumId w:val="6"/>
  </w:num>
  <w:num w:numId="11" w16cid:durableId="1463572502">
    <w:abstractNumId w:val="7"/>
  </w:num>
  <w:num w:numId="12" w16cid:durableId="828861113">
    <w:abstractNumId w:val="2"/>
  </w:num>
  <w:num w:numId="13" w16cid:durableId="1862622">
    <w:abstractNumId w:val="10"/>
  </w:num>
  <w:num w:numId="14" w16cid:durableId="1724525772">
    <w:abstractNumId w:val="5"/>
  </w:num>
  <w:num w:numId="15" w16cid:durableId="1141733988">
    <w:abstractNumId w:val="14"/>
  </w:num>
  <w:num w:numId="16" w16cid:durableId="4185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9"/>
    <w:rsid w:val="00000693"/>
    <w:rsid w:val="00007E4A"/>
    <w:rsid w:val="0005240B"/>
    <w:rsid w:val="000652BD"/>
    <w:rsid w:val="000974D3"/>
    <w:rsid w:val="000A698A"/>
    <w:rsid w:val="000E00E1"/>
    <w:rsid w:val="000E08A2"/>
    <w:rsid w:val="00110EB7"/>
    <w:rsid w:val="001D40EA"/>
    <w:rsid w:val="00213237"/>
    <w:rsid w:val="002753DB"/>
    <w:rsid w:val="00285DBE"/>
    <w:rsid w:val="002D2414"/>
    <w:rsid w:val="002F3800"/>
    <w:rsid w:val="0035176A"/>
    <w:rsid w:val="00380CFE"/>
    <w:rsid w:val="003817FC"/>
    <w:rsid w:val="00386208"/>
    <w:rsid w:val="00390521"/>
    <w:rsid w:val="003C47C1"/>
    <w:rsid w:val="003D46A1"/>
    <w:rsid w:val="003E48A1"/>
    <w:rsid w:val="003F3267"/>
    <w:rsid w:val="00424E71"/>
    <w:rsid w:val="00446735"/>
    <w:rsid w:val="004B1EBE"/>
    <w:rsid w:val="004C16DE"/>
    <w:rsid w:val="004E4CEF"/>
    <w:rsid w:val="00504CE0"/>
    <w:rsid w:val="005156AC"/>
    <w:rsid w:val="00532059"/>
    <w:rsid w:val="00541D5C"/>
    <w:rsid w:val="00570A0C"/>
    <w:rsid w:val="00591614"/>
    <w:rsid w:val="005B2272"/>
    <w:rsid w:val="00645229"/>
    <w:rsid w:val="00646535"/>
    <w:rsid w:val="00666787"/>
    <w:rsid w:val="0068056F"/>
    <w:rsid w:val="006853A6"/>
    <w:rsid w:val="006901CD"/>
    <w:rsid w:val="00690A80"/>
    <w:rsid w:val="006A3F56"/>
    <w:rsid w:val="006B05A0"/>
    <w:rsid w:val="006C0427"/>
    <w:rsid w:val="006C425A"/>
    <w:rsid w:val="006C4484"/>
    <w:rsid w:val="006F53FF"/>
    <w:rsid w:val="00713DEC"/>
    <w:rsid w:val="00714199"/>
    <w:rsid w:val="00725EB7"/>
    <w:rsid w:val="00765DB7"/>
    <w:rsid w:val="0078056F"/>
    <w:rsid w:val="00792B7F"/>
    <w:rsid w:val="007B1261"/>
    <w:rsid w:val="007C17C5"/>
    <w:rsid w:val="007D3D08"/>
    <w:rsid w:val="007F392E"/>
    <w:rsid w:val="007F7922"/>
    <w:rsid w:val="00897ADB"/>
    <w:rsid w:val="008D0A07"/>
    <w:rsid w:val="008D24E7"/>
    <w:rsid w:val="008E4A71"/>
    <w:rsid w:val="008F1853"/>
    <w:rsid w:val="00930502"/>
    <w:rsid w:val="009A0C1D"/>
    <w:rsid w:val="009B64D9"/>
    <w:rsid w:val="009E273E"/>
    <w:rsid w:val="009F5210"/>
    <w:rsid w:val="00A20F2D"/>
    <w:rsid w:val="00A350F2"/>
    <w:rsid w:val="00A73C43"/>
    <w:rsid w:val="00A904C0"/>
    <w:rsid w:val="00AB4305"/>
    <w:rsid w:val="00AB6A12"/>
    <w:rsid w:val="00AF209F"/>
    <w:rsid w:val="00AF31CE"/>
    <w:rsid w:val="00AF4A7A"/>
    <w:rsid w:val="00AF7078"/>
    <w:rsid w:val="00B05946"/>
    <w:rsid w:val="00B25BBF"/>
    <w:rsid w:val="00B91D24"/>
    <w:rsid w:val="00BB46BC"/>
    <w:rsid w:val="00BC0DC6"/>
    <w:rsid w:val="00C04999"/>
    <w:rsid w:val="00C130F4"/>
    <w:rsid w:val="00C16107"/>
    <w:rsid w:val="00C2418C"/>
    <w:rsid w:val="00C563ED"/>
    <w:rsid w:val="00C802C8"/>
    <w:rsid w:val="00C84CDA"/>
    <w:rsid w:val="00C86A54"/>
    <w:rsid w:val="00CA5B77"/>
    <w:rsid w:val="00CC154F"/>
    <w:rsid w:val="00CC2EC7"/>
    <w:rsid w:val="00CD6823"/>
    <w:rsid w:val="00D02847"/>
    <w:rsid w:val="00D06779"/>
    <w:rsid w:val="00D35101"/>
    <w:rsid w:val="00D73B0B"/>
    <w:rsid w:val="00DE7CC8"/>
    <w:rsid w:val="00E24675"/>
    <w:rsid w:val="00E37EDA"/>
    <w:rsid w:val="00E9129D"/>
    <w:rsid w:val="00ED4C7E"/>
    <w:rsid w:val="00F03260"/>
    <w:rsid w:val="00F201DF"/>
    <w:rsid w:val="00F5636D"/>
    <w:rsid w:val="00F80077"/>
    <w:rsid w:val="00FA6694"/>
    <w:rsid w:val="00FA74E4"/>
    <w:rsid w:val="00FB0BA0"/>
    <w:rsid w:val="00FB378C"/>
    <w:rsid w:val="00FE2E0F"/>
    <w:rsid w:val="00FF474D"/>
    <w:rsid w:val="038ADBF2"/>
    <w:rsid w:val="040D745E"/>
    <w:rsid w:val="065EF36D"/>
    <w:rsid w:val="06825BC8"/>
    <w:rsid w:val="07802886"/>
    <w:rsid w:val="078A0363"/>
    <w:rsid w:val="07BDD525"/>
    <w:rsid w:val="083EB2CF"/>
    <w:rsid w:val="0AAC572B"/>
    <w:rsid w:val="0F951548"/>
    <w:rsid w:val="122F9844"/>
    <w:rsid w:val="12E57C5F"/>
    <w:rsid w:val="161D1D21"/>
    <w:rsid w:val="1759C87A"/>
    <w:rsid w:val="17B33B14"/>
    <w:rsid w:val="183C3D79"/>
    <w:rsid w:val="1A3D54D7"/>
    <w:rsid w:val="1A60C7EB"/>
    <w:rsid w:val="1C277F4B"/>
    <w:rsid w:val="1CA2D7AF"/>
    <w:rsid w:val="1CA69A08"/>
    <w:rsid w:val="1D367072"/>
    <w:rsid w:val="1EFCAAC2"/>
    <w:rsid w:val="1F6C0CAA"/>
    <w:rsid w:val="1FCF0654"/>
    <w:rsid w:val="22853BF1"/>
    <w:rsid w:val="255944CB"/>
    <w:rsid w:val="256D83BA"/>
    <w:rsid w:val="27EF1A1E"/>
    <w:rsid w:val="296D1CC5"/>
    <w:rsid w:val="2972CF33"/>
    <w:rsid w:val="2A2CB5EE"/>
    <w:rsid w:val="2A85ADD5"/>
    <w:rsid w:val="2B08ED26"/>
    <w:rsid w:val="2BC8864F"/>
    <w:rsid w:val="2D1865E1"/>
    <w:rsid w:val="2E408DE8"/>
    <w:rsid w:val="2E4ED367"/>
    <w:rsid w:val="2EFB3DA3"/>
    <w:rsid w:val="2FF6068B"/>
    <w:rsid w:val="30EC05FB"/>
    <w:rsid w:val="32D3DE1F"/>
    <w:rsid w:val="33716F4C"/>
    <w:rsid w:val="33DB85BA"/>
    <w:rsid w:val="3713267C"/>
    <w:rsid w:val="397D9956"/>
    <w:rsid w:val="3983C074"/>
    <w:rsid w:val="3AF2FEB0"/>
    <w:rsid w:val="3D2B2FF3"/>
    <w:rsid w:val="3F36FEB6"/>
    <w:rsid w:val="3FBFFAA0"/>
    <w:rsid w:val="40973A09"/>
    <w:rsid w:val="42012AC4"/>
    <w:rsid w:val="4250EFB5"/>
    <w:rsid w:val="42522E40"/>
    <w:rsid w:val="43505434"/>
    <w:rsid w:val="454A1C42"/>
    <w:rsid w:val="4737FDF1"/>
    <w:rsid w:val="4867C128"/>
    <w:rsid w:val="48DDE0FC"/>
    <w:rsid w:val="49E5F07F"/>
    <w:rsid w:val="4A79B15D"/>
    <w:rsid w:val="4BCF2590"/>
    <w:rsid w:val="4C05DE00"/>
    <w:rsid w:val="4F0B2F0B"/>
    <w:rsid w:val="4F9FB554"/>
    <w:rsid w:val="4FCE3F54"/>
    <w:rsid w:val="50706FD8"/>
    <w:rsid w:val="50C9E15D"/>
    <w:rsid w:val="5176540F"/>
    <w:rsid w:val="55765396"/>
    <w:rsid w:val="55FFE53E"/>
    <w:rsid w:val="5761709C"/>
    <w:rsid w:val="57FCD5B2"/>
    <w:rsid w:val="5834DAEC"/>
    <w:rsid w:val="5991EC2A"/>
    <w:rsid w:val="5C37E01A"/>
    <w:rsid w:val="5CAE9527"/>
    <w:rsid w:val="5CD4516C"/>
    <w:rsid w:val="5DFDF27D"/>
    <w:rsid w:val="5E01B4D6"/>
    <w:rsid w:val="5E686333"/>
    <w:rsid w:val="5E84CE2B"/>
    <w:rsid w:val="600BF22E"/>
    <w:rsid w:val="603DE0E0"/>
    <w:rsid w:val="606A70C1"/>
    <w:rsid w:val="618EE8BE"/>
    <w:rsid w:val="62F56766"/>
    <w:rsid w:val="6439726A"/>
    <w:rsid w:val="64564FC7"/>
    <w:rsid w:val="64DA79E3"/>
    <w:rsid w:val="675C59BC"/>
    <w:rsid w:val="6B766A71"/>
    <w:rsid w:val="6B88810D"/>
    <w:rsid w:val="6C117CF7"/>
    <w:rsid w:val="6D393182"/>
    <w:rsid w:val="6D50D94C"/>
    <w:rsid w:val="6EEB7862"/>
    <w:rsid w:val="6F027FA9"/>
    <w:rsid w:val="6F84299E"/>
    <w:rsid w:val="70F301C3"/>
    <w:rsid w:val="7261C97C"/>
    <w:rsid w:val="739392F2"/>
    <w:rsid w:val="741CC595"/>
    <w:rsid w:val="744D79AD"/>
    <w:rsid w:val="760F7800"/>
    <w:rsid w:val="76514616"/>
    <w:rsid w:val="77266828"/>
    <w:rsid w:val="77333EFA"/>
    <w:rsid w:val="77546657"/>
    <w:rsid w:val="78108D5C"/>
    <w:rsid w:val="7847F291"/>
    <w:rsid w:val="79E3F9AB"/>
    <w:rsid w:val="7CBEAA11"/>
    <w:rsid w:val="7DD1D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61FA"/>
  <w15:chartTrackingRefBased/>
  <w15:docId w15:val="{86DC5975-07DF-5345-B1FC-1610BD3D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229"/>
    <w:pPr>
      <w:spacing w:after="160" w:line="259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22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229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6452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5229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ormalnyWeb">
    <w:name w:val="Normal (Web)"/>
    <w:basedOn w:val="Normalny"/>
    <w:rsid w:val="00FE2E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d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4886</Words>
  <Characters>29317</Characters>
  <Application>Microsoft Office Word</Application>
  <DocSecurity>0</DocSecurity>
  <Lines>244</Lines>
  <Paragraphs>68</Paragraphs>
  <ScaleCrop>false</ScaleCrop>
  <Company/>
  <LinksUpToDate>false</LinksUpToDate>
  <CharactersWithSpaces>34135</CharactersWithSpaces>
  <SharedDoc>false</SharedDoc>
  <HLinks>
    <vt:vector size="6" baseType="variant"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https://ezd.gov.pl/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Rzucidło Wojciech</dc:creator>
  <cp:keywords/>
  <dc:description/>
  <cp:lastModifiedBy>Świder Sławomir</cp:lastModifiedBy>
  <cp:revision>2</cp:revision>
  <dcterms:created xsi:type="dcterms:W3CDTF">2023-01-24T12:59:00Z</dcterms:created>
  <dcterms:modified xsi:type="dcterms:W3CDTF">2023-01-24T12:59:00Z</dcterms:modified>
</cp:coreProperties>
</file>