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7C96" w14:textId="5EADD7C7" w:rsidR="00E45A04" w:rsidRPr="00F963BA" w:rsidRDefault="002C765A" w:rsidP="00BE5A8D">
      <w:pPr>
        <w:spacing w:after="0" w:line="360" w:lineRule="auto"/>
        <w:rPr>
          <w:rFonts w:cstheme="minorHAnsi"/>
          <w:color w:val="000000" w:themeColor="text1"/>
        </w:rPr>
      </w:pPr>
      <w:r w:rsidRPr="002C765A">
        <w:rPr>
          <w:rFonts w:cstheme="minorHAnsi"/>
        </w:rPr>
        <w:t>ZP-A.271.81.258.2022</w:t>
      </w:r>
      <w:r w:rsidR="00E45A04" w:rsidRPr="00722073">
        <w:rPr>
          <w:rFonts w:cstheme="minorHAnsi"/>
        </w:rPr>
        <w:tab/>
      </w:r>
      <w:r w:rsidR="00E45A04" w:rsidRPr="00722073">
        <w:rPr>
          <w:rFonts w:cstheme="minorHAnsi"/>
        </w:rPr>
        <w:tab/>
      </w:r>
      <w:r w:rsidR="00E45A04" w:rsidRPr="00722073">
        <w:rPr>
          <w:rFonts w:cstheme="minorHAnsi"/>
        </w:rPr>
        <w:tab/>
      </w:r>
      <w:r w:rsidR="00E45A04" w:rsidRPr="00722073">
        <w:rPr>
          <w:rFonts w:cstheme="minorHAnsi"/>
        </w:rPr>
        <w:tab/>
      </w:r>
      <w:r w:rsidR="00E45A04" w:rsidRPr="00722073">
        <w:rPr>
          <w:rFonts w:cstheme="minorHAnsi"/>
        </w:rPr>
        <w:tab/>
      </w:r>
      <w:r w:rsidR="00E45A04" w:rsidRPr="00722073">
        <w:rPr>
          <w:rFonts w:cstheme="minorHAnsi"/>
        </w:rPr>
        <w:tab/>
      </w:r>
      <w:r w:rsidR="00BE5A8D">
        <w:rPr>
          <w:rFonts w:cstheme="minorHAnsi"/>
        </w:rPr>
        <w:t xml:space="preserve">              </w:t>
      </w:r>
      <w:r w:rsidR="00E45A04" w:rsidRPr="00722073">
        <w:rPr>
          <w:rFonts w:cstheme="minorHAnsi"/>
        </w:rPr>
        <w:tab/>
      </w:r>
      <w:r w:rsidR="00BE5A8D" w:rsidRPr="00F963BA">
        <w:rPr>
          <w:rFonts w:cstheme="minorHAnsi"/>
          <w:color w:val="000000" w:themeColor="text1"/>
        </w:rPr>
        <w:t xml:space="preserve">             </w:t>
      </w:r>
      <w:r w:rsidR="00E45A04" w:rsidRPr="00F963BA">
        <w:rPr>
          <w:rFonts w:cstheme="minorHAnsi"/>
          <w:color w:val="000000" w:themeColor="text1"/>
        </w:rPr>
        <w:t xml:space="preserve">Rzeszów, </w:t>
      </w:r>
      <w:r w:rsidR="00BE5A8D" w:rsidRPr="00F963BA">
        <w:rPr>
          <w:rFonts w:cstheme="minorHAnsi"/>
          <w:color w:val="000000" w:themeColor="text1"/>
        </w:rPr>
        <w:t>23</w:t>
      </w:r>
      <w:r w:rsidR="00540E88" w:rsidRPr="00F963BA">
        <w:rPr>
          <w:rFonts w:cstheme="minorHAnsi"/>
          <w:color w:val="000000" w:themeColor="text1"/>
        </w:rPr>
        <w:t>.</w:t>
      </w:r>
      <w:r w:rsidRPr="00F963BA">
        <w:rPr>
          <w:rFonts w:cstheme="minorHAnsi"/>
          <w:color w:val="000000" w:themeColor="text1"/>
        </w:rPr>
        <w:t>11</w:t>
      </w:r>
      <w:r w:rsidR="00E45A04" w:rsidRPr="00F963BA">
        <w:rPr>
          <w:rFonts w:cstheme="minorHAnsi"/>
          <w:color w:val="000000" w:themeColor="text1"/>
        </w:rPr>
        <w:t>.202</w:t>
      </w:r>
      <w:r w:rsidR="008F28C5" w:rsidRPr="00F963BA">
        <w:rPr>
          <w:rFonts w:cstheme="minorHAnsi"/>
          <w:color w:val="000000" w:themeColor="text1"/>
        </w:rPr>
        <w:t>2</w:t>
      </w:r>
      <w:r w:rsidR="00E45A04" w:rsidRPr="00F963BA">
        <w:rPr>
          <w:rFonts w:cstheme="minorHAnsi"/>
          <w:color w:val="000000" w:themeColor="text1"/>
        </w:rPr>
        <w:t xml:space="preserve"> r.</w:t>
      </w:r>
    </w:p>
    <w:p w14:paraId="10E039D8" w14:textId="77777777" w:rsidR="00BE5A8D" w:rsidRDefault="00BE5A8D" w:rsidP="00564AE9">
      <w:pPr>
        <w:spacing w:after="0" w:line="360" w:lineRule="auto"/>
        <w:ind w:firstLine="709"/>
        <w:jc w:val="both"/>
        <w:rPr>
          <w:rFonts w:cstheme="minorHAnsi"/>
        </w:rPr>
      </w:pPr>
    </w:p>
    <w:p w14:paraId="1652B443" w14:textId="41C72B98" w:rsidR="00E45A04" w:rsidRPr="002867C6" w:rsidRDefault="00E45A04" w:rsidP="00564AE9">
      <w:pPr>
        <w:spacing w:after="0" w:line="360" w:lineRule="auto"/>
        <w:ind w:firstLine="709"/>
        <w:jc w:val="both"/>
        <w:rPr>
          <w:rFonts w:cstheme="minorHAnsi"/>
          <w:b/>
          <w:bCs/>
          <w:i/>
          <w:iCs/>
        </w:rPr>
      </w:pPr>
      <w:r w:rsidRPr="00722073">
        <w:rPr>
          <w:rFonts w:cstheme="minorHAnsi"/>
        </w:rPr>
        <w:t xml:space="preserve">Dotyczy postępowania pn.: </w:t>
      </w:r>
      <w:r w:rsidR="002C765A" w:rsidRPr="002867C6">
        <w:rPr>
          <w:rFonts w:cstheme="minorHAnsi"/>
          <w:b/>
          <w:bCs/>
        </w:rPr>
        <w:t>Opracowanie dokumentacji projektowej dla zadania pn.: „Budowa parku wodnego w Rzeszowie”</w:t>
      </w:r>
    </w:p>
    <w:p w14:paraId="599209B8" w14:textId="77777777" w:rsidR="00887E14" w:rsidRPr="00722073" w:rsidRDefault="00887E14" w:rsidP="00564AE9">
      <w:pPr>
        <w:spacing w:after="0" w:line="360" w:lineRule="auto"/>
        <w:ind w:firstLine="708"/>
        <w:jc w:val="center"/>
        <w:rPr>
          <w:rFonts w:cstheme="minorHAnsi"/>
          <w:b/>
          <w:bCs/>
        </w:rPr>
      </w:pPr>
    </w:p>
    <w:p w14:paraId="7DDA3E82" w14:textId="2E55BFC1" w:rsidR="00E45A04" w:rsidRPr="00722073" w:rsidRDefault="001963D6" w:rsidP="00564AE9">
      <w:pPr>
        <w:spacing w:after="0" w:line="360" w:lineRule="auto"/>
        <w:ind w:firstLine="708"/>
        <w:jc w:val="center"/>
        <w:rPr>
          <w:rFonts w:cstheme="minorHAnsi"/>
          <w:b/>
          <w:bCs/>
        </w:rPr>
      </w:pPr>
      <w:r>
        <w:rPr>
          <w:rFonts w:cstheme="minorHAnsi"/>
          <w:b/>
          <w:bCs/>
        </w:rPr>
        <w:t xml:space="preserve">WYJAŚNIENIA I </w:t>
      </w:r>
      <w:r w:rsidR="0029416A">
        <w:rPr>
          <w:rFonts w:cstheme="minorHAnsi"/>
          <w:b/>
          <w:bCs/>
        </w:rPr>
        <w:t xml:space="preserve">ZMIANA </w:t>
      </w:r>
      <w:r w:rsidR="00E45A04" w:rsidRPr="00722073">
        <w:rPr>
          <w:rFonts w:cstheme="minorHAnsi"/>
          <w:b/>
          <w:bCs/>
        </w:rPr>
        <w:t xml:space="preserve">TREŚCI </w:t>
      </w:r>
      <w:r w:rsidR="002C765A">
        <w:rPr>
          <w:rFonts w:cstheme="minorHAnsi"/>
          <w:b/>
          <w:bCs/>
        </w:rPr>
        <w:t>OPiW</w:t>
      </w:r>
    </w:p>
    <w:p w14:paraId="7C57D32B" w14:textId="1137EA0F" w:rsidR="00E45A04" w:rsidRDefault="00E45A04" w:rsidP="00564AE9">
      <w:pPr>
        <w:spacing w:after="0" w:line="360" w:lineRule="auto"/>
        <w:ind w:firstLine="708"/>
        <w:jc w:val="both"/>
        <w:rPr>
          <w:rFonts w:cstheme="minorHAnsi"/>
        </w:rPr>
      </w:pPr>
      <w:r w:rsidRPr="00722073">
        <w:rPr>
          <w:rFonts w:cstheme="minorHAnsi"/>
        </w:rPr>
        <w:t xml:space="preserve">Działając na podstawie art. </w:t>
      </w:r>
      <w:r w:rsidR="001963D6">
        <w:rPr>
          <w:rFonts w:cstheme="minorHAnsi"/>
        </w:rPr>
        <w:t xml:space="preserve">135 ust. 6 i art. </w:t>
      </w:r>
      <w:r w:rsidR="002C765A">
        <w:rPr>
          <w:rFonts w:cstheme="minorHAnsi"/>
        </w:rPr>
        <w:t>137</w:t>
      </w:r>
      <w:r w:rsidRPr="00722073">
        <w:rPr>
          <w:rFonts w:cstheme="minorHAnsi"/>
        </w:rPr>
        <w:t xml:space="preserve"> </w:t>
      </w:r>
      <w:r w:rsidR="00037BA7" w:rsidRPr="00722073">
        <w:rPr>
          <w:rFonts w:cstheme="minorHAnsi"/>
        </w:rPr>
        <w:t xml:space="preserve">ust. </w:t>
      </w:r>
      <w:r w:rsidR="002C765A">
        <w:rPr>
          <w:rFonts w:cstheme="minorHAnsi"/>
        </w:rPr>
        <w:t xml:space="preserve">1 </w:t>
      </w:r>
      <w:r w:rsidRPr="00413657">
        <w:rPr>
          <w:rFonts w:cstheme="minorHAnsi"/>
        </w:rPr>
        <w:t>ustawy z dnia 11 września 2019 Prawo zamówień publicznych (tekst jedn.: Dz. U. z 20</w:t>
      </w:r>
      <w:r w:rsidR="009C0390" w:rsidRPr="00413657">
        <w:rPr>
          <w:rFonts w:cstheme="minorHAnsi"/>
        </w:rPr>
        <w:t>2</w:t>
      </w:r>
      <w:r w:rsidR="0075152E" w:rsidRPr="00413657">
        <w:rPr>
          <w:rFonts w:cstheme="minorHAnsi"/>
        </w:rPr>
        <w:t>2</w:t>
      </w:r>
      <w:r w:rsidRPr="00413657">
        <w:rPr>
          <w:rFonts w:cstheme="minorHAnsi"/>
        </w:rPr>
        <w:t xml:space="preserve"> r. poz. </w:t>
      </w:r>
      <w:r w:rsidR="0075152E" w:rsidRPr="00413657">
        <w:rPr>
          <w:rFonts w:cstheme="minorHAnsi"/>
        </w:rPr>
        <w:t>1710</w:t>
      </w:r>
      <w:r w:rsidR="00284FF2" w:rsidRPr="00413657">
        <w:rPr>
          <w:rFonts w:ascii="Arial" w:eastAsia="Times New Roman" w:hAnsi="Arial" w:cs="Arial"/>
          <w:sz w:val="24"/>
          <w:szCs w:val="24"/>
          <w:lang w:eastAsia="ar-SA"/>
        </w:rPr>
        <w:t xml:space="preserve"> </w:t>
      </w:r>
      <w:r w:rsidR="00284FF2" w:rsidRPr="00413657">
        <w:rPr>
          <w:rFonts w:cstheme="minorHAnsi"/>
        </w:rPr>
        <w:t xml:space="preserve">z </w:t>
      </w:r>
      <w:proofErr w:type="spellStart"/>
      <w:r w:rsidR="00284FF2" w:rsidRPr="00413657">
        <w:rPr>
          <w:rFonts w:cstheme="minorHAnsi"/>
        </w:rPr>
        <w:t>późn</w:t>
      </w:r>
      <w:proofErr w:type="spellEnd"/>
      <w:r w:rsidR="00284FF2" w:rsidRPr="00413657">
        <w:rPr>
          <w:rFonts w:cstheme="minorHAnsi"/>
        </w:rPr>
        <w:t>. zm.</w:t>
      </w:r>
      <w:r w:rsidRPr="00413657">
        <w:rPr>
          <w:rFonts w:cstheme="minorHAnsi"/>
        </w:rPr>
        <w:t xml:space="preserve">), </w:t>
      </w:r>
      <w:r w:rsidR="00825DBC" w:rsidRPr="00722073">
        <w:rPr>
          <w:rFonts w:cstheme="minorHAnsi"/>
        </w:rPr>
        <w:t>zwanej dalej „Pzp”,</w:t>
      </w:r>
      <w:r w:rsidR="001B07BA" w:rsidRPr="00722073">
        <w:rPr>
          <w:rFonts w:cstheme="minorHAnsi"/>
        </w:rPr>
        <w:t xml:space="preserve"> </w:t>
      </w:r>
      <w:r w:rsidRPr="00722073">
        <w:rPr>
          <w:rFonts w:cstheme="minorHAnsi"/>
        </w:rPr>
        <w:t xml:space="preserve">Zamawiający </w:t>
      </w:r>
      <w:r w:rsidR="001963D6">
        <w:rPr>
          <w:rFonts w:cstheme="minorHAnsi"/>
        </w:rPr>
        <w:t xml:space="preserve">publikuje wyjaśnienia oraz zmianę treści </w:t>
      </w:r>
      <w:r w:rsidR="002C765A">
        <w:rPr>
          <w:rFonts w:cstheme="minorHAnsi"/>
        </w:rPr>
        <w:t>OPiW</w:t>
      </w:r>
      <w:r w:rsidR="008217A4" w:rsidRPr="00722073">
        <w:rPr>
          <w:rFonts w:cstheme="minorHAnsi"/>
        </w:rPr>
        <w:t>.</w:t>
      </w:r>
    </w:p>
    <w:p w14:paraId="5C041A16" w14:textId="535E296E" w:rsidR="00F033DD" w:rsidRDefault="00F033DD" w:rsidP="00F033DD">
      <w:pPr>
        <w:spacing w:after="0" w:line="360" w:lineRule="auto"/>
        <w:jc w:val="both"/>
        <w:rPr>
          <w:rFonts w:cstheme="minorHAnsi"/>
        </w:rPr>
      </w:pPr>
    </w:p>
    <w:p w14:paraId="5E6831BB" w14:textId="2B94E8BB" w:rsidR="001963D6" w:rsidRDefault="001963D6" w:rsidP="00F033DD">
      <w:pPr>
        <w:spacing w:after="0" w:line="360" w:lineRule="auto"/>
        <w:jc w:val="both"/>
        <w:rPr>
          <w:rFonts w:cstheme="minorHAnsi"/>
          <w:b/>
          <w:bCs/>
        </w:rPr>
      </w:pPr>
      <w:r w:rsidRPr="001963D6">
        <w:rPr>
          <w:rFonts w:cstheme="minorHAnsi"/>
          <w:b/>
          <w:bCs/>
        </w:rPr>
        <w:t>Pytanie nr 1.</w:t>
      </w:r>
    </w:p>
    <w:p w14:paraId="2F6E2F2F" w14:textId="1B30BA2D" w:rsidR="001963D6" w:rsidRPr="001963D6" w:rsidRDefault="001963D6" w:rsidP="001963D6">
      <w:pPr>
        <w:spacing w:after="0" w:line="360" w:lineRule="auto"/>
        <w:jc w:val="both"/>
        <w:rPr>
          <w:rFonts w:cstheme="minorHAnsi"/>
        </w:rPr>
      </w:pPr>
      <w:r w:rsidRPr="001963D6">
        <w:rPr>
          <w:rFonts w:cstheme="minorHAnsi"/>
        </w:rPr>
        <w:t xml:space="preserve">W zawiązku z Postępowaniem w trybie dialogu konkurencyjnego na wybór projektanta Parku Wodnego w Rzeszowie wraz z infrastrukturą towarzyszącą prowadzone pod nazwą: </w:t>
      </w:r>
    </w:p>
    <w:p w14:paraId="3114F4C4" w14:textId="77777777" w:rsidR="001963D6" w:rsidRPr="001963D6" w:rsidRDefault="001963D6" w:rsidP="001963D6">
      <w:pPr>
        <w:spacing w:after="0" w:line="360" w:lineRule="auto"/>
        <w:jc w:val="both"/>
        <w:rPr>
          <w:rFonts w:cstheme="minorHAnsi"/>
        </w:rPr>
      </w:pPr>
      <w:r w:rsidRPr="001963D6">
        <w:rPr>
          <w:rFonts w:cstheme="minorHAnsi"/>
        </w:rPr>
        <w:t>Opracowanie dokumentacji projektowej dla zadania pn.: „Budowa parku wodnego w Rzeszowie”</w:t>
      </w:r>
    </w:p>
    <w:p w14:paraId="0BFEE31D" w14:textId="77777777" w:rsidR="001963D6" w:rsidRPr="001963D6" w:rsidRDefault="001963D6" w:rsidP="001963D6">
      <w:pPr>
        <w:spacing w:after="0" w:line="360" w:lineRule="auto"/>
        <w:jc w:val="both"/>
        <w:rPr>
          <w:rFonts w:cstheme="minorHAnsi"/>
        </w:rPr>
      </w:pPr>
      <w:r w:rsidRPr="001963D6">
        <w:rPr>
          <w:rFonts w:cstheme="minorHAnsi"/>
        </w:rPr>
        <w:t xml:space="preserve">wnosimy o modyfikację  podanego w Sekcji: III.1.3   7. Warunku dotyczącego zdolności technicznej i kwalifikacji zawodowych </w:t>
      </w:r>
    </w:p>
    <w:p w14:paraId="4C5B9631" w14:textId="77777777" w:rsidR="001963D6" w:rsidRPr="001963D6" w:rsidRDefault="001963D6" w:rsidP="001963D6">
      <w:pPr>
        <w:spacing w:after="0" w:line="360" w:lineRule="auto"/>
        <w:jc w:val="both"/>
        <w:rPr>
          <w:rFonts w:cstheme="minorHAnsi"/>
        </w:rPr>
      </w:pPr>
      <w:r w:rsidRPr="001963D6">
        <w:rPr>
          <w:rFonts w:cstheme="minorHAnsi"/>
        </w:rPr>
        <w:t>z:</w:t>
      </w:r>
    </w:p>
    <w:p w14:paraId="709DBAA7" w14:textId="77777777" w:rsidR="001963D6" w:rsidRPr="001963D6" w:rsidRDefault="001963D6" w:rsidP="001963D6">
      <w:pPr>
        <w:spacing w:after="0" w:line="360" w:lineRule="auto"/>
        <w:jc w:val="both"/>
        <w:rPr>
          <w:rFonts w:cstheme="minorHAnsi"/>
        </w:rPr>
      </w:pPr>
      <w:r w:rsidRPr="001963D6">
        <w:rPr>
          <w:rFonts w:cstheme="minorHAnsi"/>
        </w:rPr>
        <w:t xml:space="preserve">7. Warunek dot. zdolności technicznej i kwalifikacji zawodowych: Określenie warunków: a) Wykonawca spełni warunek jeżeli wykaże że, nie wcześniej niż w okresie ostatnich 15 lat licząc wstecz od dnia w którym upływa termin składania wniosków o dopuszczenie do udziału w postępowaniu, a jeżeli okres prowadzenia działalności jest krótszy – w tym okresie, wykonał co najmniej jedno zamówienie na usługę polegającą na opracowaniu dokumentacji projektowej, na podstawie której uzyskano pozwolenie na budowę obiektu o powierzchni lustra wody pod dachem co najmniej 500 m2 wyposażonego w minimum 3 zjeżdżalnie o długości ślizgu co najmniej 14 m każda (długość bez basenów hamownych) i minimum 4 kabiny </w:t>
      </w:r>
      <w:proofErr w:type="spellStart"/>
      <w:r w:rsidRPr="001963D6">
        <w:rPr>
          <w:rFonts w:cstheme="minorHAnsi"/>
        </w:rPr>
        <w:t>saunowe</w:t>
      </w:r>
      <w:proofErr w:type="spellEnd"/>
      <w:r w:rsidRPr="001963D6">
        <w:rPr>
          <w:rFonts w:cstheme="minorHAnsi"/>
        </w:rPr>
        <w:t xml:space="preserve"> (pomieszczenia </w:t>
      </w:r>
      <w:proofErr w:type="spellStart"/>
      <w:r w:rsidRPr="001963D6">
        <w:rPr>
          <w:rFonts w:cstheme="minorHAnsi"/>
        </w:rPr>
        <w:t>saunowe</w:t>
      </w:r>
      <w:proofErr w:type="spellEnd"/>
      <w:r w:rsidRPr="001963D6">
        <w:rPr>
          <w:rFonts w:cstheme="minorHAnsi"/>
        </w:rPr>
        <w:t>).</w:t>
      </w:r>
    </w:p>
    <w:p w14:paraId="3E1A56A4" w14:textId="77777777" w:rsidR="001963D6" w:rsidRPr="001963D6" w:rsidRDefault="001963D6" w:rsidP="001963D6">
      <w:pPr>
        <w:spacing w:after="0" w:line="360" w:lineRule="auto"/>
        <w:jc w:val="both"/>
        <w:rPr>
          <w:rFonts w:cstheme="minorHAnsi"/>
        </w:rPr>
      </w:pPr>
      <w:r w:rsidRPr="001963D6">
        <w:rPr>
          <w:rFonts w:cstheme="minorHAnsi"/>
        </w:rPr>
        <w:t xml:space="preserve">na </w:t>
      </w:r>
    </w:p>
    <w:p w14:paraId="137AB78F" w14:textId="77777777" w:rsidR="001963D6" w:rsidRPr="001963D6" w:rsidRDefault="001963D6" w:rsidP="001963D6">
      <w:pPr>
        <w:spacing w:after="0" w:line="360" w:lineRule="auto"/>
        <w:jc w:val="both"/>
        <w:rPr>
          <w:rFonts w:cstheme="minorHAnsi"/>
        </w:rPr>
      </w:pPr>
      <w:r w:rsidRPr="001963D6">
        <w:rPr>
          <w:rFonts w:cstheme="minorHAnsi"/>
        </w:rPr>
        <w:t xml:space="preserve">7. Warunek dot. zdolności technicznej i kwalifikacji zawodowych: Określenie warunków: a) Wykonawca spełni warunek jeżeli wykaże że, nie wcześniej niż w okresie ostatnich 15 lat licząc wstecz od dnia w którym upływa termin składania wniosków o dopuszczenie do udziału w postępowaniu, a jeżeli okres prowadzenia działalności jest krótszy – w tym okresie, wykonał co najmniej jedno zamówienie na usługę polegającą na opracowaniu dokumentacji projektowej, na podstawie której uzyskano pozwolenie na budowę obiektu o powierzchni lustra wody pod dachem co najmniej 500 m2 wyposażonego w minimum 3 zjeżdżalnie o długości ślizgu co najmniej 10 m każda (długość bez basenów hamownych) i minimum 4 kabiny </w:t>
      </w:r>
      <w:proofErr w:type="spellStart"/>
      <w:r w:rsidRPr="001963D6">
        <w:rPr>
          <w:rFonts w:cstheme="minorHAnsi"/>
        </w:rPr>
        <w:t>saunowe</w:t>
      </w:r>
      <w:proofErr w:type="spellEnd"/>
      <w:r w:rsidRPr="001963D6">
        <w:rPr>
          <w:rFonts w:cstheme="minorHAnsi"/>
        </w:rPr>
        <w:t xml:space="preserve"> (pomieszczenia </w:t>
      </w:r>
      <w:proofErr w:type="spellStart"/>
      <w:r w:rsidRPr="001963D6">
        <w:rPr>
          <w:rFonts w:cstheme="minorHAnsi"/>
        </w:rPr>
        <w:t>saunowe</w:t>
      </w:r>
      <w:proofErr w:type="spellEnd"/>
      <w:r w:rsidRPr="001963D6">
        <w:rPr>
          <w:rFonts w:cstheme="minorHAnsi"/>
        </w:rPr>
        <w:t>).</w:t>
      </w:r>
    </w:p>
    <w:p w14:paraId="65E0A497" w14:textId="77777777" w:rsidR="001963D6" w:rsidRPr="001963D6" w:rsidRDefault="001963D6" w:rsidP="001963D6">
      <w:pPr>
        <w:spacing w:after="0" w:line="360" w:lineRule="auto"/>
        <w:jc w:val="both"/>
        <w:rPr>
          <w:rFonts w:cstheme="minorHAnsi"/>
        </w:rPr>
      </w:pPr>
    </w:p>
    <w:p w14:paraId="7617252C" w14:textId="77777777" w:rsidR="001963D6" w:rsidRPr="001963D6" w:rsidRDefault="001963D6" w:rsidP="001963D6">
      <w:pPr>
        <w:spacing w:after="0" w:line="360" w:lineRule="auto"/>
        <w:jc w:val="both"/>
        <w:rPr>
          <w:rFonts w:cstheme="minorHAnsi"/>
        </w:rPr>
      </w:pPr>
      <w:r w:rsidRPr="001963D6">
        <w:rPr>
          <w:rFonts w:cstheme="minorHAnsi"/>
        </w:rPr>
        <w:t xml:space="preserve">Dokonany przez Zamawiającego opis powinien wskazywać, iż wykonawcy nie spełniający kryteriów podmiotowych nie dają rękojmi możliwości realizacji zamówienia publicznego. Tak zmodyfikowany warunek będzie adekwatny do osiągnięcia celu, a więc wyboru wykonawcy dającego rękojmię należytego wykonania przedmiotu zamówienia. </w:t>
      </w:r>
    </w:p>
    <w:p w14:paraId="70F9ED89" w14:textId="77777777" w:rsidR="001963D6" w:rsidRPr="001963D6" w:rsidRDefault="001963D6" w:rsidP="001963D6">
      <w:pPr>
        <w:spacing w:after="0" w:line="360" w:lineRule="auto"/>
        <w:jc w:val="both"/>
        <w:rPr>
          <w:rFonts w:cstheme="minorHAnsi"/>
        </w:rPr>
      </w:pPr>
      <w:r w:rsidRPr="001963D6">
        <w:rPr>
          <w:rFonts w:cstheme="minorHAnsi"/>
        </w:rPr>
        <w:t xml:space="preserve">Zmniejszenie z 14m do 10m długości ślizgu nie wpłynie na obniżenie  możliwości realizacji zamówienia publicznego, gdyż nadal eliminować będzie obiekty, w których znajdują się tylko małe zjeżdżalnie dla dzieci, które są znacznie krótsze.  </w:t>
      </w:r>
    </w:p>
    <w:p w14:paraId="0AB12035" w14:textId="505D025E" w:rsidR="001963D6" w:rsidRPr="001963D6" w:rsidRDefault="001963D6" w:rsidP="001963D6">
      <w:pPr>
        <w:spacing w:after="0" w:line="360" w:lineRule="auto"/>
        <w:jc w:val="both"/>
        <w:rPr>
          <w:rFonts w:cstheme="minorHAnsi"/>
        </w:rPr>
      </w:pPr>
      <w:r w:rsidRPr="001963D6">
        <w:rPr>
          <w:rFonts w:cstheme="minorHAnsi"/>
        </w:rPr>
        <w:t>Taka zmiana spowoduje potencjalnie większą liczbę zainteresowanych zamówieniem wykonawców, jednocześnie zapewniając Zamawiającemu wybór najlepszych 3 kandydatów  poprzez obiektywne kryteria wyboru ograniczonej liczby kandydatów określone przez Zamawiającego  w sekcji  II.2.9)</w:t>
      </w:r>
    </w:p>
    <w:p w14:paraId="31239E2E" w14:textId="77777777" w:rsidR="001963D6" w:rsidRDefault="001963D6" w:rsidP="00F033DD">
      <w:pPr>
        <w:spacing w:after="0" w:line="360" w:lineRule="auto"/>
        <w:jc w:val="both"/>
        <w:rPr>
          <w:rFonts w:cstheme="minorHAnsi"/>
          <w:b/>
          <w:bCs/>
        </w:rPr>
      </w:pPr>
    </w:p>
    <w:p w14:paraId="0BD0E726" w14:textId="289D2F12" w:rsidR="001963D6" w:rsidRPr="001963D6" w:rsidRDefault="001963D6" w:rsidP="00F033DD">
      <w:pPr>
        <w:spacing w:after="0" w:line="360" w:lineRule="auto"/>
        <w:jc w:val="both"/>
        <w:rPr>
          <w:rFonts w:cstheme="minorHAnsi"/>
          <w:b/>
          <w:bCs/>
        </w:rPr>
      </w:pPr>
      <w:r w:rsidRPr="001963D6">
        <w:rPr>
          <w:rFonts w:cstheme="minorHAnsi"/>
          <w:b/>
          <w:bCs/>
        </w:rPr>
        <w:t>Odpowiedź nr 1.</w:t>
      </w:r>
    </w:p>
    <w:p w14:paraId="03E101D0" w14:textId="0E411156" w:rsidR="00F033DD" w:rsidRPr="004C5520" w:rsidRDefault="001963D6" w:rsidP="001963D6">
      <w:pPr>
        <w:pStyle w:val="Akapitzlist"/>
        <w:spacing w:after="0" w:line="360" w:lineRule="auto"/>
        <w:ind w:left="0"/>
        <w:jc w:val="both"/>
        <w:rPr>
          <w:rFonts w:cstheme="minorHAnsi"/>
          <w:b/>
          <w:bCs/>
        </w:rPr>
      </w:pPr>
      <w:r>
        <w:rPr>
          <w:rFonts w:cstheme="minorHAnsi"/>
          <w:b/>
          <w:bCs/>
        </w:rPr>
        <w:t>Zamawiający informuje, że r</w:t>
      </w:r>
      <w:r w:rsidR="00F033DD" w:rsidRPr="004C5520">
        <w:rPr>
          <w:rFonts w:cstheme="minorHAnsi"/>
          <w:b/>
          <w:bCs/>
        </w:rPr>
        <w:t xml:space="preserve">ozdział VI pkt 1.4.1.a) </w:t>
      </w:r>
      <w:r w:rsidR="006F1A4F" w:rsidRPr="004C5520">
        <w:rPr>
          <w:rFonts w:cstheme="minorHAnsi"/>
          <w:b/>
          <w:bCs/>
        </w:rPr>
        <w:t xml:space="preserve">OPiW </w:t>
      </w:r>
      <w:r w:rsidR="00F033DD" w:rsidRPr="004C5520">
        <w:rPr>
          <w:rFonts w:cstheme="minorHAnsi"/>
          <w:b/>
          <w:bCs/>
        </w:rPr>
        <w:t>otrzymuje brzmienie:</w:t>
      </w:r>
    </w:p>
    <w:p w14:paraId="45E1E610" w14:textId="6DF3E976" w:rsidR="00F033DD" w:rsidRPr="004C5520" w:rsidRDefault="00F033DD" w:rsidP="001963D6">
      <w:pPr>
        <w:pStyle w:val="Akapitzlist"/>
        <w:spacing w:after="0" w:line="360" w:lineRule="auto"/>
        <w:ind w:left="0"/>
        <w:jc w:val="both"/>
        <w:rPr>
          <w:rFonts w:cstheme="minorHAnsi"/>
        </w:rPr>
      </w:pPr>
      <w:r w:rsidRPr="004C5520">
        <w:rPr>
          <w:rFonts w:cstheme="minorHAnsi"/>
        </w:rPr>
        <w:t>„Wykonawca spełni warunek jeżeli wykaże że, nie wcześniej niż w okresie ostatnich 15 lat licząc wstecz od dnia w którym upływa termin składania wniosków o dopuszczenie do udziału w postępowaniu, a jeżeli okres prowadzenia działalności jest krótszy – w tym okresie, wykonał co najmniej jedno zamówienie na usługę polegającą na opracowaniu dokumentacji projektowej, na podstawie której uzyskano pozwolenie na budowę obiektu o powierzchni lustra wody pod dachem co najmniej 500 m</w:t>
      </w:r>
      <w:r w:rsidRPr="004C5520">
        <w:rPr>
          <w:rFonts w:cstheme="minorHAnsi"/>
          <w:vertAlign w:val="superscript"/>
        </w:rPr>
        <w:t>2</w:t>
      </w:r>
      <w:r w:rsidRPr="004C5520">
        <w:rPr>
          <w:rFonts w:cstheme="minorHAnsi"/>
        </w:rPr>
        <w:t xml:space="preserve"> wyposażonego w  minimum 3 zjeżdżalnie o długości ślizgu co najmniej </w:t>
      </w:r>
      <w:r w:rsidRPr="00F963BA">
        <w:rPr>
          <w:rFonts w:cstheme="minorHAnsi"/>
          <w:b/>
          <w:bCs/>
          <w:color w:val="000000" w:themeColor="text1"/>
          <w:u w:val="single"/>
        </w:rPr>
        <w:t>1</w:t>
      </w:r>
      <w:r w:rsidR="004C5520" w:rsidRPr="00F963BA">
        <w:rPr>
          <w:rFonts w:cstheme="minorHAnsi"/>
          <w:b/>
          <w:bCs/>
          <w:color w:val="000000" w:themeColor="text1"/>
          <w:u w:val="single"/>
        </w:rPr>
        <w:t>0</w:t>
      </w:r>
      <w:r w:rsidRPr="00F963BA">
        <w:rPr>
          <w:rFonts w:cstheme="minorHAnsi"/>
          <w:b/>
          <w:bCs/>
          <w:color w:val="000000" w:themeColor="text1"/>
          <w:u w:val="single"/>
        </w:rPr>
        <w:t xml:space="preserve"> m każda</w:t>
      </w:r>
      <w:r w:rsidRPr="00F963BA">
        <w:rPr>
          <w:rFonts w:cstheme="minorHAnsi"/>
          <w:b/>
          <w:bCs/>
          <w:color w:val="000000" w:themeColor="text1"/>
        </w:rPr>
        <w:t xml:space="preserve"> </w:t>
      </w:r>
      <w:r w:rsidRPr="004C5520">
        <w:rPr>
          <w:rFonts w:cstheme="minorHAnsi"/>
        </w:rPr>
        <w:t xml:space="preserve">(długość bez basenów hamownych) i minimum 4 kabiny </w:t>
      </w:r>
      <w:proofErr w:type="spellStart"/>
      <w:r w:rsidRPr="004C5520">
        <w:rPr>
          <w:rFonts w:cstheme="minorHAnsi"/>
        </w:rPr>
        <w:t>saunowe</w:t>
      </w:r>
      <w:proofErr w:type="spellEnd"/>
      <w:r w:rsidRPr="004C5520">
        <w:rPr>
          <w:rFonts w:cstheme="minorHAnsi"/>
        </w:rPr>
        <w:t xml:space="preserve"> (pomieszczenia </w:t>
      </w:r>
      <w:proofErr w:type="spellStart"/>
      <w:r w:rsidRPr="004C5520">
        <w:rPr>
          <w:rFonts w:cstheme="minorHAnsi"/>
        </w:rPr>
        <w:t>saunowe</w:t>
      </w:r>
      <w:proofErr w:type="spellEnd"/>
      <w:r w:rsidRPr="004C5520">
        <w:rPr>
          <w:rFonts w:cstheme="minorHAnsi"/>
        </w:rPr>
        <w:t>).</w:t>
      </w:r>
    </w:p>
    <w:p w14:paraId="0643D0F4" w14:textId="77777777" w:rsidR="00F033DD" w:rsidRPr="004C5520" w:rsidRDefault="00F033DD" w:rsidP="001963D6">
      <w:pPr>
        <w:pStyle w:val="Akapitzlist"/>
        <w:spacing w:after="0" w:line="360" w:lineRule="auto"/>
        <w:ind w:left="0"/>
        <w:jc w:val="both"/>
        <w:rPr>
          <w:rFonts w:cstheme="minorHAnsi"/>
        </w:rPr>
      </w:pPr>
      <w:r w:rsidRPr="004C5520">
        <w:rPr>
          <w:rFonts w:cstheme="minorHAnsi"/>
        </w:rPr>
        <w:t>Przez zamówienia wykonane należy rozumieć:</w:t>
      </w:r>
    </w:p>
    <w:p w14:paraId="72B3CBA6" w14:textId="77777777" w:rsidR="00F033DD" w:rsidRPr="004C5520" w:rsidRDefault="00F033DD" w:rsidP="001963D6">
      <w:pPr>
        <w:pStyle w:val="Akapitzlist"/>
        <w:spacing w:after="0" w:line="360" w:lineRule="auto"/>
        <w:ind w:left="0"/>
        <w:jc w:val="both"/>
        <w:rPr>
          <w:rFonts w:cstheme="minorHAnsi"/>
        </w:rPr>
      </w:pPr>
      <w:r w:rsidRPr="004C5520">
        <w:rPr>
          <w:rFonts w:cstheme="minorHAnsi"/>
        </w:rPr>
        <w:t>1)</w:t>
      </w:r>
      <w:r w:rsidRPr="004C5520">
        <w:rPr>
          <w:rFonts w:cstheme="minorHAnsi"/>
        </w:rPr>
        <w:tab/>
        <w:t>zamówienia rozpoczęte i zakończone w w/w okresie</w:t>
      </w:r>
    </w:p>
    <w:p w14:paraId="7698832E" w14:textId="65C678A6" w:rsidR="00F033DD" w:rsidRPr="004C5520" w:rsidRDefault="00F033DD" w:rsidP="001963D6">
      <w:pPr>
        <w:pStyle w:val="Akapitzlist"/>
        <w:spacing w:after="0" w:line="360" w:lineRule="auto"/>
        <w:ind w:left="0"/>
        <w:jc w:val="both"/>
        <w:rPr>
          <w:rFonts w:cstheme="minorHAnsi"/>
        </w:rPr>
      </w:pPr>
      <w:r w:rsidRPr="004C5520">
        <w:rPr>
          <w:rFonts w:cstheme="minorHAnsi"/>
        </w:rPr>
        <w:t>2)</w:t>
      </w:r>
      <w:r w:rsidRPr="004C5520">
        <w:rPr>
          <w:rFonts w:cstheme="minorHAnsi"/>
        </w:rPr>
        <w:tab/>
        <w:t>zamówienia zakończone w w/w okresie, których rozpoczęcie mogło nastąpić wcześniej niż w w/w okresie.</w:t>
      </w:r>
    </w:p>
    <w:p w14:paraId="56FFA31D" w14:textId="30A9ED73" w:rsidR="00F033DD" w:rsidRPr="004C5520" w:rsidRDefault="00F033DD" w:rsidP="001963D6">
      <w:pPr>
        <w:pStyle w:val="Akapitzlist"/>
        <w:spacing w:after="0" w:line="360" w:lineRule="auto"/>
        <w:ind w:left="0"/>
        <w:jc w:val="both"/>
        <w:rPr>
          <w:rFonts w:cstheme="minorHAnsi"/>
        </w:rPr>
      </w:pPr>
      <w:r w:rsidRPr="004C5520">
        <w:rPr>
          <w:rFonts w:cstheme="minorHAnsi"/>
        </w:rPr>
        <w:t>UWAGA: Wykonawcy wspólnie ubiegający się o udzielenie zamówienia mogą polegać na zdolnościach tych z wykonawców, którzy wykonają usługi, do realizacji których te zdolności są wymagane.”</w:t>
      </w:r>
    </w:p>
    <w:p w14:paraId="02072E52" w14:textId="77777777" w:rsidR="00BE5A8D" w:rsidRPr="004C5520" w:rsidRDefault="00BE5A8D" w:rsidP="001963D6">
      <w:pPr>
        <w:pStyle w:val="Akapitzlist"/>
        <w:spacing w:after="0" w:line="360" w:lineRule="auto"/>
        <w:ind w:left="0"/>
        <w:jc w:val="both"/>
        <w:rPr>
          <w:rFonts w:cstheme="minorHAnsi"/>
          <w:b/>
          <w:bCs/>
        </w:rPr>
      </w:pPr>
    </w:p>
    <w:p w14:paraId="7AE71CD7" w14:textId="283BC873" w:rsidR="00F033DD" w:rsidRPr="004C5520" w:rsidRDefault="001963D6" w:rsidP="001963D6">
      <w:pPr>
        <w:pStyle w:val="Akapitzlist"/>
        <w:spacing w:after="0" w:line="360" w:lineRule="auto"/>
        <w:ind w:left="0"/>
        <w:jc w:val="both"/>
        <w:rPr>
          <w:rFonts w:cstheme="minorHAnsi"/>
          <w:b/>
          <w:bCs/>
        </w:rPr>
      </w:pPr>
      <w:r>
        <w:rPr>
          <w:rFonts w:cstheme="minorHAnsi"/>
          <w:b/>
          <w:bCs/>
        </w:rPr>
        <w:t>r</w:t>
      </w:r>
      <w:r w:rsidR="00F033DD" w:rsidRPr="004C5520">
        <w:rPr>
          <w:rFonts w:cstheme="minorHAnsi"/>
          <w:b/>
          <w:bCs/>
        </w:rPr>
        <w:t xml:space="preserve">ozdział VI pkt 1.4.1.b) </w:t>
      </w:r>
      <w:r w:rsidR="006F1A4F" w:rsidRPr="004C5520">
        <w:rPr>
          <w:rFonts w:cstheme="minorHAnsi"/>
          <w:b/>
          <w:bCs/>
        </w:rPr>
        <w:t xml:space="preserve">OPiW </w:t>
      </w:r>
      <w:r w:rsidR="00F033DD" w:rsidRPr="004C5520">
        <w:rPr>
          <w:rFonts w:cstheme="minorHAnsi"/>
          <w:b/>
          <w:bCs/>
        </w:rPr>
        <w:t>otrzymuje brzmienie:</w:t>
      </w:r>
    </w:p>
    <w:p w14:paraId="512BCD3E" w14:textId="5B961C36" w:rsidR="00F033DD" w:rsidRPr="004C5520" w:rsidRDefault="00F033DD" w:rsidP="001963D6">
      <w:pPr>
        <w:pStyle w:val="Akapitzlist"/>
        <w:spacing w:after="0" w:line="360" w:lineRule="auto"/>
        <w:ind w:left="0"/>
        <w:jc w:val="both"/>
        <w:rPr>
          <w:rFonts w:cstheme="minorHAnsi"/>
        </w:rPr>
      </w:pPr>
      <w:r w:rsidRPr="004C5520">
        <w:rPr>
          <w:rFonts w:cstheme="minorHAnsi"/>
        </w:rPr>
        <w:t xml:space="preserve">„Wykonawca spełni warunek jeżeli wykaże, że dysponuje lub będzie dysponował osobą do realizacji zamówienia posiadającą uprawnienia budowlane* w specjalności architektonicznej bez ograniczeń, uprawniające do projektowania, która nie wcześniej niż w okresie ostatnich 15 lat, licząc wstecz od dnia w którym upływa termin składania wniosków o dopuszczenie do udziału w postępowaniu, wykonała co najmniej 1 usługę polegającą na wykonaniu dokumentacji projektowej branży </w:t>
      </w:r>
      <w:r w:rsidRPr="004C5520">
        <w:rPr>
          <w:rFonts w:cstheme="minorHAnsi"/>
        </w:rPr>
        <w:lastRenderedPageBreak/>
        <w:t>architektonicznej, na podstawie której uzyskano pozwolenie na budowę obiektu o powierzchni lustra wody pod dachem co najmniej 500 m</w:t>
      </w:r>
      <w:r w:rsidRPr="004C5520">
        <w:rPr>
          <w:rFonts w:cstheme="minorHAnsi"/>
          <w:vertAlign w:val="superscript"/>
        </w:rPr>
        <w:t>2</w:t>
      </w:r>
      <w:r w:rsidRPr="004C5520">
        <w:rPr>
          <w:rFonts w:cstheme="minorHAnsi"/>
        </w:rPr>
        <w:t xml:space="preserve"> wyposażonego w  minimum 3 zjeżdżalnie o długości ślizgu co </w:t>
      </w:r>
      <w:r w:rsidRPr="00F963BA">
        <w:rPr>
          <w:rFonts w:cstheme="minorHAnsi"/>
          <w:color w:val="000000" w:themeColor="text1"/>
        </w:rPr>
        <w:t xml:space="preserve">najmniej </w:t>
      </w:r>
      <w:r w:rsidRPr="00F963BA">
        <w:rPr>
          <w:rFonts w:cstheme="minorHAnsi"/>
          <w:b/>
          <w:bCs/>
          <w:color w:val="000000" w:themeColor="text1"/>
          <w:u w:val="single"/>
        </w:rPr>
        <w:t>1</w:t>
      </w:r>
      <w:r w:rsidR="004C5520" w:rsidRPr="00F963BA">
        <w:rPr>
          <w:rFonts w:cstheme="minorHAnsi"/>
          <w:b/>
          <w:bCs/>
          <w:color w:val="000000" w:themeColor="text1"/>
          <w:u w:val="single"/>
        </w:rPr>
        <w:t>0</w:t>
      </w:r>
      <w:r w:rsidRPr="00F963BA">
        <w:rPr>
          <w:rFonts w:cstheme="minorHAnsi"/>
          <w:b/>
          <w:bCs/>
          <w:color w:val="000000" w:themeColor="text1"/>
          <w:u w:val="single"/>
        </w:rPr>
        <w:t xml:space="preserve"> m</w:t>
      </w:r>
      <w:r w:rsidRPr="00F963BA">
        <w:rPr>
          <w:rFonts w:cstheme="minorHAnsi"/>
          <w:color w:val="000000" w:themeColor="text1"/>
          <w:u w:val="single"/>
        </w:rPr>
        <w:t xml:space="preserve"> </w:t>
      </w:r>
      <w:r w:rsidRPr="00F963BA">
        <w:rPr>
          <w:rFonts w:cstheme="minorHAnsi"/>
          <w:b/>
          <w:bCs/>
          <w:color w:val="000000" w:themeColor="text1"/>
          <w:u w:val="single"/>
        </w:rPr>
        <w:t>każda</w:t>
      </w:r>
      <w:r w:rsidRPr="00F963BA">
        <w:rPr>
          <w:rFonts w:cstheme="minorHAnsi"/>
          <w:color w:val="000000" w:themeColor="text1"/>
        </w:rPr>
        <w:t xml:space="preserve"> (długość </w:t>
      </w:r>
      <w:r w:rsidRPr="004C5520">
        <w:rPr>
          <w:rFonts w:cstheme="minorHAnsi"/>
        </w:rPr>
        <w:t xml:space="preserve">bez basenów hamownych) i minimum 4 kabiny </w:t>
      </w:r>
      <w:proofErr w:type="spellStart"/>
      <w:r w:rsidRPr="004C5520">
        <w:rPr>
          <w:rFonts w:cstheme="minorHAnsi"/>
        </w:rPr>
        <w:t>saunowe</w:t>
      </w:r>
      <w:proofErr w:type="spellEnd"/>
      <w:r w:rsidRPr="004C5520">
        <w:rPr>
          <w:rFonts w:cstheme="minorHAnsi"/>
        </w:rPr>
        <w:t xml:space="preserve"> (pomieszczenia </w:t>
      </w:r>
      <w:proofErr w:type="spellStart"/>
      <w:r w:rsidRPr="004C5520">
        <w:rPr>
          <w:rFonts w:cstheme="minorHAnsi"/>
        </w:rPr>
        <w:t>saunowe</w:t>
      </w:r>
      <w:proofErr w:type="spellEnd"/>
      <w:r w:rsidRPr="004C5520">
        <w:rPr>
          <w:rFonts w:cstheme="minorHAnsi"/>
        </w:rPr>
        <w:t>).</w:t>
      </w:r>
    </w:p>
    <w:p w14:paraId="186DB558" w14:textId="77777777" w:rsidR="00F033DD" w:rsidRPr="004C5520" w:rsidRDefault="00F033DD" w:rsidP="001963D6">
      <w:pPr>
        <w:pStyle w:val="Akapitzlist"/>
        <w:spacing w:after="0" w:line="360" w:lineRule="auto"/>
        <w:ind w:left="0"/>
        <w:jc w:val="both"/>
        <w:rPr>
          <w:rFonts w:cstheme="minorHAnsi"/>
        </w:rPr>
      </w:pPr>
    </w:p>
    <w:p w14:paraId="1817FE36" w14:textId="3F902A9F" w:rsidR="00F033DD" w:rsidRPr="004C5520" w:rsidRDefault="00F033DD" w:rsidP="001963D6">
      <w:pPr>
        <w:pStyle w:val="Akapitzlist"/>
        <w:spacing w:after="0" w:line="360" w:lineRule="auto"/>
        <w:ind w:left="0"/>
        <w:jc w:val="both"/>
        <w:rPr>
          <w:rFonts w:cstheme="minorHAnsi"/>
        </w:rPr>
      </w:pPr>
      <w:r w:rsidRPr="004C5520">
        <w:rPr>
          <w:rFonts w:cstheme="minorHAnsi"/>
        </w:rPr>
        <w:t>* Przez uprawnienia budowlane Zamawiający rozumie uprawnienia wydane zgodnie z przepisami ustawy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przepisów ustawy z dnia 22 grudnia 2015 r. o zasadach uznawania kwalifikacji zawodowych nabytych w państwach członkowskich Unii Europejskiej.”</w:t>
      </w:r>
    </w:p>
    <w:p w14:paraId="18BFF97E" w14:textId="1885B36E" w:rsidR="00574E8E" w:rsidRDefault="00574E8E" w:rsidP="009240BF">
      <w:pPr>
        <w:pStyle w:val="Akapitzlist"/>
        <w:spacing w:after="0" w:line="360" w:lineRule="auto"/>
        <w:ind w:left="426" w:hanging="426"/>
        <w:jc w:val="both"/>
        <w:rPr>
          <w:rFonts w:cstheme="minorHAnsi"/>
          <w:i/>
          <w:iCs/>
        </w:rPr>
      </w:pPr>
    </w:p>
    <w:p w14:paraId="5C4139A8" w14:textId="77777777" w:rsidR="001963D6" w:rsidRPr="004C5520" w:rsidRDefault="001963D6" w:rsidP="009240BF">
      <w:pPr>
        <w:pStyle w:val="Akapitzlist"/>
        <w:spacing w:after="0" w:line="360" w:lineRule="auto"/>
        <w:ind w:left="426" w:hanging="426"/>
        <w:jc w:val="both"/>
        <w:rPr>
          <w:rFonts w:cstheme="minorHAnsi"/>
          <w:i/>
          <w:iCs/>
        </w:rPr>
      </w:pPr>
    </w:p>
    <w:p w14:paraId="7ABD5D09" w14:textId="05DEE365" w:rsidR="00D61375" w:rsidRPr="009240BF" w:rsidRDefault="009240BF" w:rsidP="009240BF">
      <w:pPr>
        <w:pStyle w:val="Akapitzlist"/>
        <w:numPr>
          <w:ilvl w:val="0"/>
          <w:numId w:val="3"/>
        </w:numPr>
        <w:spacing w:after="360"/>
        <w:ind w:left="426" w:hanging="426"/>
        <w:jc w:val="both"/>
        <w:rPr>
          <w:rFonts w:cstheme="minorHAnsi"/>
        </w:rPr>
      </w:pPr>
      <w:r>
        <w:rPr>
          <w:rFonts w:cstheme="minorHAnsi"/>
          <w:b/>
          <w:bCs/>
        </w:rPr>
        <w:t>Zamawiający dokonuje zmiany w z</w:t>
      </w:r>
      <w:r w:rsidR="00D61375" w:rsidRPr="004C5520">
        <w:rPr>
          <w:rFonts w:cstheme="minorHAnsi"/>
          <w:b/>
          <w:bCs/>
        </w:rPr>
        <w:t>ałącznik</w:t>
      </w:r>
      <w:r>
        <w:rPr>
          <w:rFonts w:cstheme="minorHAnsi"/>
          <w:b/>
          <w:bCs/>
        </w:rPr>
        <w:t xml:space="preserve">u </w:t>
      </w:r>
      <w:r w:rsidR="00D61375" w:rsidRPr="004C5520">
        <w:rPr>
          <w:rFonts w:cstheme="minorHAnsi"/>
          <w:b/>
          <w:bCs/>
        </w:rPr>
        <w:t>nr 5 do OPiW „wykaz usług</w:t>
      </w:r>
      <w:r w:rsidRPr="009240BF">
        <w:rPr>
          <w:rFonts w:cstheme="minorHAnsi"/>
          <w:b/>
          <w:bCs/>
        </w:rPr>
        <w:t xml:space="preserve"> </w:t>
      </w:r>
      <w:r>
        <w:rPr>
          <w:rFonts w:cstheme="minorHAnsi"/>
          <w:b/>
          <w:bCs/>
        </w:rPr>
        <w:t>i z</w:t>
      </w:r>
      <w:r w:rsidRPr="009240BF">
        <w:rPr>
          <w:rFonts w:cstheme="minorHAnsi"/>
          <w:b/>
          <w:bCs/>
        </w:rPr>
        <w:t>ałącznik</w:t>
      </w:r>
      <w:r>
        <w:rPr>
          <w:rFonts w:cstheme="minorHAnsi"/>
          <w:b/>
          <w:bCs/>
        </w:rPr>
        <w:t>u</w:t>
      </w:r>
      <w:r w:rsidRPr="009240BF">
        <w:rPr>
          <w:rFonts w:cstheme="minorHAnsi"/>
          <w:b/>
          <w:bCs/>
        </w:rPr>
        <w:t xml:space="preserve"> nr 6 do OPiW „wykaz osób”</w:t>
      </w:r>
      <w:r>
        <w:rPr>
          <w:rFonts w:cstheme="minorHAnsi"/>
          <w:b/>
          <w:bCs/>
        </w:rPr>
        <w:t xml:space="preserve"> </w:t>
      </w:r>
      <w:r w:rsidRPr="009240BF">
        <w:rPr>
          <w:rFonts w:cstheme="minorHAnsi"/>
        </w:rPr>
        <w:t>poprzez</w:t>
      </w:r>
      <w:r>
        <w:rPr>
          <w:rFonts w:cstheme="minorHAnsi"/>
        </w:rPr>
        <w:t xml:space="preserve"> zmianę opisu długości ślizgu zjeżdżalni z „14 m każda” na „10 m każda”, zgodnie ze zmianami wprowadzanymi w </w:t>
      </w:r>
      <w:r w:rsidRPr="009240BF">
        <w:rPr>
          <w:rFonts w:cstheme="minorHAnsi"/>
        </w:rPr>
        <w:t>Rozdział VI pkt 1.4.1. a) i b) OPiW</w:t>
      </w:r>
      <w:r>
        <w:rPr>
          <w:rFonts w:cstheme="minorHAnsi"/>
        </w:rPr>
        <w:t>.</w:t>
      </w:r>
    </w:p>
    <w:p w14:paraId="446AB66B" w14:textId="6F2B32BF" w:rsidR="00D61375" w:rsidRDefault="00D61375" w:rsidP="00D61375">
      <w:pPr>
        <w:pStyle w:val="Akapitzlist"/>
        <w:spacing w:after="360"/>
        <w:jc w:val="both"/>
        <w:rPr>
          <w:rFonts w:cstheme="minorHAnsi"/>
        </w:rPr>
      </w:pPr>
    </w:p>
    <w:p w14:paraId="60BD1253" w14:textId="77777777" w:rsidR="004663E4" w:rsidRPr="00BE5A8D" w:rsidRDefault="004663E4" w:rsidP="00D61375">
      <w:pPr>
        <w:pStyle w:val="Akapitzlist"/>
        <w:spacing w:after="360"/>
        <w:jc w:val="both"/>
        <w:rPr>
          <w:rFonts w:cstheme="minorHAnsi"/>
          <w:i/>
          <w:iCs/>
          <w:color w:val="FF0000"/>
        </w:rPr>
      </w:pPr>
    </w:p>
    <w:p w14:paraId="40FEAC12" w14:textId="77777777" w:rsidR="00D61375" w:rsidRPr="004C5520" w:rsidRDefault="00C877E3" w:rsidP="009240BF">
      <w:pPr>
        <w:pStyle w:val="Akapitzlist"/>
        <w:numPr>
          <w:ilvl w:val="0"/>
          <w:numId w:val="3"/>
        </w:numPr>
        <w:spacing w:after="360"/>
        <w:ind w:left="426" w:hanging="426"/>
        <w:jc w:val="both"/>
        <w:rPr>
          <w:rFonts w:cstheme="minorHAnsi"/>
          <w:b/>
          <w:bCs/>
        </w:rPr>
      </w:pPr>
      <w:r w:rsidRPr="004C5520">
        <w:rPr>
          <w:rFonts w:cstheme="minorHAnsi"/>
          <w:b/>
          <w:bCs/>
        </w:rPr>
        <w:t>Zamawiający publikuje ujednoliconą treść</w:t>
      </w:r>
      <w:r w:rsidR="00D61375" w:rsidRPr="004C5520">
        <w:rPr>
          <w:rFonts w:cstheme="minorHAnsi"/>
          <w:b/>
          <w:bCs/>
        </w:rPr>
        <w:t>:</w:t>
      </w:r>
    </w:p>
    <w:p w14:paraId="4CF52DA1" w14:textId="74E4581F" w:rsidR="00D61375" w:rsidRPr="004C5520" w:rsidRDefault="00C877E3" w:rsidP="00D61375">
      <w:pPr>
        <w:pStyle w:val="Akapitzlist"/>
        <w:numPr>
          <w:ilvl w:val="0"/>
          <w:numId w:val="6"/>
        </w:numPr>
        <w:spacing w:after="360"/>
        <w:jc w:val="both"/>
        <w:rPr>
          <w:rFonts w:cstheme="minorHAnsi"/>
        </w:rPr>
      </w:pPr>
      <w:r w:rsidRPr="004C5520">
        <w:rPr>
          <w:rFonts w:cstheme="minorHAnsi"/>
        </w:rPr>
        <w:t>OPiW</w:t>
      </w:r>
      <w:r w:rsidR="00D61375" w:rsidRPr="004C5520">
        <w:rPr>
          <w:rFonts w:cstheme="minorHAnsi"/>
        </w:rPr>
        <w:t>,</w:t>
      </w:r>
    </w:p>
    <w:p w14:paraId="3B6CB7D7" w14:textId="063D2192" w:rsidR="00D61375" w:rsidRPr="004C5520" w:rsidRDefault="00D61375" w:rsidP="00D61375">
      <w:pPr>
        <w:pStyle w:val="Akapitzlist"/>
        <w:numPr>
          <w:ilvl w:val="0"/>
          <w:numId w:val="6"/>
        </w:numPr>
        <w:spacing w:after="360"/>
        <w:jc w:val="both"/>
        <w:rPr>
          <w:rFonts w:cstheme="minorHAnsi"/>
        </w:rPr>
      </w:pPr>
      <w:r w:rsidRPr="004C5520">
        <w:rPr>
          <w:rFonts w:cstheme="minorHAnsi"/>
        </w:rPr>
        <w:t>załącznika nr 5 do OPiW „wykaz usług”,</w:t>
      </w:r>
    </w:p>
    <w:p w14:paraId="7F55DDE1" w14:textId="77777777" w:rsidR="005D6764" w:rsidRDefault="00D61375" w:rsidP="005D6764">
      <w:pPr>
        <w:pStyle w:val="Akapitzlist"/>
        <w:numPr>
          <w:ilvl w:val="0"/>
          <w:numId w:val="6"/>
        </w:numPr>
        <w:spacing w:after="360"/>
        <w:jc w:val="both"/>
        <w:rPr>
          <w:rFonts w:cstheme="minorHAnsi"/>
        </w:rPr>
      </w:pPr>
      <w:r w:rsidRPr="004C5520">
        <w:rPr>
          <w:rFonts w:cstheme="minorHAnsi"/>
        </w:rPr>
        <w:t>załącznika nr 6 do OPiW „wykaz osób”</w:t>
      </w:r>
      <w:r w:rsidR="005D6764">
        <w:rPr>
          <w:rFonts w:cstheme="minorHAnsi"/>
        </w:rPr>
        <w:t>,</w:t>
      </w:r>
    </w:p>
    <w:p w14:paraId="41750E60" w14:textId="25606D82" w:rsidR="00C877E3" w:rsidRPr="005D6764" w:rsidRDefault="00C877E3" w:rsidP="005D6764">
      <w:pPr>
        <w:pStyle w:val="Akapitzlist"/>
        <w:spacing w:after="360"/>
        <w:ind w:left="851" w:hanging="55"/>
        <w:jc w:val="both"/>
        <w:rPr>
          <w:rFonts w:cstheme="minorHAnsi"/>
        </w:rPr>
      </w:pPr>
      <w:r w:rsidRPr="005D6764">
        <w:rPr>
          <w:rFonts w:cstheme="minorHAnsi"/>
        </w:rPr>
        <w:t>zawierając</w:t>
      </w:r>
      <w:r w:rsidR="004663E4" w:rsidRPr="005D6764">
        <w:rPr>
          <w:rFonts w:cstheme="minorHAnsi"/>
        </w:rPr>
        <w:t>e</w:t>
      </w:r>
      <w:r w:rsidRPr="005D6764">
        <w:rPr>
          <w:rFonts w:cstheme="minorHAnsi"/>
        </w:rPr>
        <w:t xml:space="preserve"> powyższe zmiany.</w:t>
      </w:r>
    </w:p>
    <w:p w14:paraId="1345F829" w14:textId="77777777" w:rsidR="00C877E3" w:rsidRDefault="00C877E3" w:rsidP="00C877E3">
      <w:pPr>
        <w:pStyle w:val="Akapitzlist"/>
        <w:rPr>
          <w:rFonts w:cstheme="minorHAnsi"/>
        </w:rPr>
      </w:pPr>
    </w:p>
    <w:p w14:paraId="09A09DFA" w14:textId="71D925A8" w:rsidR="00C877E3" w:rsidRDefault="00C877E3" w:rsidP="00C877E3">
      <w:pPr>
        <w:pStyle w:val="Akapitzlist"/>
        <w:rPr>
          <w:rFonts w:cstheme="minorHAnsi"/>
        </w:rPr>
      </w:pPr>
    </w:p>
    <w:p w14:paraId="6DEEBFBE" w14:textId="46A1522D" w:rsidR="00BE5A8D" w:rsidRPr="00BE5A8D" w:rsidRDefault="00BE5A8D" w:rsidP="009240BF">
      <w:pPr>
        <w:pStyle w:val="Akapitzlist"/>
        <w:numPr>
          <w:ilvl w:val="0"/>
          <w:numId w:val="3"/>
        </w:numPr>
        <w:ind w:left="426" w:hanging="426"/>
        <w:rPr>
          <w:rFonts w:cstheme="minorHAnsi"/>
        </w:rPr>
      </w:pPr>
      <w:r w:rsidRPr="00BE5A8D">
        <w:rPr>
          <w:rFonts w:cstheme="minorHAnsi"/>
          <w:b/>
          <w:bCs/>
        </w:rPr>
        <w:t xml:space="preserve">Rozdział XII pkt 1 OPiW otrzymuje brzmienie: </w:t>
      </w:r>
    </w:p>
    <w:p w14:paraId="7B3ECDD6" w14:textId="6D180762" w:rsidR="00BE5A8D" w:rsidRPr="00F963BA" w:rsidRDefault="004C5520" w:rsidP="004C5520">
      <w:pPr>
        <w:pStyle w:val="Akapitzlist"/>
        <w:ind w:left="709"/>
        <w:rPr>
          <w:rFonts w:cstheme="minorHAnsi"/>
          <w:color w:val="000000" w:themeColor="text1"/>
        </w:rPr>
      </w:pPr>
      <w:r w:rsidRPr="00F963BA">
        <w:rPr>
          <w:rFonts w:cstheme="minorHAnsi"/>
          <w:color w:val="000000" w:themeColor="text1"/>
        </w:rPr>
        <w:t xml:space="preserve">„1. </w:t>
      </w:r>
      <w:r w:rsidR="00BE5A8D" w:rsidRPr="00F963BA">
        <w:rPr>
          <w:rFonts w:cstheme="minorHAnsi"/>
          <w:color w:val="000000" w:themeColor="text1"/>
        </w:rPr>
        <w:t>Wnioski należy złożyć za pośrednictwem</w:t>
      </w:r>
      <w:r w:rsidR="00BE5A8D" w:rsidRPr="00F963BA">
        <w:rPr>
          <w:rFonts w:cstheme="minorHAnsi"/>
          <w:b/>
          <w:color w:val="000000" w:themeColor="text1"/>
        </w:rPr>
        <w:t xml:space="preserve"> „Formularza</w:t>
      </w:r>
      <w:r w:rsidR="00BE5A8D" w:rsidRPr="00F963BA">
        <w:rPr>
          <w:rFonts w:cstheme="minorHAnsi"/>
          <w:color w:val="000000" w:themeColor="text1"/>
        </w:rPr>
        <w:t xml:space="preserve"> </w:t>
      </w:r>
      <w:r w:rsidR="00BE5A8D" w:rsidRPr="00F963BA">
        <w:rPr>
          <w:rFonts w:cstheme="minorHAnsi"/>
          <w:b/>
          <w:color w:val="000000" w:themeColor="text1"/>
        </w:rPr>
        <w:t xml:space="preserve">do złożenia, zmiany, wycofania oferty lub wniosku” </w:t>
      </w:r>
      <w:r w:rsidR="00BE5A8D" w:rsidRPr="00F963BA">
        <w:rPr>
          <w:rFonts w:cstheme="minorHAnsi"/>
          <w:color w:val="000000" w:themeColor="text1"/>
        </w:rPr>
        <w:t xml:space="preserve"> dostępnego na </w:t>
      </w:r>
      <w:proofErr w:type="spellStart"/>
      <w:r w:rsidR="00BE5A8D" w:rsidRPr="00F963BA">
        <w:rPr>
          <w:rFonts w:cstheme="minorHAnsi"/>
          <w:color w:val="000000" w:themeColor="text1"/>
        </w:rPr>
        <w:t>ePUAP</w:t>
      </w:r>
      <w:proofErr w:type="spellEnd"/>
      <w:r w:rsidR="00BE5A8D" w:rsidRPr="00F963BA">
        <w:rPr>
          <w:rFonts w:cstheme="minorHAnsi"/>
          <w:color w:val="000000" w:themeColor="text1"/>
        </w:rPr>
        <w:t xml:space="preserve"> i udostępnionego również na </w:t>
      </w:r>
      <w:proofErr w:type="spellStart"/>
      <w:r w:rsidR="00BE5A8D" w:rsidRPr="00F963BA">
        <w:rPr>
          <w:rFonts w:cstheme="minorHAnsi"/>
          <w:color w:val="000000" w:themeColor="text1"/>
        </w:rPr>
        <w:t>miniPortalu</w:t>
      </w:r>
      <w:proofErr w:type="spellEnd"/>
      <w:r w:rsidR="00BE5A8D" w:rsidRPr="00F963BA">
        <w:rPr>
          <w:rFonts w:cstheme="minorHAnsi"/>
          <w:color w:val="000000" w:themeColor="text1"/>
        </w:rPr>
        <w:t>, w terminie do </w:t>
      </w:r>
      <w:r w:rsidR="00BE5A8D" w:rsidRPr="00F963BA">
        <w:rPr>
          <w:rFonts w:cstheme="minorHAnsi"/>
          <w:b/>
          <w:color w:val="000000" w:themeColor="text1"/>
        </w:rPr>
        <w:t>9.1</w:t>
      </w:r>
      <w:r w:rsidR="00F963BA" w:rsidRPr="00F963BA">
        <w:rPr>
          <w:rFonts w:cstheme="minorHAnsi"/>
          <w:b/>
          <w:color w:val="000000" w:themeColor="text1"/>
        </w:rPr>
        <w:t>2</w:t>
      </w:r>
      <w:r w:rsidR="00BE5A8D" w:rsidRPr="00F963BA">
        <w:rPr>
          <w:rFonts w:cstheme="minorHAnsi"/>
          <w:b/>
          <w:color w:val="000000" w:themeColor="text1"/>
        </w:rPr>
        <w:t>.2022 r. do godziny 8:00</w:t>
      </w:r>
      <w:r w:rsidRPr="00F963BA">
        <w:rPr>
          <w:rFonts w:cstheme="minorHAnsi"/>
          <w:b/>
          <w:color w:val="000000" w:themeColor="text1"/>
        </w:rPr>
        <w:t>”</w:t>
      </w:r>
      <w:r w:rsidR="00BE5A8D" w:rsidRPr="00F963BA">
        <w:rPr>
          <w:rFonts w:cstheme="minorHAnsi"/>
          <w:color w:val="000000" w:themeColor="text1"/>
        </w:rPr>
        <w:t>.</w:t>
      </w:r>
    </w:p>
    <w:p w14:paraId="328693D2" w14:textId="77777777" w:rsidR="00C877E3" w:rsidRPr="00C877E3" w:rsidRDefault="00C877E3" w:rsidP="004C5520">
      <w:pPr>
        <w:pStyle w:val="Akapitzlist"/>
        <w:ind w:left="709"/>
        <w:rPr>
          <w:rFonts w:cstheme="minorHAnsi"/>
        </w:rPr>
      </w:pPr>
    </w:p>
    <w:p w14:paraId="1AA0F85C" w14:textId="32F3A2AD" w:rsidR="00574E8E" w:rsidRPr="00574E8E" w:rsidRDefault="00574E8E" w:rsidP="00574E8E">
      <w:pPr>
        <w:pStyle w:val="Akapitzlist"/>
        <w:spacing w:after="0" w:line="360" w:lineRule="auto"/>
        <w:jc w:val="both"/>
        <w:rPr>
          <w:rFonts w:cstheme="minorHAnsi"/>
        </w:rPr>
      </w:pPr>
    </w:p>
    <w:p w14:paraId="790E447D" w14:textId="73B88BA9" w:rsidR="00F033DD" w:rsidRPr="00F033DD" w:rsidRDefault="00F033DD" w:rsidP="00F033DD">
      <w:pPr>
        <w:pStyle w:val="Akapitzlist"/>
        <w:spacing w:after="0" w:line="360" w:lineRule="auto"/>
        <w:jc w:val="both"/>
        <w:rPr>
          <w:rFonts w:cstheme="minorHAnsi"/>
        </w:rPr>
      </w:pPr>
    </w:p>
    <w:p w14:paraId="7E50375D" w14:textId="3996DC49" w:rsidR="00F033DD" w:rsidRPr="00F033DD" w:rsidRDefault="00F033DD" w:rsidP="00F033DD">
      <w:pPr>
        <w:spacing w:after="0" w:line="360" w:lineRule="auto"/>
        <w:jc w:val="both"/>
        <w:rPr>
          <w:rFonts w:cstheme="minorHAnsi"/>
          <w:i/>
          <w:iCs/>
        </w:rPr>
      </w:pPr>
    </w:p>
    <w:p w14:paraId="262F77BE" w14:textId="77777777" w:rsidR="00F033DD" w:rsidRPr="00F033DD" w:rsidRDefault="00F033DD" w:rsidP="00F033DD">
      <w:pPr>
        <w:spacing w:after="0" w:line="360" w:lineRule="auto"/>
        <w:jc w:val="both"/>
        <w:rPr>
          <w:rFonts w:cstheme="minorHAnsi"/>
        </w:rPr>
      </w:pPr>
    </w:p>
    <w:p w14:paraId="504D0A36" w14:textId="77777777" w:rsidR="00E45A04" w:rsidRPr="00722073" w:rsidRDefault="00E45A04" w:rsidP="00564AE9">
      <w:pPr>
        <w:spacing w:after="0" w:line="360" w:lineRule="auto"/>
        <w:jc w:val="both"/>
        <w:rPr>
          <w:rFonts w:cstheme="minorHAnsi"/>
        </w:rPr>
      </w:pPr>
    </w:p>
    <w:p w14:paraId="447E4E57" w14:textId="3C902BBC" w:rsidR="00E848C8" w:rsidRDefault="00E848C8" w:rsidP="00E848C8">
      <w:pPr>
        <w:pStyle w:val="NormalnyWeb"/>
        <w:tabs>
          <w:tab w:val="num" w:pos="426"/>
        </w:tabs>
        <w:suppressAutoHyphens/>
        <w:spacing w:before="120" w:beforeAutospacing="0" w:after="120"/>
        <w:jc w:val="both"/>
        <w:rPr>
          <w:rFonts w:asciiTheme="minorHAnsi" w:hAnsiTheme="minorHAnsi" w:cstheme="minorHAnsi"/>
          <w:color w:val="000000"/>
          <w:sz w:val="22"/>
          <w:szCs w:val="22"/>
        </w:rPr>
      </w:pPr>
    </w:p>
    <w:p w14:paraId="581E572F" w14:textId="77777777" w:rsidR="00401ED3" w:rsidRPr="00401ED3" w:rsidRDefault="00401ED3" w:rsidP="00826ABF">
      <w:pPr>
        <w:spacing w:after="0" w:line="240" w:lineRule="auto"/>
        <w:jc w:val="both"/>
        <w:rPr>
          <w:rFonts w:cstheme="minorHAnsi"/>
        </w:rPr>
      </w:pPr>
    </w:p>
    <w:sectPr w:rsidR="00401ED3" w:rsidRPr="00401ED3" w:rsidSect="00F6091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1FCF" w14:textId="77777777" w:rsidR="00CB3055" w:rsidRDefault="00CB3055" w:rsidP="00CB3055">
      <w:pPr>
        <w:spacing w:after="0" w:line="240" w:lineRule="auto"/>
      </w:pPr>
      <w:r>
        <w:separator/>
      </w:r>
    </w:p>
  </w:endnote>
  <w:endnote w:type="continuationSeparator" w:id="0">
    <w:p w14:paraId="7DE41163" w14:textId="77777777" w:rsidR="00CB3055" w:rsidRDefault="00CB3055" w:rsidP="00CB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8715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4411FB8" w14:textId="58A2B30D" w:rsidR="00CB3055" w:rsidRPr="00CB3055" w:rsidRDefault="00CB3055">
            <w:pPr>
              <w:pStyle w:val="Stopka"/>
              <w:jc w:val="right"/>
              <w:rPr>
                <w:sz w:val="18"/>
                <w:szCs w:val="18"/>
              </w:rPr>
            </w:pPr>
            <w:r w:rsidRPr="00CB3055">
              <w:rPr>
                <w:sz w:val="18"/>
                <w:szCs w:val="18"/>
              </w:rPr>
              <w:t xml:space="preserve">Strona </w:t>
            </w:r>
            <w:r w:rsidRPr="00CB3055">
              <w:rPr>
                <w:b/>
                <w:bCs/>
                <w:sz w:val="20"/>
                <w:szCs w:val="20"/>
              </w:rPr>
              <w:fldChar w:fldCharType="begin"/>
            </w:r>
            <w:r w:rsidRPr="00CB3055">
              <w:rPr>
                <w:b/>
                <w:bCs/>
                <w:sz w:val="18"/>
                <w:szCs w:val="18"/>
              </w:rPr>
              <w:instrText>PAGE</w:instrText>
            </w:r>
            <w:r w:rsidRPr="00CB3055">
              <w:rPr>
                <w:b/>
                <w:bCs/>
                <w:sz w:val="20"/>
                <w:szCs w:val="20"/>
              </w:rPr>
              <w:fldChar w:fldCharType="separate"/>
            </w:r>
            <w:r w:rsidRPr="00CB3055">
              <w:rPr>
                <w:b/>
                <w:bCs/>
                <w:sz w:val="18"/>
                <w:szCs w:val="18"/>
              </w:rPr>
              <w:t>2</w:t>
            </w:r>
            <w:r w:rsidRPr="00CB3055">
              <w:rPr>
                <w:b/>
                <w:bCs/>
                <w:sz w:val="20"/>
                <w:szCs w:val="20"/>
              </w:rPr>
              <w:fldChar w:fldCharType="end"/>
            </w:r>
            <w:r w:rsidRPr="00CB3055">
              <w:rPr>
                <w:sz w:val="18"/>
                <w:szCs w:val="18"/>
              </w:rPr>
              <w:t xml:space="preserve"> z </w:t>
            </w:r>
            <w:r w:rsidRPr="00CB3055">
              <w:rPr>
                <w:b/>
                <w:bCs/>
                <w:sz w:val="20"/>
                <w:szCs w:val="20"/>
              </w:rPr>
              <w:fldChar w:fldCharType="begin"/>
            </w:r>
            <w:r w:rsidRPr="00CB3055">
              <w:rPr>
                <w:b/>
                <w:bCs/>
                <w:sz w:val="18"/>
                <w:szCs w:val="18"/>
              </w:rPr>
              <w:instrText>NUMPAGES</w:instrText>
            </w:r>
            <w:r w:rsidRPr="00CB3055">
              <w:rPr>
                <w:b/>
                <w:bCs/>
                <w:sz w:val="20"/>
                <w:szCs w:val="20"/>
              </w:rPr>
              <w:fldChar w:fldCharType="separate"/>
            </w:r>
            <w:r w:rsidRPr="00CB3055">
              <w:rPr>
                <w:b/>
                <w:bCs/>
                <w:sz w:val="18"/>
                <w:szCs w:val="18"/>
              </w:rPr>
              <w:t>2</w:t>
            </w:r>
            <w:r w:rsidRPr="00CB3055">
              <w:rPr>
                <w:b/>
                <w:bCs/>
                <w:sz w:val="20"/>
                <w:szCs w:val="20"/>
              </w:rPr>
              <w:fldChar w:fldCharType="end"/>
            </w:r>
          </w:p>
        </w:sdtContent>
      </w:sdt>
    </w:sdtContent>
  </w:sdt>
  <w:p w14:paraId="7C4FEAD5" w14:textId="77777777" w:rsidR="00CB3055" w:rsidRDefault="00CB30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819222"/>
      <w:docPartObj>
        <w:docPartGallery w:val="Page Numbers (Bottom of Page)"/>
        <w:docPartUnique/>
      </w:docPartObj>
    </w:sdtPr>
    <w:sdtEndPr/>
    <w:sdtContent>
      <w:sdt>
        <w:sdtPr>
          <w:id w:val="-897979114"/>
          <w:docPartObj>
            <w:docPartGallery w:val="Page Numbers (Top of Page)"/>
            <w:docPartUnique/>
          </w:docPartObj>
        </w:sdtPr>
        <w:sdtEndPr/>
        <w:sdtContent>
          <w:p w14:paraId="6635CA35" w14:textId="388A5070" w:rsidR="00BB038F" w:rsidRDefault="00BB038F">
            <w:pPr>
              <w:pStyle w:val="Stopka"/>
              <w:jc w:val="right"/>
            </w:pPr>
            <w:r w:rsidRPr="00BB038F">
              <w:rPr>
                <w:sz w:val="18"/>
                <w:szCs w:val="18"/>
              </w:rPr>
              <w:t xml:space="preserve">Strona </w:t>
            </w:r>
            <w:r w:rsidRPr="00BB038F">
              <w:rPr>
                <w:b/>
                <w:bCs/>
                <w:sz w:val="20"/>
                <w:szCs w:val="20"/>
              </w:rPr>
              <w:fldChar w:fldCharType="begin"/>
            </w:r>
            <w:r w:rsidRPr="00BB038F">
              <w:rPr>
                <w:b/>
                <w:bCs/>
                <w:sz w:val="18"/>
                <w:szCs w:val="18"/>
              </w:rPr>
              <w:instrText>PAGE</w:instrText>
            </w:r>
            <w:r w:rsidRPr="00BB038F">
              <w:rPr>
                <w:b/>
                <w:bCs/>
                <w:sz w:val="20"/>
                <w:szCs w:val="20"/>
              </w:rPr>
              <w:fldChar w:fldCharType="separate"/>
            </w:r>
            <w:r w:rsidRPr="00BB038F">
              <w:rPr>
                <w:b/>
                <w:bCs/>
                <w:sz w:val="18"/>
                <w:szCs w:val="18"/>
              </w:rPr>
              <w:t>2</w:t>
            </w:r>
            <w:r w:rsidRPr="00BB038F">
              <w:rPr>
                <w:b/>
                <w:bCs/>
                <w:sz w:val="20"/>
                <w:szCs w:val="20"/>
              </w:rPr>
              <w:fldChar w:fldCharType="end"/>
            </w:r>
            <w:r w:rsidRPr="00BB038F">
              <w:rPr>
                <w:sz w:val="18"/>
                <w:szCs w:val="18"/>
              </w:rPr>
              <w:t xml:space="preserve"> z </w:t>
            </w:r>
            <w:r w:rsidRPr="00BB038F">
              <w:rPr>
                <w:b/>
                <w:bCs/>
                <w:sz w:val="20"/>
                <w:szCs w:val="20"/>
              </w:rPr>
              <w:fldChar w:fldCharType="begin"/>
            </w:r>
            <w:r w:rsidRPr="00BB038F">
              <w:rPr>
                <w:b/>
                <w:bCs/>
                <w:sz w:val="18"/>
                <w:szCs w:val="18"/>
              </w:rPr>
              <w:instrText>NUMPAGES</w:instrText>
            </w:r>
            <w:r w:rsidRPr="00BB038F">
              <w:rPr>
                <w:b/>
                <w:bCs/>
                <w:sz w:val="20"/>
                <w:szCs w:val="20"/>
              </w:rPr>
              <w:fldChar w:fldCharType="separate"/>
            </w:r>
            <w:r w:rsidRPr="00BB038F">
              <w:rPr>
                <w:b/>
                <w:bCs/>
                <w:sz w:val="18"/>
                <w:szCs w:val="18"/>
              </w:rPr>
              <w:t>2</w:t>
            </w:r>
            <w:r w:rsidRPr="00BB038F">
              <w:rPr>
                <w:b/>
                <w:bCs/>
                <w:sz w:val="20"/>
                <w:szCs w:val="20"/>
              </w:rPr>
              <w:fldChar w:fldCharType="end"/>
            </w:r>
          </w:p>
        </w:sdtContent>
      </w:sdt>
    </w:sdtContent>
  </w:sdt>
  <w:p w14:paraId="3CC7AD7A" w14:textId="77777777" w:rsidR="00BB038F" w:rsidRDefault="00BB03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CCB3" w14:textId="77777777" w:rsidR="00CB3055" w:rsidRDefault="00CB3055" w:rsidP="00CB3055">
      <w:pPr>
        <w:spacing w:after="0" w:line="240" w:lineRule="auto"/>
      </w:pPr>
      <w:r>
        <w:separator/>
      </w:r>
    </w:p>
  </w:footnote>
  <w:footnote w:type="continuationSeparator" w:id="0">
    <w:p w14:paraId="00B716F5" w14:textId="77777777" w:rsidR="00CB3055" w:rsidRDefault="00CB3055" w:rsidP="00CB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4623" w14:textId="77777777" w:rsidR="00F6091E" w:rsidRPr="00A87460" w:rsidRDefault="00F6091E" w:rsidP="00F6091E">
    <w:pPr>
      <w:pStyle w:val="Nagwek"/>
      <w:tabs>
        <w:tab w:val="clear" w:pos="9072"/>
        <w:tab w:val="right" w:pos="9070"/>
      </w:tabs>
      <w:spacing w:before="40" w:after="40"/>
      <w:jc w:val="center"/>
      <w:rPr>
        <w:color w:val="000000"/>
        <w:sz w:val="20"/>
        <w:szCs w:val="20"/>
      </w:rPr>
    </w:pPr>
    <w:r w:rsidRPr="00A87460">
      <w:rPr>
        <w:color w:val="000000"/>
        <w:sz w:val="20"/>
        <w:szCs w:val="20"/>
      </w:rPr>
      <w:t>ZP-A.271.64.204.2021</w:t>
    </w:r>
  </w:p>
  <w:p w14:paraId="2D815A59" w14:textId="77777777" w:rsidR="00F6091E" w:rsidRDefault="00F6091E" w:rsidP="00F6091E">
    <w:pPr>
      <w:pStyle w:val="Nagwek"/>
      <w:tabs>
        <w:tab w:val="clear" w:pos="9072"/>
        <w:tab w:val="right" w:pos="9070"/>
      </w:tabs>
      <w:spacing w:after="240"/>
      <w:jc w:val="center"/>
    </w:pPr>
    <w:r w:rsidRPr="00A87460">
      <w:rPr>
        <w:i/>
        <w:color w:val="000000"/>
        <w:sz w:val="20"/>
        <w:szCs w:val="20"/>
      </w:rPr>
      <w:t>Dostawa urządzeń infrastruktury bezpieczeństwa danych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BADF" w14:textId="77777777" w:rsidR="002C765A" w:rsidRPr="00A26C2D" w:rsidRDefault="002C765A" w:rsidP="002C765A">
    <w:pPr>
      <w:pStyle w:val="Nagwek"/>
      <w:tabs>
        <w:tab w:val="clear" w:pos="9072"/>
        <w:tab w:val="right" w:pos="9070"/>
      </w:tabs>
      <w:spacing w:before="40" w:after="40"/>
      <w:jc w:val="center"/>
      <w:rPr>
        <w:color w:val="000000"/>
        <w:sz w:val="20"/>
        <w:szCs w:val="20"/>
      </w:rPr>
    </w:pPr>
    <w:r w:rsidRPr="00A26C2D">
      <w:rPr>
        <w:color w:val="000000"/>
        <w:sz w:val="20"/>
        <w:szCs w:val="20"/>
      </w:rPr>
      <w:t>ZP-A.271.81.258.2022</w:t>
    </w:r>
  </w:p>
  <w:p w14:paraId="79C7EF0D" w14:textId="77777777" w:rsidR="002C765A" w:rsidRPr="00A26C2D" w:rsidRDefault="002C765A" w:rsidP="002C765A">
    <w:pPr>
      <w:pStyle w:val="Nagwek"/>
      <w:tabs>
        <w:tab w:val="clear" w:pos="9072"/>
        <w:tab w:val="right" w:pos="9070"/>
      </w:tabs>
      <w:spacing w:after="240"/>
      <w:jc w:val="center"/>
      <w:rPr>
        <w:color w:val="000000"/>
        <w:sz w:val="20"/>
        <w:szCs w:val="20"/>
      </w:rPr>
    </w:pPr>
    <w:bookmarkStart w:id="0" w:name="_Hlk118115673"/>
    <w:bookmarkStart w:id="1" w:name="_Hlk118115674"/>
    <w:r w:rsidRPr="00A26C2D">
      <w:rPr>
        <w:i/>
        <w:color w:val="000000"/>
        <w:sz w:val="20"/>
        <w:szCs w:val="20"/>
      </w:rPr>
      <w:t>Opracowanie dokumentacji projektowej dla zadania pn.: „Budowa parku wodnego w Rzeszowie”</w:t>
    </w:r>
    <w:bookmarkEnd w:id="0"/>
    <w:bookmarkEnd w:id="1"/>
  </w:p>
  <w:p w14:paraId="358FFF9B" w14:textId="5ADE61F9" w:rsidR="00722073" w:rsidRPr="008F28C5" w:rsidRDefault="00722073" w:rsidP="008F28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50E"/>
    <w:multiLevelType w:val="hybridMultilevel"/>
    <w:tmpl w:val="162CF824"/>
    <w:lvl w:ilvl="0" w:tplc="083E6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D1702A1"/>
    <w:multiLevelType w:val="hybridMultilevel"/>
    <w:tmpl w:val="F314F030"/>
    <w:lvl w:ilvl="0" w:tplc="BF92C730">
      <w:start w:val="1"/>
      <w:numFmt w:val="decimal"/>
      <w:lvlText w:val="%1."/>
      <w:lvlJc w:val="left"/>
      <w:pPr>
        <w:tabs>
          <w:tab w:val="num" w:pos="360"/>
        </w:tabs>
        <w:ind w:left="360" w:hanging="360"/>
      </w:pPr>
      <w:rPr>
        <w:color w:val="00000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FAE6032"/>
    <w:multiLevelType w:val="multilevel"/>
    <w:tmpl w:val="EC308F8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DC75758"/>
    <w:multiLevelType w:val="hybridMultilevel"/>
    <w:tmpl w:val="C2A6E7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F051268"/>
    <w:multiLevelType w:val="hybridMultilevel"/>
    <w:tmpl w:val="25385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BF2099"/>
    <w:multiLevelType w:val="hybridMultilevel"/>
    <w:tmpl w:val="B5D2C272"/>
    <w:lvl w:ilvl="0" w:tplc="44606A0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94B1FD6"/>
    <w:multiLevelType w:val="hybridMultilevel"/>
    <w:tmpl w:val="DD6026C4"/>
    <w:lvl w:ilvl="0" w:tplc="72B86318">
      <w:start w:val="1"/>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0007761">
    <w:abstractNumId w:val="2"/>
  </w:num>
  <w:num w:numId="2" w16cid:durableId="1453984758">
    <w:abstractNumId w:val="4"/>
  </w:num>
  <w:num w:numId="3" w16cid:durableId="341132350">
    <w:abstractNumId w:val="6"/>
  </w:num>
  <w:num w:numId="4" w16cid:durableId="1758480267">
    <w:abstractNumId w:val="1"/>
  </w:num>
  <w:num w:numId="5" w16cid:durableId="1423991100">
    <w:abstractNumId w:val="3"/>
  </w:num>
  <w:num w:numId="6" w16cid:durableId="440104093">
    <w:abstractNumId w:val="0"/>
  </w:num>
  <w:num w:numId="7" w16cid:durableId="1305433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4"/>
    <w:rsid w:val="00037BA7"/>
    <w:rsid w:val="000603E1"/>
    <w:rsid w:val="000E2AF5"/>
    <w:rsid w:val="000E3FF0"/>
    <w:rsid w:val="00105FE2"/>
    <w:rsid w:val="001963D6"/>
    <w:rsid w:val="00197A9E"/>
    <w:rsid w:val="001B07BA"/>
    <w:rsid w:val="00284FF2"/>
    <w:rsid w:val="002867C6"/>
    <w:rsid w:val="0029416A"/>
    <w:rsid w:val="002A6C50"/>
    <w:rsid w:val="002C765A"/>
    <w:rsid w:val="00401ED3"/>
    <w:rsid w:val="00413657"/>
    <w:rsid w:val="004663E4"/>
    <w:rsid w:val="00466748"/>
    <w:rsid w:val="00480AEF"/>
    <w:rsid w:val="004C5520"/>
    <w:rsid w:val="0050781C"/>
    <w:rsid w:val="00540E88"/>
    <w:rsid w:val="00564AE9"/>
    <w:rsid w:val="005722C5"/>
    <w:rsid w:val="00574E8E"/>
    <w:rsid w:val="00577609"/>
    <w:rsid w:val="005D6764"/>
    <w:rsid w:val="00663D58"/>
    <w:rsid w:val="006F1A4F"/>
    <w:rsid w:val="00722073"/>
    <w:rsid w:val="007336AC"/>
    <w:rsid w:val="00736C1F"/>
    <w:rsid w:val="007413AB"/>
    <w:rsid w:val="0075152E"/>
    <w:rsid w:val="007A7D0E"/>
    <w:rsid w:val="008217A4"/>
    <w:rsid w:val="0082476E"/>
    <w:rsid w:val="00825DBC"/>
    <w:rsid w:val="00826ABF"/>
    <w:rsid w:val="008670B4"/>
    <w:rsid w:val="00887E14"/>
    <w:rsid w:val="00897DCC"/>
    <w:rsid w:val="008C7D6C"/>
    <w:rsid w:val="008F28C5"/>
    <w:rsid w:val="009240BF"/>
    <w:rsid w:val="0093037D"/>
    <w:rsid w:val="009521CC"/>
    <w:rsid w:val="00954FA4"/>
    <w:rsid w:val="009C0390"/>
    <w:rsid w:val="009F23FD"/>
    <w:rsid w:val="00A240FF"/>
    <w:rsid w:val="00AB23D4"/>
    <w:rsid w:val="00AF0A40"/>
    <w:rsid w:val="00B24C2D"/>
    <w:rsid w:val="00B86C9F"/>
    <w:rsid w:val="00BB038F"/>
    <w:rsid w:val="00BD4D4E"/>
    <w:rsid w:val="00BE5A8D"/>
    <w:rsid w:val="00C6202C"/>
    <w:rsid w:val="00C877E3"/>
    <w:rsid w:val="00CB3055"/>
    <w:rsid w:val="00CB7AFF"/>
    <w:rsid w:val="00D23E64"/>
    <w:rsid w:val="00D31E39"/>
    <w:rsid w:val="00D61375"/>
    <w:rsid w:val="00D6789C"/>
    <w:rsid w:val="00DF0A7C"/>
    <w:rsid w:val="00DF3D4E"/>
    <w:rsid w:val="00E45A04"/>
    <w:rsid w:val="00E74D06"/>
    <w:rsid w:val="00E848C8"/>
    <w:rsid w:val="00F033DD"/>
    <w:rsid w:val="00F41942"/>
    <w:rsid w:val="00F6091E"/>
    <w:rsid w:val="00F90A7E"/>
    <w:rsid w:val="00F963BA"/>
    <w:rsid w:val="00FE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1F79655"/>
  <w15:chartTrackingRefBased/>
  <w15:docId w15:val="{6F87FB47-4E47-48DF-A391-1A6C0B52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A0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45A04"/>
    <w:pPr>
      <w:spacing w:after="0" w:line="240" w:lineRule="auto"/>
      <w:jc w:val="both"/>
    </w:pPr>
    <w:rPr>
      <w:rFonts w:ascii="Times New Roman" w:eastAsia="Calibri" w:hAnsi="Times New Roman" w:cs="Times New Roman"/>
      <w:sz w:val="24"/>
    </w:rPr>
  </w:style>
  <w:style w:type="paragraph" w:styleId="Nagwek">
    <w:name w:val="header"/>
    <w:basedOn w:val="Normalny"/>
    <w:link w:val="NagwekZnak"/>
    <w:unhideWhenUsed/>
    <w:rsid w:val="00CB3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055"/>
  </w:style>
  <w:style w:type="paragraph" w:styleId="Stopka">
    <w:name w:val="footer"/>
    <w:basedOn w:val="Normalny"/>
    <w:link w:val="StopkaZnak"/>
    <w:uiPriority w:val="99"/>
    <w:unhideWhenUsed/>
    <w:rsid w:val="00CB3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055"/>
  </w:style>
  <w:style w:type="paragraph" w:styleId="NormalnyWeb">
    <w:name w:val="Normal (Web)"/>
    <w:basedOn w:val="Normalny"/>
    <w:qFormat/>
    <w:rsid w:val="00540E88"/>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5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6448-B29B-4B1E-89E3-2DC79A3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913</Words>
  <Characters>5478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Kopyć Filip</dc:creator>
  <cp:keywords/>
  <dc:description/>
  <cp:lastModifiedBy>Kopyć Filip</cp:lastModifiedBy>
  <cp:revision>21</cp:revision>
  <cp:lastPrinted>2022-09-05T10:22:00Z</cp:lastPrinted>
  <dcterms:created xsi:type="dcterms:W3CDTF">2022-09-05T10:01:00Z</dcterms:created>
  <dcterms:modified xsi:type="dcterms:W3CDTF">2022-11-23T08:52:00Z</dcterms:modified>
</cp:coreProperties>
</file>