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7C96" w14:textId="1CD55BF6" w:rsidR="00E45A04" w:rsidRPr="00722073" w:rsidRDefault="002C765A" w:rsidP="00564AE9">
      <w:pPr>
        <w:spacing w:after="0" w:line="360" w:lineRule="auto"/>
        <w:jc w:val="center"/>
        <w:rPr>
          <w:rFonts w:cstheme="minorHAnsi"/>
        </w:rPr>
      </w:pPr>
      <w:r w:rsidRPr="002C765A">
        <w:rPr>
          <w:rFonts w:cstheme="minorHAnsi"/>
        </w:rPr>
        <w:t>ZP-A.271.81.258.2022</w:t>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t xml:space="preserve">Rzeszów, </w:t>
      </w:r>
      <w:r w:rsidR="00B24C2D">
        <w:rPr>
          <w:rFonts w:cstheme="minorHAnsi"/>
        </w:rPr>
        <w:t>15</w:t>
      </w:r>
      <w:r w:rsidR="00540E88" w:rsidRPr="00722073">
        <w:rPr>
          <w:rFonts w:cstheme="minorHAnsi"/>
          <w:color w:val="000000" w:themeColor="text1"/>
        </w:rPr>
        <w:t>.</w:t>
      </w:r>
      <w:r>
        <w:rPr>
          <w:rFonts w:cstheme="minorHAnsi"/>
          <w:color w:val="000000" w:themeColor="text1"/>
        </w:rPr>
        <w:t>11</w:t>
      </w:r>
      <w:r w:rsidR="00E45A04" w:rsidRPr="00722073">
        <w:rPr>
          <w:rFonts w:cstheme="minorHAnsi"/>
        </w:rPr>
        <w:t>.202</w:t>
      </w:r>
      <w:r w:rsidR="008F28C5">
        <w:rPr>
          <w:rFonts w:cstheme="minorHAnsi"/>
        </w:rPr>
        <w:t>2</w:t>
      </w:r>
      <w:r w:rsidR="00E45A04" w:rsidRPr="00722073">
        <w:rPr>
          <w:rFonts w:cstheme="minorHAnsi"/>
        </w:rPr>
        <w:t xml:space="preserve"> r.</w:t>
      </w:r>
    </w:p>
    <w:p w14:paraId="1652B443" w14:textId="7F85942E" w:rsidR="00E45A04" w:rsidRPr="00722073" w:rsidRDefault="00E45A04" w:rsidP="00564AE9">
      <w:pPr>
        <w:spacing w:after="0" w:line="360" w:lineRule="auto"/>
        <w:ind w:firstLine="709"/>
        <w:jc w:val="both"/>
        <w:rPr>
          <w:rFonts w:cstheme="minorHAnsi"/>
          <w:i/>
          <w:iCs/>
        </w:rPr>
      </w:pPr>
      <w:r w:rsidRPr="00722073">
        <w:rPr>
          <w:rFonts w:cstheme="minorHAnsi"/>
        </w:rPr>
        <w:t xml:space="preserve">Dotyczy postępowania pn.: </w:t>
      </w:r>
      <w:r w:rsidR="002C765A" w:rsidRPr="002C765A">
        <w:rPr>
          <w:rFonts w:cstheme="minorHAnsi"/>
        </w:rPr>
        <w:t>Opracowanie dokumentacji projektowej dla zadania pn.: „Budowa parku wodnego w Rzeszowie”</w:t>
      </w:r>
    </w:p>
    <w:p w14:paraId="599209B8" w14:textId="77777777" w:rsidR="00887E14" w:rsidRPr="00722073" w:rsidRDefault="00887E14" w:rsidP="00564AE9">
      <w:pPr>
        <w:spacing w:after="0" w:line="360" w:lineRule="auto"/>
        <w:ind w:firstLine="708"/>
        <w:jc w:val="center"/>
        <w:rPr>
          <w:rFonts w:cstheme="minorHAnsi"/>
          <w:b/>
          <w:bCs/>
        </w:rPr>
      </w:pPr>
    </w:p>
    <w:p w14:paraId="7DDA3E82" w14:textId="36F55CC9" w:rsidR="00E45A04" w:rsidRPr="00722073" w:rsidRDefault="0029416A" w:rsidP="00564AE9">
      <w:pPr>
        <w:spacing w:after="0" w:line="360" w:lineRule="auto"/>
        <w:ind w:firstLine="708"/>
        <w:jc w:val="center"/>
        <w:rPr>
          <w:rFonts w:cstheme="minorHAnsi"/>
          <w:b/>
          <w:bCs/>
        </w:rPr>
      </w:pPr>
      <w:r>
        <w:rPr>
          <w:rFonts w:cstheme="minorHAnsi"/>
          <w:b/>
          <w:bCs/>
        </w:rPr>
        <w:t xml:space="preserve">ZMIANA </w:t>
      </w:r>
      <w:r w:rsidR="00E45A04" w:rsidRPr="00722073">
        <w:rPr>
          <w:rFonts w:cstheme="minorHAnsi"/>
          <w:b/>
          <w:bCs/>
        </w:rPr>
        <w:t xml:space="preserve">TREŚCI </w:t>
      </w:r>
      <w:r w:rsidR="002C765A">
        <w:rPr>
          <w:rFonts w:cstheme="minorHAnsi"/>
          <w:b/>
          <w:bCs/>
        </w:rPr>
        <w:t>OPiW</w:t>
      </w:r>
    </w:p>
    <w:p w14:paraId="7C57D32B" w14:textId="30D887FD" w:rsidR="00E45A04" w:rsidRDefault="00E45A04" w:rsidP="00564AE9">
      <w:pPr>
        <w:spacing w:after="0" w:line="360" w:lineRule="auto"/>
        <w:ind w:firstLine="708"/>
        <w:jc w:val="both"/>
        <w:rPr>
          <w:rFonts w:cstheme="minorHAnsi"/>
        </w:rPr>
      </w:pPr>
      <w:r w:rsidRPr="00722073">
        <w:rPr>
          <w:rFonts w:cstheme="minorHAnsi"/>
        </w:rPr>
        <w:t xml:space="preserve">Działając na podstawie art. </w:t>
      </w:r>
      <w:r w:rsidR="002C765A">
        <w:rPr>
          <w:rFonts w:cstheme="minorHAnsi"/>
        </w:rPr>
        <w:t>137</w:t>
      </w:r>
      <w:r w:rsidRPr="00722073">
        <w:rPr>
          <w:rFonts w:cstheme="minorHAnsi"/>
        </w:rPr>
        <w:t xml:space="preserve"> </w:t>
      </w:r>
      <w:r w:rsidR="00037BA7" w:rsidRPr="00722073">
        <w:rPr>
          <w:rFonts w:cstheme="minorHAnsi"/>
        </w:rPr>
        <w:t xml:space="preserve">ust. </w:t>
      </w:r>
      <w:r w:rsidR="002C765A">
        <w:rPr>
          <w:rFonts w:cstheme="minorHAnsi"/>
        </w:rPr>
        <w:t xml:space="preserve">1 </w:t>
      </w:r>
      <w:r w:rsidRPr="00413657">
        <w:rPr>
          <w:rFonts w:cstheme="minorHAnsi"/>
        </w:rPr>
        <w:t>ustawy z dnia 11 września 2019 Prawo zamówień publicznych (tekst jedn.: Dz. U. z 20</w:t>
      </w:r>
      <w:r w:rsidR="009C0390" w:rsidRPr="00413657">
        <w:rPr>
          <w:rFonts w:cstheme="minorHAnsi"/>
        </w:rPr>
        <w:t>2</w:t>
      </w:r>
      <w:r w:rsidR="0075152E" w:rsidRPr="00413657">
        <w:rPr>
          <w:rFonts w:cstheme="minorHAnsi"/>
        </w:rPr>
        <w:t>2</w:t>
      </w:r>
      <w:r w:rsidRPr="00413657">
        <w:rPr>
          <w:rFonts w:cstheme="minorHAnsi"/>
        </w:rPr>
        <w:t xml:space="preserve"> r. poz. </w:t>
      </w:r>
      <w:r w:rsidR="0075152E" w:rsidRPr="00413657">
        <w:rPr>
          <w:rFonts w:cstheme="minorHAnsi"/>
        </w:rPr>
        <w:t>1710</w:t>
      </w:r>
      <w:r w:rsidR="00284FF2" w:rsidRPr="00413657">
        <w:rPr>
          <w:rFonts w:ascii="Arial" w:eastAsia="Times New Roman" w:hAnsi="Arial" w:cs="Arial"/>
          <w:sz w:val="24"/>
          <w:szCs w:val="24"/>
          <w:lang w:eastAsia="ar-SA"/>
        </w:rPr>
        <w:t xml:space="preserve"> </w:t>
      </w:r>
      <w:r w:rsidR="00284FF2" w:rsidRPr="00413657">
        <w:rPr>
          <w:rFonts w:cstheme="minorHAnsi"/>
        </w:rPr>
        <w:t xml:space="preserve">z </w:t>
      </w:r>
      <w:proofErr w:type="spellStart"/>
      <w:r w:rsidR="00284FF2" w:rsidRPr="00413657">
        <w:rPr>
          <w:rFonts w:cstheme="minorHAnsi"/>
        </w:rPr>
        <w:t>późn</w:t>
      </w:r>
      <w:proofErr w:type="spellEnd"/>
      <w:r w:rsidR="00284FF2" w:rsidRPr="00413657">
        <w:rPr>
          <w:rFonts w:cstheme="minorHAnsi"/>
        </w:rPr>
        <w:t>. zm.</w:t>
      </w:r>
      <w:r w:rsidRPr="00413657">
        <w:rPr>
          <w:rFonts w:cstheme="minorHAnsi"/>
        </w:rPr>
        <w:t xml:space="preserve">), </w:t>
      </w:r>
      <w:r w:rsidR="00825DBC" w:rsidRPr="00722073">
        <w:rPr>
          <w:rFonts w:cstheme="minorHAnsi"/>
        </w:rPr>
        <w:t>zwanej dalej „Pzp”,</w:t>
      </w:r>
      <w:r w:rsidR="001B07BA" w:rsidRPr="00722073">
        <w:rPr>
          <w:rFonts w:cstheme="minorHAnsi"/>
        </w:rPr>
        <w:t xml:space="preserve"> </w:t>
      </w:r>
      <w:r w:rsidRPr="00722073">
        <w:rPr>
          <w:rFonts w:cstheme="minorHAnsi"/>
        </w:rPr>
        <w:t xml:space="preserve">Zamawiający </w:t>
      </w:r>
      <w:r w:rsidR="002C765A">
        <w:rPr>
          <w:rFonts w:cstheme="minorHAnsi"/>
        </w:rPr>
        <w:t>dokonuje następujących zmian w treści OPiW</w:t>
      </w:r>
      <w:r w:rsidR="008217A4" w:rsidRPr="00722073">
        <w:rPr>
          <w:rFonts w:cstheme="minorHAnsi"/>
        </w:rPr>
        <w:t>.</w:t>
      </w:r>
    </w:p>
    <w:p w14:paraId="5C041A16" w14:textId="2469A4B9" w:rsidR="00F033DD" w:rsidRDefault="00F033DD" w:rsidP="00F033DD">
      <w:pPr>
        <w:spacing w:after="0" w:line="360" w:lineRule="auto"/>
        <w:jc w:val="both"/>
        <w:rPr>
          <w:rFonts w:cstheme="minorHAnsi"/>
        </w:rPr>
      </w:pPr>
    </w:p>
    <w:p w14:paraId="03E101D0" w14:textId="3A8AC3B7" w:rsidR="00F033DD" w:rsidRPr="00574E8E" w:rsidRDefault="00F033DD" w:rsidP="00F033DD">
      <w:pPr>
        <w:pStyle w:val="Akapitzlist"/>
        <w:numPr>
          <w:ilvl w:val="0"/>
          <w:numId w:val="3"/>
        </w:numPr>
        <w:spacing w:after="0" w:line="360" w:lineRule="auto"/>
        <w:ind w:left="426"/>
        <w:jc w:val="both"/>
        <w:rPr>
          <w:rFonts w:cstheme="minorHAnsi"/>
        </w:rPr>
      </w:pPr>
      <w:r w:rsidRPr="00574E8E">
        <w:rPr>
          <w:rFonts w:cstheme="minorHAnsi"/>
        </w:rPr>
        <w:t xml:space="preserve">Rozdział VI pkt 1.4.1.a) </w:t>
      </w:r>
      <w:r w:rsidR="006F1A4F">
        <w:rPr>
          <w:rFonts w:cstheme="minorHAnsi"/>
        </w:rPr>
        <w:t xml:space="preserve">OPiW </w:t>
      </w:r>
      <w:r w:rsidRPr="00574E8E">
        <w:rPr>
          <w:rFonts w:cstheme="minorHAnsi"/>
        </w:rPr>
        <w:t>otrzymuje brzmienie:</w:t>
      </w:r>
    </w:p>
    <w:p w14:paraId="45E1E610" w14:textId="38F7C1F2" w:rsidR="00F033DD" w:rsidRPr="00574E8E" w:rsidRDefault="00F033DD" w:rsidP="00F033DD">
      <w:pPr>
        <w:pStyle w:val="Akapitzlist"/>
        <w:spacing w:after="0" w:line="360" w:lineRule="auto"/>
        <w:ind w:left="426"/>
        <w:jc w:val="both"/>
        <w:rPr>
          <w:rFonts w:cstheme="minorHAnsi"/>
        </w:rPr>
      </w:pPr>
      <w:r w:rsidRPr="00574E8E">
        <w:rPr>
          <w:rFonts w:cstheme="minorHAnsi"/>
        </w:rPr>
        <w:t>„Wykonawca spełni warunek jeżeli wykaże że, nie wcześniej niż w okresie ostatnich 15 lat licząc wstecz od dnia w którym upływa termin składania wniosków o dopuszczenie do udziału w postępowaniu, a jeżeli okres prowadzenia działalności jest krótszy – w tym okresie, wykonał co najmniej jedno zamówienie na usługę polegającą na opracowaniu dokumentacji projektowej, na podstawie której uzyskano pozwolenie na budowę obiektu o powierzchni lustra wody pod dachem co najmniej 500 m</w:t>
      </w:r>
      <w:r w:rsidRPr="00574E8E">
        <w:rPr>
          <w:rFonts w:cstheme="minorHAnsi"/>
          <w:vertAlign w:val="superscript"/>
        </w:rPr>
        <w:t>2</w:t>
      </w:r>
      <w:r w:rsidRPr="00574E8E">
        <w:rPr>
          <w:rFonts w:cstheme="minorHAnsi"/>
        </w:rPr>
        <w:t xml:space="preserve"> wyposażonego w  minimum 3 zjeżdżalnie o długości ślizgu co najmniej 14 m </w:t>
      </w:r>
      <w:r w:rsidRPr="00574E8E">
        <w:rPr>
          <w:rFonts w:cstheme="minorHAnsi"/>
          <w:b/>
          <w:bCs/>
          <w:i/>
          <w:iCs/>
        </w:rPr>
        <w:t>każda</w:t>
      </w:r>
      <w:r w:rsidRPr="00574E8E">
        <w:rPr>
          <w:rFonts w:cstheme="minorHAnsi"/>
          <w:b/>
          <w:bCs/>
        </w:rPr>
        <w:t xml:space="preserve"> </w:t>
      </w:r>
      <w:r w:rsidRPr="00574E8E">
        <w:rPr>
          <w:rFonts w:cstheme="minorHAnsi"/>
        </w:rPr>
        <w:t xml:space="preserve">(długość bez basenów hamownych) i minimum 4 kabiny </w:t>
      </w:r>
      <w:proofErr w:type="spellStart"/>
      <w:r w:rsidRPr="00574E8E">
        <w:rPr>
          <w:rFonts w:cstheme="minorHAnsi"/>
        </w:rPr>
        <w:t>saunowe</w:t>
      </w:r>
      <w:proofErr w:type="spellEnd"/>
      <w:r w:rsidRPr="00574E8E">
        <w:rPr>
          <w:rFonts w:cstheme="minorHAnsi"/>
        </w:rPr>
        <w:t xml:space="preserve"> (pomieszczenia </w:t>
      </w:r>
      <w:proofErr w:type="spellStart"/>
      <w:r w:rsidRPr="00574E8E">
        <w:rPr>
          <w:rFonts w:cstheme="minorHAnsi"/>
        </w:rPr>
        <w:t>saunowe</w:t>
      </w:r>
      <w:proofErr w:type="spellEnd"/>
      <w:r w:rsidRPr="00574E8E">
        <w:rPr>
          <w:rFonts w:cstheme="minorHAnsi"/>
        </w:rPr>
        <w:t>).</w:t>
      </w:r>
    </w:p>
    <w:p w14:paraId="0643D0F4" w14:textId="77777777" w:rsidR="00F033DD" w:rsidRPr="00574E8E" w:rsidRDefault="00F033DD" w:rsidP="00F033DD">
      <w:pPr>
        <w:pStyle w:val="Akapitzlist"/>
        <w:spacing w:after="0" w:line="360" w:lineRule="auto"/>
        <w:ind w:left="426"/>
        <w:jc w:val="both"/>
        <w:rPr>
          <w:rFonts w:cstheme="minorHAnsi"/>
        </w:rPr>
      </w:pPr>
      <w:r w:rsidRPr="00574E8E">
        <w:rPr>
          <w:rFonts w:cstheme="minorHAnsi"/>
        </w:rPr>
        <w:t>Przez zamówienia wykonane należy rozumieć:</w:t>
      </w:r>
    </w:p>
    <w:p w14:paraId="72B3CBA6" w14:textId="77777777" w:rsidR="00F033DD" w:rsidRPr="00574E8E" w:rsidRDefault="00F033DD" w:rsidP="00F033DD">
      <w:pPr>
        <w:pStyle w:val="Akapitzlist"/>
        <w:spacing w:after="0" w:line="360" w:lineRule="auto"/>
        <w:ind w:left="426"/>
        <w:jc w:val="both"/>
        <w:rPr>
          <w:rFonts w:cstheme="minorHAnsi"/>
        </w:rPr>
      </w:pPr>
      <w:r w:rsidRPr="00574E8E">
        <w:rPr>
          <w:rFonts w:cstheme="minorHAnsi"/>
        </w:rPr>
        <w:t>1)</w:t>
      </w:r>
      <w:r w:rsidRPr="00574E8E">
        <w:rPr>
          <w:rFonts w:cstheme="minorHAnsi"/>
        </w:rPr>
        <w:tab/>
        <w:t>zamówienia rozpoczęte i zakończone w w/w okresie</w:t>
      </w:r>
    </w:p>
    <w:p w14:paraId="7698832E" w14:textId="65C678A6" w:rsidR="00F033DD" w:rsidRPr="00574E8E" w:rsidRDefault="00F033DD" w:rsidP="00F033DD">
      <w:pPr>
        <w:pStyle w:val="Akapitzlist"/>
        <w:spacing w:after="0" w:line="360" w:lineRule="auto"/>
        <w:ind w:left="426"/>
        <w:jc w:val="both"/>
        <w:rPr>
          <w:rFonts w:cstheme="minorHAnsi"/>
        </w:rPr>
      </w:pPr>
      <w:r w:rsidRPr="00574E8E">
        <w:rPr>
          <w:rFonts w:cstheme="minorHAnsi"/>
        </w:rPr>
        <w:t>2)</w:t>
      </w:r>
      <w:r w:rsidRPr="00574E8E">
        <w:rPr>
          <w:rFonts w:cstheme="minorHAnsi"/>
        </w:rPr>
        <w:tab/>
        <w:t>zamówienia zakończone w w/w okresie, których rozpoczęcie mogło nastąpić wcześniej niż w w/w okresie.</w:t>
      </w:r>
    </w:p>
    <w:p w14:paraId="56FFA31D" w14:textId="5008B4D6" w:rsidR="00F033DD" w:rsidRPr="00574E8E" w:rsidRDefault="00F033DD" w:rsidP="00F033DD">
      <w:pPr>
        <w:pStyle w:val="Akapitzlist"/>
        <w:spacing w:after="0" w:line="360" w:lineRule="auto"/>
        <w:ind w:left="426"/>
        <w:jc w:val="both"/>
        <w:rPr>
          <w:rFonts w:cstheme="minorHAnsi"/>
        </w:rPr>
      </w:pPr>
      <w:r w:rsidRPr="00574E8E">
        <w:rPr>
          <w:rFonts w:cstheme="minorHAnsi"/>
        </w:rPr>
        <w:t>UWAGA: Wykonawcy wspólnie ubiegający się o udzielenie zamówienia mogą polegać na zdolnościach tych z wykonawców, którzy wykonają usługi, do realizacji których te zdolności są wymagane.”</w:t>
      </w:r>
    </w:p>
    <w:p w14:paraId="7AE71CD7" w14:textId="2A5E7C26" w:rsidR="00F033DD" w:rsidRPr="00574E8E" w:rsidRDefault="00F033DD" w:rsidP="00F033DD">
      <w:pPr>
        <w:pStyle w:val="Akapitzlist"/>
        <w:numPr>
          <w:ilvl w:val="0"/>
          <w:numId w:val="3"/>
        </w:numPr>
        <w:spacing w:after="0" w:line="360" w:lineRule="auto"/>
        <w:ind w:left="426"/>
        <w:jc w:val="both"/>
        <w:rPr>
          <w:rFonts w:cstheme="minorHAnsi"/>
        </w:rPr>
      </w:pPr>
      <w:r w:rsidRPr="00574E8E">
        <w:rPr>
          <w:rFonts w:cstheme="minorHAnsi"/>
        </w:rPr>
        <w:t xml:space="preserve">Rozdział VI pkt 1.4.1.b) </w:t>
      </w:r>
      <w:r w:rsidR="006F1A4F">
        <w:rPr>
          <w:rFonts w:cstheme="minorHAnsi"/>
        </w:rPr>
        <w:t xml:space="preserve">OPiW </w:t>
      </w:r>
      <w:r w:rsidRPr="00574E8E">
        <w:rPr>
          <w:rFonts w:cstheme="minorHAnsi"/>
        </w:rPr>
        <w:t>otrzymuje brzmienie:</w:t>
      </w:r>
    </w:p>
    <w:p w14:paraId="512BCD3E" w14:textId="2B019B3A" w:rsidR="00F033DD" w:rsidRPr="00574E8E" w:rsidRDefault="00F033DD" w:rsidP="00F033DD">
      <w:pPr>
        <w:pStyle w:val="Akapitzlist"/>
        <w:spacing w:after="0" w:line="360" w:lineRule="auto"/>
        <w:ind w:left="426"/>
        <w:jc w:val="both"/>
        <w:rPr>
          <w:rFonts w:cstheme="minorHAnsi"/>
        </w:rPr>
      </w:pPr>
      <w:r w:rsidRPr="00574E8E">
        <w:rPr>
          <w:rFonts w:cstheme="minorHAnsi"/>
        </w:rPr>
        <w:t>„Wykonawca spełni warunek jeżeli wykaże, że dysponuje lub będzie dysponował osobą do realizacji zamówienia posiadającą uprawnienia budowlane* w specjalności architektonicznej bez ograniczeń, uprawniające do projektowania, która nie wcześniej niż w okresie ostatnich 15 lat, licząc wstecz od dnia w którym upływa termin składania wniosków o dopuszczenie do udziału w postępowaniu, wykonała co najmniej 1 usługę polegającą na wykonaniu dokumentacji projektowej branży architektonicznej, na podstawie której uzyskano pozwolenie na budowę obiektu o powierzchni lustra wody pod dachem co najmniej 500 m</w:t>
      </w:r>
      <w:r w:rsidRPr="00574E8E">
        <w:rPr>
          <w:rFonts w:cstheme="minorHAnsi"/>
          <w:vertAlign w:val="superscript"/>
        </w:rPr>
        <w:t>2</w:t>
      </w:r>
      <w:r w:rsidRPr="00574E8E">
        <w:rPr>
          <w:rFonts w:cstheme="minorHAnsi"/>
        </w:rPr>
        <w:t xml:space="preserve"> wyposażonego w  minimum </w:t>
      </w:r>
      <w:r w:rsidRPr="00574E8E">
        <w:rPr>
          <w:rFonts w:cstheme="minorHAnsi"/>
        </w:rPr>
        <w:lastRenderedPageBreak/>
        <w:t xml:space="preserve">3 zjeżdżalnie o długości ślizgu co najmniej 14 m </w:t>
      </w:r>
      <w:r w:rsidRPr="00574E8E">
        <w:rPr>
          <w:rFonts w:cstheme="minorHAnsi"/>
          <w:b/>
          <w:bCs/>
          <w:i/>
          <w:iCs/>
        </w:rPr>
        <w:t>każda</w:t>
      </w:r>
      <w:r w:rsidRPr="00574E8E">
        <w:rPr>
          <w:rFonts w:cstheme="minorHAnsi"/>
        </w:rPr>
        <w:t xml:space="preserve"> (długość bez basenów hamownych) i minimum 4 kabiny </w:t>
      </w:r>
      <w:proofErr w:type="spellStart"/>
      <w:r w:rsidRPr="00574E8E">
        <w:rPr>
          <w:rFonts w:cstheme="minorHAnsi"/>
        </w:rPr>
        <w:t>saunowe</w:t>
      </w:r>
      <w:proofErr w:type="spellEnd"/>
      <w:r w:rsidRPr="00574E8E">
        <w:rPr>
          <w:rFonts w:cstheme="minorHAnsi"/>
        </w:rPr>
        <w:t xml:space="preserve"> (pomieszczenia </w:t>
      </w:r>
      <w:proofErr w:type="spellStart"/>
      <w:r w:rsidRPr="00574E8E">
        <w:rPr>
          <w:rFonts w:cstheme="minorHAnsi"/>
        </w:rPr>
        <w:t>saunowe</w:t>
      </w:r>
      <w:proofErr w:type="spellEnd"/>
      <w:r w:rsidRPr="00574E8E">
        <w:rPr>
          <w:rFonts w:cstheme="minorHAnsi"/>
        </w:rPr>
        <w:t>).</w:t>
      </w:r>
    </w:p>
    <w:p w14:paraId="186DB558" w14:textId="77777777" w:rsidR="00F033DD" w:rsidRPr="00574E8E" w:rsidRDefault="00F033DD" w:rsidP="00F033DD">
      <w:pPr>
        <w:pStyle w:val="Akapitzlist"/>
        <w:spacing w:after="0" w:line="360" w:lineRule="auto"/>
        <w:ind w:left="426"/>
        <w:jc w:val="both"/>
        <w:rPr>
          <w:rFonts w:cstheme="minorHAnsi"/>
        </w:rPr>
      </w:pPr>
    </w:p>
    <w:p w14:paraId="1817FE36" w14:textId="3F902A9F" w:rsidR="00F033DD" w:rsidRPr="00574E8E" w:rsidRDefault="00F033DD" w:rsidP="00F033DD">
      <w:pPr>
        <w:pStyle w:val="Akapitzlist"/>
        <w:spacing w:after="0" w:line="360" w:lineRule="auto"/>
        <w:ind w:left="426"/>
        <w:jc w:val="both"/>
        <w:rPr>
          <w:rFonts w:cstheme="minorHAnsi"/>
        </w:rPr>
      </w:pPr>
      <w:r w:rsidRPr="00574E8E">
        <w:rPr>
          <w:rFonts w:cstheme="minorHAnsi"/>
        </w:rPr>
        <w:t>* Przez uprawnienia budowlane Zamawiający rozumie uprawnienia wydane zgodnie z przepisami ustawy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przepisów ustawy z dnia 22 grudnia 2015 r. o zasadach uznawania kwalifikacji zawodowych nabytych w państwach członkowskich Unii Europejskiej.”</w:t>
      </w:r>
    </w:p>
    <w:p w14:paraId="18BFF97E" w14:textId="17D3278D" w:rsidR="00574E8E" w:rsidRDefault="00574E8E" w:rsidP="00F033DD">
      <w:pPr>
        <w:pStyle w:val="Akapitzlist"/>
        <w:spacing w:after="0" w:line="360" w:lineRule="auto"/>
        <w:ind w:left="426"/>
        <w:jc w:val="both"/>
        <w:rPr>
          <w:rFonts w:cstheme="minorHAnsi"/>
          <w:i/>
          <w:iCs/>
        </w:rPr>
      </w:pPr>
    </w:p>
    <w:p w14:paraId="74BCABB5" w14:textId="417D9417" w:rsidR="00574E8E" w:rsidRDefault="00574E8E" w:rsidP="00574E8E">
      <w:pPr>
        <w:pStyle w:val="Akapitzlist"/>
        <w:numPr>
          <w:ilvl w:val="0"/>
          <w:numId w:val="3"/>
        </w:numPr>
        <w:rPr>
          <w:rFonts w:cstheme="minorHAnsi"/>
        </w:rPr>
      </w:pPr>
      <w:r w:rsidRPr="00574E8E">
        <w:rPr>
          <w:rFonts w:cstheme="minorHAnsi"/>
        </w:rPr>
        <w:t xml:space="preserve">Rozdział </w:t>
      </w:r>
      <w:r>
        <w:rPr>
          <w:rFonts w:cstheme="minorHAnsi"/>
        </w:rPr>
        <w:t>IX</w:t>
      </w:r>
      <w:r w:rsidRPr="00574E8E">
        <w:rPr>
          <w:rFonts w:cstheme="minorHAnsi"/>
        </w:rPr>
        <w:t xml:space="preserve"> pkt </w:t>
      </w:r>
      <w:r>
        <w:rPr>
          <w:rFonts w:cstheme="minorHAnsi"/>
        </w:rPr>
        <w:t xml:space="preserve">4 </w:t>
      </w:r>
      <w:proofErr w:type="spellStart"/>
      <w:r>
        <w:rPr>
          <w:rFonts w:cstheme="minorHAnsi"/>
        </w:rPr>
        <w:t>ppkt</w:t>
      </w:r>
      <w:proofErr w:type="spellEnd"/>
      <w:r>
        <w:rPr>
          <w:rFonts w:cstheme="minorHAnsi"/>
        </w:rPr>
        <w:t xml:space="preserve"> 7)</w:t>
      </w:r>
      <w:r w:rsidRPr="00574E8E">
        <w:rPr>
          <w:rFonts w:cstheme="minorHAnsi"/>
        </w:rPr>
        <w:t xml:space="preserve"> </w:t>
      </w:r>
      <w:r w:rsidR="006F1A4F">
        <w:rPr>
          <w:rFonts w:cstheme="minorHAnsi"/>
        </w:rPr>
        <w:t xml:space="preserve">OPiW </w:t>
      </w:r>
      <w:r w:rsidRPr="00574E8E">
        <w:rPr>
          <w:rFonts w:cstheme="minorHAnsi"/>
        </w:rPr>
        <w:t>otrzymuje brzmienie:</w:t>
      </w:r>
    </w:p>
    <w:p w14:paraId="50DD6F27" w14:textId="59FE0C46" w:rsidR="00574E8E" w:rsidRDefault="00574E8E" w:rsidP="00574E8E">
      <w:pPr>
        <w:pStyle w:val="Akapitzlist"/>
        <w:rPr>
          <w:rFonts w:cstheme="minorHAnsi"/>
        </w:rPr>
      </w:pPr>
    </w:p>
    <w:p w14:paraId="1B54EF11" w14:textId="77777777" w:rsidR="00574E8E" w:rsidRPr="00574E8E" w:rsidRDefault="00574E8E" w:rsidP="00574E8E">
      <w:pPr>
        <w:pStyle w:val="Akapitzlist"/>
        <w:rPr>
          <w:rFonts w:cstheme="minorHAnsi"/>
        </w:rPr>
      </w:pPr>
      <w:r w:rsidRPr="00574E8E">
        <w:rPr>
          <w:rFonts w:cstheme="minorHAnsi"/>
        </w:rPr>
        <w:t>„1)</w:t>
      </w:r>
      <w:r w:rsidRPr="00574E8E">
        <w:rPr>
          <w:rFonts w:cstheme="minorHAnsi"/>
        </w:rPr>
        <w:tab/>
        <w:t>dokumenty wymagane w celu wykazania braku podstaw wykluczenia:</w:t>
      </w:r>
    </w:p>
    <w:p w14:paraId="24640EC2" w14:textId="77777777" w:rsidR="00574E8E" w:rsidRPr="00574E8E" w:rsidRDefault="00574E8E" w:rsidP="00574E8E">
      <w:pPr>
        <w:pStyle w:val="Akapitzlist"/>
        <w:rPr>
          <w:rFonts w:cstheme="minorHAnsi"/>
        </w:rPr>
      </w:pPr>
    </w:p>
    <w:p w14:paraId="2D96E911" w14:textId="77777777" w:rsidR="00574E8E" w:rsidRPr="00574E8E" w:rsidRDefault="00574E8E" w:rsidP="00574E8E">
      <w:pPr>
        <w:pStyle w:val="Akapitzlist"/>
        <w:rPr>
          <w:rFonts w:cstheme="minorHAnsi"/>
        </w:rPr>
      </w:pPr>
      <w:r w:rsidRPr="00574E8E">
        <w:rPr>
          <w:rFonts w:cstheme="minorHAnsi"/>
        </w:rPr>
        <w:t xml:space="preserve">- dokumenty wymienione w Rozdziale V pkt. 1.2 </w:t>
      </w:r>
      <w:r w:rsidRPr="00574E8E">
        <w:rPr>
          <w:rFonts w:cstheme="minorHAnsi"/>
          <w:b/>
          <w:bCs/>
          <w:i/>
          <w:iCs/>
        </w:rPr>
        <w:t>(z wyłączeniem 1.2.2)</w:t>
      </w:r>
      <w:r w:rsidRPr="00574E8E">
        <w:rPr>
          <w:rFonts w:cstheme="minorHAnsi"/>
        </w:rPr>
        <w:t>, 2.2, 4.2 i 5.2.</w:t>
      </w:r>
    </w:p>
    <w:p w14:paraId="1177FAAF" w14:textId="77777777" w:rsidR="00574E8E" w:rsidRPr="00574E8E" w:rsidRDefault="00574E8E" w:rsidP="00574E8E">
      <w:pPr>
        <w:pStyle w:val="Akapitzlist"/>
        <w:rPr>
          <w:rFonts w:cstheme="minorHAnsi"/>
        </w:rPr>
      </w:pPr>
    </w:p>
    <w:p w14:paraId="42D8C651" w14:textId="77777777" w:rsidR="00574E8E" w:rsidRPr="00574E8E" w:rsidRDefault="00574E8E" w:rsidP="00574E8E">
      <w:pPr>
        <w:pStyle w:val="Akapitzlist"/>
        <w:jc w:val="both"/>
        <w:rPr>
          <w:rFonts w:cstheme="minorHAnsi"/>
          <w:b/>
          <w:bCs/>
          <w:i/>
          <w:iCs/>
        </w:rPr>
      </w:pPr>
      <w:r w:rsidRPr="00574E8E">
        <w:rPr>
          <w:rFonts w:cstheme="minorHAnsi"/>
          <w:b/>
          <w:bCs/>
          <w:i/>
          <w:iCs/>
        </w:rPr>
        <w:t>UWAGA:</w:t>
      </w:r>
    </w:p>
    <w:p w14:paraId="0229C2DC" w14:textId="0741D506" w:rsidR="00574E8E" w:rsidRDefault="00574E8E" w:rsidP="00574E8E">
      <w:pPr>
        <w:pStyle w:val="Akapitzlist"/>
        <w:jc w:val="both"/>
        <w:rPr>
          <w:rFonts w:cstheme="minorHAnsi"/>
          <w:i/>
          <w:iCs/>
        </w:rPr>
      </w:pPr>
      <w:r w:rsidRPr="00574E8E">
        <w:rPr>
          <w:rFonts w:cstheme="minorHAnsi"/>
          <w:b/>
          <w:bCs/>
          <w:i/>
          <w:iCs/>
        </w:rPr>
        <w:t>oświadczenie wykonawcy, w zakresie art. 108 ust. 1 pkt 5 Pzp, o braku przynależności do tej samej grupy kapitałowej, w rozumieniu ustawy z dnia 16 lutego 2007 r. o ochronie konkurencji i konsumentów (Dz. U. z 2020 r. poz. 1076 i 1086), z innym wykonawcą, który złożył odrębny wniosek, albo oświadczenie o przynależności do tej samej grupy kapitałowej wraz z dokumentami lub informacjami potwierdzającymi przygotowanie wniosku, niezależnie od innego wykonawcy należącego do tej samej grupy kapitałowej – o którym mowa w Rozdziale V pkt 1.2.2 – Wykonawcy składają po upływie terminu składania wniosków</w:t>
      </w:r>
      <w:r w:rsidR="00105FE2">
        <w:rPr>
          <w:rFonts w:cstheme="minorHAnsi"/>
          <w:b/>
          <w:bCs/>
          <w:i/>
          <w:iCs/>
        </w:rPr>
        <w:t>,</w:t>
      </w:r>
      <w:r w:rsidR="007336AC" w:rsidRPr="007336AC">
        <w:rPr>
          <w:rFonts w:cstheme="minorHAnsi"/>
          <w:b/>
          <w:bCs/>
          <w:i/>
          <w:iCs/>
        </w:rPr>
        <w:t xml:space="preserve"> </w:t>
      </w:r>
      <w:r w:rsidR="007336AC" w:rsidRPr="00574E8E">
        <w:rPr>
          <w:rFonts w:cstheme="minorHAnsi"/>
          <w:b/>
          <w:bCs/>
          <w:i/>
          <w:iCs/>
        </w:rPr>
        <w:t>na wezwanie Zamawiającego</w:t>
      </w:r>
      <w:r w:rsidRPr="00574E8E">
        <w:rPr>
          <w:rFonts w:cstheme="minorHAnsi"/>
          <w:b/>
          <w:bCs/>
          <w:i/>
          <w:iCs/>
        </w:rPr>
        <w:t>.</w:t>
      </w:r>
      <w:r w:rsidRPr="00574E8E">
        <w:rPr>
          <w:rFonts w:cstheme="minorHAnsi"/>
          <w:i/>
          <w:iCs/>
        </w:rPr>
        <w:t>”</w:t>
      </w:r>
    </w:p>
    <w:p w14:paraId="58479E5E" w14:textId="4E934E7E" w:rsidR="006F1A4F" w:rsidRDefault="006F1A4F" w:rsidP="00574E8E">
      <w:pPr>
        <w:pStyle w:val="Akapitzlist"/>
        <w:jc w:val="both"/>
        <w:rPr>
          <w:rFonts w:cstheme="minorHAnsi"/>
          <w:i/>
          <w:iCs/>
        </w:rPr>
      </w:pPr>
    </w:p>
    <w:p w14:paraId="6EF0FDFD" w14:textId="65C95117" w:rsidR="00C877E3" w:rsidRDefault="006F1A4F" w:rsidP="00C877E3">
      <w:pPr>
        <w:pStyle w:val="Akapitzlist"/>
        <w:numPr>
          <w:ilvl w:val="0"/>
          <w:numId w:val="3"/>
        </w:numPr>
        <w:rPr>
          <w:rFonts w:cstheme="minorHAnsi"/>
        </w:rPr>
      </w:pPr>
      <w:r w:rsidRPr="006F1A4F">
        <w:rPr>
          <w:rFonts w:cstheme="minorHAnsi"/>
        </w:rPr>
        <w:t>Załącznik nr 1 do OPiW „formularz wniosku o dopuszczenie do udziału w postępowaniu</w:t>
      </w:r>
      <w:r w:rsidR="00C877E3">
        <w:rPr>
          <w:rFonts w:cstheme="minorHAnsi"/>
        </w:rPr>
        <w:t>”:</w:t>
      </w:r>
    </w:p>
    <w:p w14:paraId="7738CB40" w14:textId="58DA45AB" w:rsidR="00C877E3" w:rsidRDefault="00C877E3" w:rsidP="00C877E3">
      <w:pPr>
        <w:pStyle w:val="Akapitzlist"/>
        <w:rPr>
          <w:rFonts w:cstheme="minorHAnsi"/>
        </w:rPr>
      </w:pPr>
    </w:p>
    <w:p w14:paraId="48AF8EDB" w14:textId="688F52F3" w:rsidR="00C877E3" w:rsidRDefault="00C877E3" w:rsidP="00C877E3">
      <w:pPr>
        <w:pStyle w:val="Akapitzlist"/>
        <w:rPr>
          <w:rFonts w:cstheme="minorHAnsi"/>
        </w:rPr>
      </w:pPr>
      <w:r>
        <w:rPr>
          <w:rFonts w:cstheme="minorHAnsi"/>
        </w:rPr>
        <w:t xml:space="preserve">Usuwa się punkt nr 2 „Wniosku”, przez co </w:t>
      </w:r>
      <w:r w:rsidRPr="00C877E3">
        <w:rPr>
          <w:rFonts w:cstheme="minorHAnsi"/>
          <w:u w:val="single"/>
        </w:rPr>
        <w:t xml:space="preserve">wykreśleniu </w:t>
      </w:r>
      <w:r>
        <w:rPr>
          <w:rFonts w:cstheme="minorHAnsi"/>
          <w:u w:val="single"/>
        </w:rPr>
        <w:t xml:space="preserve">z „wniosku” </w:t>
      </w:r>
      <w:r w:rsidRPr="00C877E3">
        <w:rPr>
          <w:rFonts w:cstheme="minorHAnsi"/>
          <w:u w:val="single"/>
        </w:rPr>
        <w:t>ulegają zapisy</w:t>
      </w:r>
      <w:r>
        <w:rPr>
          <w:rFonts w:cstheme="minorHAnsi"/>
        </w:rPr>
        <w:t>:</w:t>
      </w:r>
    </w:p>
    <w:p w14:paraId="73C3F93D" w14:textId="403D85E2" w:rsidR="00C877E3" w:rsidRDefault="00C877E3" w:rsidP="00C877E3">
      <w:pPr>
        <w:pStyle w:val="Akapitzlist"/>
        <w:rPr>
          <w:rFonts w:cstheme="minorHAnsi"/>
        </w:rPr>
      </w:pPr>
    </w:p>
    <w:p w14:paraId="63AF98B0" w14:textId="39D06D64" w:rsidR="00C877E3" w:rsidRPr="00C877E3" w:rsidRDefault="00C877E3" w:rsidP="00C877E3">
      <w:pPr>
        <w:spacing w:line="276" w:lineRule="auto"/>
        <w:ind w:left="360"/>
        <w:jc w:val="both"/>
        <w:rPr>
          <w:rFonts w:cstheme="minorHAnsi"/>
        </w:rPr>
      </w:pPr>
      <w:r w:rsidRPr="00C877E3">
        <w:rPr>
          <w:rFonts w:cstheme="minorHAnsi"/>
        </w:rPr>
        <w:t>„Oświadczam/y że:</w:t>
      </w:r>
    </w:p>
    <w:p w14:paraId="62817F1D" w14:textId="77777777" w:rsidR="00C877E3" w:rsidRPr="00C877E3" w:rsidRDefault="00C877E3" w:rsidP="00C877E3">
      <w:pPr>
        <w:spacing w:after="240"/>
        <w:ind w:left="782" w:hanging="425"/>
        <w:jc w:val="both"/>
        <w:rPr>
          <w:rFonts w:cstheme="minorHAnsi"/>
          <w:color w:val="FF0000"/>
        </w:rPr>
      </w:pPr>
      <w:r w:rsidRPr="00C877E3">
        <w:rPr>
          <w:rFonts w:cstheme="minorHAnsi"/>
        </w:rPr>
        <w:fldChar w:fldCharType="begin">
          <w:ffData>
            <w:name w:val="Wybór1"/>
            <w:enabled/>
            <w:calcOnExit w:val="0"/>
            <w:checkBox>
              <w:sizeAuto/>
              <w:default w:val="0"/>
              <w:checked w:val="0"/>
            </w:checkBox>
          </w:ffData>
        </w:fldChar>
      </w:r>
      <w:r w:rsidRPr="00C877E3">
        <w:rPr>
          <w:rFonts w:cstheme="minorHAnsi"/>
        </w:rPr>
        <w:instrText xml:space="preserve"> FORMCHECKBOX </w:instrText>
      </w:r>
      <w:r w:rsidR="00B24C2D">
        <w:rPr>
          <w:rFonts w:cstheme="minorHAnsi"/>
        </w:rPr>
      </w:r>
      <w:r w:rsidR="00B24C2D">
        <w:rPr>
          <w:rFonts w:cstheme="minorHAnsi"/>
        </w:rPr>
        <w:fldChar w:fldCharType="separate"/>
      </w:r>
      <w:r w:rsidRPr="00C877E3">
        <w:rPr>
          <w:rFonts w:cstheme="minorHAnsi"/>
        </w:rPr>
        <w:fldChar w:fldCharType="end"/>
      </w:r>
      <w:r w:rsidRPr="00C877E3">
        <w:rPr>
          <w:rFonts w:cstheme="minorHAnsi"/>
        </w:rPr>
        <w:t xml:space="preserve">  </w:t>
      </w:r>
      <w:r w:rsidRPr="00C877E3">
        <w:rPr>
          <w:rFonts w:cstheme="minorHAnsi"/>
          <w:b/>
          <w:bCs/>
        </w:rPr>
        <w:t>nie należę/</w:t>
      </w:r>
      <w:proofErr w:type="spellStart"/>
      <w:r w:rsidRPr="00C877E3">
        <w:rPr>
          <w:rFonts w:cstheme="minorHAnsi"/>
          <w:b/>
          <w:bCs/>
        </w:rPr>
        <w:t>ymy</w:t>
      </w:r>
      <w:proofErr w:type="spellEnd"/>
      <w:r w:rsidRPr="00C877E3">
        <w:rPr>
          <w:rFonts w:cstheme="minorHAnsi"/>
          <w:b/>
          <w:bCs/>
        </w:rPr>
        <w:t xml:space="preserve"> </w:t>
      </w:r>
      <w:r w:rsidRPr="00C877E3">
        <w:rPr>
          <w:rFonts w:cstheme="minorHAnsi"/>
        </w:rPr>
        <w:t>do tej samej grupy kapitałowej w rozumieniu ustawy z dnia 16 lutego 2007 r. o ochronie konkurencji i konsumentów (Dz. U. z 2020 r. poz. 1076 i 1086), z innym wykonawcą, który złożył odrębny wniosek.</w:t>
      </w:r>
    </w:p>
    <w:p w14:paraId="1CF659F3" w14:textId="77777777" w:rsidR="00C877E3" w:rsidRPr="00C877E3" w:rsidRDefault="00C877E3" w:rsidP="00C877E3">
      <w:pPr>
        <w:ind w:left="785" w:hanging="425"/>
        <w:jc w:val="both"/>
        <w:rPr>
          <w:rFonts w:cstheme="minorHAnsi"/>
        </w:rPr>
      </w:pPr>
      <w:r w:rsidRPr="00C877E3">
        <w:rPr>
          <w:rFonts w:cstheme="minorHAnsi"/>
        </w:rPr>
        <w:fldChar w:fldCharType="begin">
          <w:ffData>
            <w:name w:val="Wybór1"/>
            <w:enabled/>
            <w:calcOnExit w:val="0"/>
            <w:checkBox>
              <w:sizeAuto/>
              <w:default w:val="0"/>
              <w:checked w:val="0"/>
            </w:checkBox>
          </w:ffData>
        </w:fldChar>
      </w:r>
      <w:r w:rsidRPr="00C877E3">
        <w:rPr>
          <w:rFonts w:cstheme="minorHAnsi"/>
        </w:rPr>
        <w:instrText xml:space="preserve"> FORMCHECKBOX </w:instrText>
      </w:r>
      <w:r w:rsidR="00B24C2D">
        <w:rPr>
          <w:rFonts w:cstheme="minorHAnsi"/>
        </w:rPr>
      </w:r>
      <w:r w:rsidR="00B24C2D">
        <w:rPr>
          <w:rFonts w:cstheme="minorHAnsi"/>
        </w:rPr>
        <w:fldChar w:fldCharType="separate"/>
      </w:r>
      <w:r w:rsidRPr="00C877E3">
        <w:rPr>
          <w:rFonts w:cstheme="minorHAnsi"/>
        </w:rPr>
        <w:fldChar w:fldCharType="end"/>
      </w:r>
      <w:r w:rsidRPr="00C877E3">
        <w:rPr>
          <w:rFonts w:cstheme="minorHAnsi"/>
        </w:rPr>
        <w:t xml:space="preserve">  </w:t>
      </w:r>
      <w:r w:rsidRPr="00C877E3">
        <w:rPr>
          <w:rFonts w:cstheme="minorHAnsi"/>
          <w:b/>
          <w:bCs/>
        </w:rPr>
        <w:t>należę/</w:t>
      </w:r>
      <w:proofErr w:type="spellStart"/>
      <w:r w:rsidRPr="00C877E3">
        <w:rPr>
          <w:rFonts w:cstheme="minorHAnsi"/>
          <w:b/>
          <w:bCs/>
        </w:rPr>
        <w:t>ymy</w:t>
      </w:r>
      <w:proofErr w:type="spellEnd"/>
      <w:r w:rsidRPr="00C877E3">
        <w:rPr>
          <w:rFonts w:cstheme="minorHAnsi"/>
        </w:rPr>
        <w:t xml:space="preserve"> do tej samej grupy kapitałowej w rozumieniu ustawy z dnia 16 lutego 2007 r. o ochronie konkurencji i konsumentów (Dz. U. z 2020 r. poz. 1076 i 1086),</w:t>
      </w:r>
      <w:r w:rsidRPr="00C877E3">
        <w:rPr>
          <w:rFonts w:cstheme="minorHAnsi"/>
          <w:lang w:val="en-US"/>
        </w:rPr>
        <w:t xml:space="preserve"> </w:t>
      </w:r>
      <w:r w:rsidRPr="00C877E3">
        <w:rPr>
          <w:rFonts w:cstheme="minorHAnsi"/>
        </w:rPr>
        <w:t>z innym Wykonawcą, który złożył odrębny wniosek, tj.:</w:t>
      </w:r>
    </w:p>
    <w:p w14:paraId="31E56DA9" w14:textId="77777777" w:rsidR="00C877E3" w:rsidRPr="00C877E3" w:rsidRDefault="00C877E3" w:rsidP="00C877E3">
      <w:pPr>
        <w:numPr>
          <w:ilvl w:val="0"/>
          <w:numId w:val="5"/>
        </w:numPr>
        <w:spacing w:before="120"/>
        <w:ind w:left="1145"/>
        <w:jc w:val="both"/>
        <w:rPr>
          <w:rFonts w:cstheme="minorHAnsi"/>
        </w:rPr>
      </w:pPr>
      <w:r w:rsidRPr="00C877E3">
        <w:rPr>
          <w:rFonts w:cstheme="minorHAnsi"/>
        </w:rPr>
        <w:t>………………………………………………………………………………………</w:t>
      </w:r>
    </w:p>
    <w:p w14:paraId="49ACB094" w14:textId="77777777" w:rsidR="00C877E3" w:rsidRPr="00C877E3" w:rsidRDefault="00C877E3" w:rsidP="00C877E3">
      <w:pPr>
        <w:ind w:left="1145"/>
        <w:jc w:val="both"/>
        <w:rPr>
          <w:rFonts w:cstheme="minorHAnsi"/>
          <w:i/>
          <w:iCs/>
        </w:rPr>
      </w:pPr>
      <w:r w:rsidRPr="00C877E3">
        <w:rPr>
          <w:rFonts w:cstheme="minorHAnsi"/>
          <w:i/>
          <w:iCs/>
        </w:rPr>
        <w:t>(nazwa (firma) i adres Wykonawcy, z którym Wykonawca należy do grupy kapitałowej)</w:t>
      </w:r>
    </w:p>
    <w:p w14:paraId="00FF02D9" w14:textId="77777777" w:rsidR="00C877E3" w:rsidRPr="00C877E3" w:rsidRDefault="00C877E3" w:rsidP="00C877E3">
      <w:pPr>
        <w:numPr>
          <w:ilvl w:val="0"/>
          <w:numId w:val="5"/>
        </w:numPr>
        <w:spacing w:before="120"/>
        <w:ind w:left="1145"/>
        <w:jc w:val="both"/>
        <w:rPr>
          <w:rFonts w:cstheme="minorHAnsi"/>
        </w:rPr>
      </w:pPr>
      <w:r w:rsidRPr="00C877E3">
        <w:rPr>
          <w:rFonts w:cstheme="minorHAnsi"/>
        </w:rPr>
        <w:lastRenderedPageBreak/>
        <w:t>………………………………………………………………………………………</w:t>
      </w:r>
    </w:p>
    <w:p w14:paraId="521CF395" w14:textId="77777777" w:rsidR="00C877E3" w:rsidRPr="00C877E3" w:rsidRDefault="00C877E3" w:rsidP="00C877E3">
      <w:pPr>
        <w:ind w:left="1133"/>
        <w:jc w:val="both"/>
        <w:rPr>
          <w:rFonts w:cstheme="minorHAnsi"/>
          <w:i/>
          <w:iCs/>
        </w:rPr>
      </w:pPr>
      <w:r w:rsidRPr="00C877E3">
        <w:rPr>
          <w:rFonts w:cstheme="minorHAnsi"/>
          <w:i/>
          <w:iCs/>
        </w:rPr>
        <w:t>(nazwa (firma) i adres Wykonawcy, z którym Wykonawca należy do grupy kapitałowej)</w:t>
      </w:r>
    </w:p>
    <w:p w14:paraId="3BB9702D" w14:textId="77777777" w:rsidR="00C877E3" w:rsidRPr="00C877E3" w:rsidRDefault="00C877E3" w:rsidP="00C877E3">
      <w:pPr>
        <w:numPr>
          <w:ilvl w:val="0"/>
          <w:numId w:val="5"/>
        </w:numPr>
        <w:spacing w:before="120"/>
        <w:ind w:left="1145"/>
        <w:jc w:val="both"/>
        <w:rPr>
          <w:rFonts w:cstheme="minorHAnsi"/>
        </w:rPr>
      </w:pPr>
      <w:r w:rsidRPr="00C877E3">
        <w:rPr>
          <w:rFonts w:cstheme="minorHAnsi"/>
        </w:rPr>
        <w:t>………………………………………………………………………………………</w:t>
      </w:r>
    </w:p>
    <w:p w14:paraId="54113381" w14:textId="77777777" w:rsidR="00C877E3" w:rsidRPr="00C877E3" w:rsidRDefault="00C877E3" w:rsidP="00C877E3">
      <w:pPr>
        <w:ind w:left="1133"/>
        <w:jc w:val="both"/>
        <w:rPr>
          <w:rFonts w:cstheme="minorHAnsi"/>
          <w:i/>
          <w:iCs/>
        </w:rPr>
      </w:pPr>
      <w:r w:rsidRPr="00C877E3">
        <w:rPr>
          <w:rFonts w:cstheme="minorHAnsi"/>
          <w:i/>
          <w:iCs/>
        </w:rPr>
        <w:t>(nazwa (firma) i adres Wykonawcy, z którym Wykonawca należy do grupy kapitałowej)</w:t>
      </w:r>
    </w:p>
    <w:p w14:paraId="019780BE" w14:textId="77777777" w:rsidR="00C877E3" w:rsidRPr="00C877E3" w:rsidRDefault="00C877E3" w:rsidP="004663E4">
      <w:pPr>
        <w:spacing w:before="120"/>
        <w:ind w:left="1134"/>
        <w:jc w:val="both"/>
        <w:rPr>
          <w:rFonts w:cstheme="minorHAnsi"/>
        </w:rPr>
      </w:pPr>
      <w:r w:rsidRPr="00C877E3">
        <w:rPr>
          <w:rFonts w:cstheme="minorHAnsi"/>
          <w:b/>
          <w:i/>
        </w:rPr>
        <w:t xml:space="preserve">Zaznaczyć właściwe (jedno) pole </w:t>
      </w:r>
      <w:r w:rsidRPr="00C877E3">
        <w:rPr>
          <w:rFonts w:cstheme="minorHAnsi"/>
          <w:i/>
        </w:rPr>
        <w:t xml:space="preserve">znakiem </w:t>
      </w:r>
      <w:r w:rsidRPr="00C877E3">
        <w:rPr>
          <w:rFonts w:cstheme="minorHAnsi"/>
          <w:shd w:val="clear" w:color="auto" w:fill="FFFFFF"/>
        </w:rPr>
        <w:fldChar w:fldCharType="begin">
          <w:ffData>
            <w:name w:val=""/>
            <w:enabled/>
            <w:calcOnExit w:val="0"/>
            <w:checkBox>
              <w:sizeAuto/>
              <w:default w:val="1"/>
            </w:checkBox>
          </w:ffData>
        </w:fldChar>
      </w:r>
      <w:r w:rsidRPr="00C877E3">
        <w:rPr>
          <w:rFonts w:cstheme="minorHAnsi"/>
          <w:shd w:val="clear" w:color="auto" w:fill="FFFFFF"/>
        </w:rPr>
        <w:instrText xml:space="preserve"> FORMCHECKBOX </w:instrText>
      </w:r>
      <w:r w:rsidR="00B24C2D">
        <w:rPr>
          <w:rFonts w:cstheme="minorHAnsi"/>
          <w:shd w:val="clear" w:color="auto" w:fill="FFFFFF"/>
        </w:rPr>
      </w:r>
      <w:r w:rsidR="00B24C2D">
        <w:rPr>
          <w:rFonts w:cstheme="minorHAnsi"/>
          <w:shd w:val="clear" w:color="auto" w:fill="FFFFFF"/>
        </w:rPr>
        <w:fldChar w:fldCharType="separate"/>
      </w:r>
      <w:r w:rsidRPr="00C877E3">
        <w:rPr>
          <w:rFonts w:cstheme="minorHAnsi"/>
          <w:shd w:val="clear" w:color="auto" w:fill="FFFFFF"/>
        </w:rPr>
        <w:fldChar w:fldCharType="end"/>
      </w:r>
      <w:r w:rsidRPr="00C877E3">
        <w:rPr>
          <w:rFonts w:cstheme="minorHAnsi"/>
          <w:i/>
        </w:rPr>
        <w:t>.</w:t>
      </w:r>
    </w:p>
    <w:p w14:paraId="2F135C0C" w14:textId="646E68F5" w:rsidR="00C877E3" w:rsidRDefault="00C877E3" w:rsidP="004663E4">
      <w:pPr>
        <w:spacing w:after="360"/>
        <w:ind w:left="1134"/>
        <w:jc w:val="both"/>
        <w:rPr>
          <w:rFonts w:cstheme="minorHAnsi"/>
          <w:i/>
          <w:iCs/>
        </w:rPr>
      </w:pPr>
      <w:r w:rsidRPr="00C877E3">
        <w:rPr>
          <w:rFonts w:cstheme="minorHAnsi"/>
          <w:i/>
          <w:iCs/>
        </w:rPr>
        <w:t xml:space="preserve">W przypadku, gdy Wykonawca </w:t>
      </w:r>
      <w:r w:rsidRPr="00C877E3">
        <w:rPr>
          <w:rFonts w:cstheme="minorHAnsi"/>
          <w:b/>
          <w:i/>
          <w:iCs/>
        </w:rPr>
        <w:t>należy</w:t>
      </w:r>
      <w:r w:rsidRPr="00C877E3">
        <w:rPr>
          <w:rFonts w:cstheme="minorHAnsi"/>
          <w:i/>
          <w:iCs/>
        </w:rPr>
        <w:t xml:space="preserve"> do tej samej grupy kapitałowej wraz z innym Wykonawcą, który złożył odrębny wniosek, wraz </w:t>
      </w:r>
      <w:r w:rsidRPr="00C877E3">
        <w:rPr>
          <w:rFonts w:cstheme="minorHAnsi"/>
          <w:bCs/>
          <w:i/>
          <w:iCs/>
        </w:rPr>
        <w:t xml:space="preserve">ze złożeniem </w:t>
      </w:r>
      <w:r w:rsidRPr="00C877E3">
        <w:rPr>
          <w:rFonts w:cstheme="minorHAnsi"/>
          <w:i/>
          <w:iCs/>
        </w:rPr>
        <w:t>oświadczenia o przynależności do tej samej grupy kapitałowej Wykonawca przedkłada dokumenty lub informacje potwierdzające przygotowanie wniosku niezależnie od innego Wykonawcy należącego do tej samej grupy kapitałowej.”</w:t>
      </w:r>
    </w:p>
    <w:p w14:paraId="7ABD5D09" w14:textId="0245A229" w:rsidR="00D61375" w:rsidRDefault="00D61375" w:rsidP="00D61375">
      <w:pPr>
        <w:pStyle w:val="Akapitzlist"/>
        <w:numPr>
          <w:ilvl w:val="0"/>
          <w:numId w:val="3"/>
        </w:numPr>
        <w:spacing w:after="360"/>
        <w:jc w:val="both"/>
        <w:rPr>
          <w:rFonts w:cstheme="minorHAnsi"/>
        </w:rPr>
      </w:pPr>
      <w:r w:rsidRPr="00D61375">
        <w:rPr>
          <w:rFonts w:cstheme="minorHAnsi"/>
        </w:rPr>
        <w:t xml:space="preserve">Załącznik nr </w:t>
      </w:r>
      <w:r>
        <w:rPr>
          <w:rFonts w:cstheme="minorHAnsi"/>
        </w:rPr>
        <w:t>5</w:t>
      </w:r>
      <w:r w:rsidRPr="00D61375">
        <w:rPr>
          <w:rFonts w:cstheme="minorHAnsi"/>
        </w:rPr>
        <w:t xml:space="preserve"> do OPiW </w:t>
      </w:r>
      <w:r>
        <w:rPr>
          <w:rFonts w:cstheme="minorHAnsi"/>
        </w:rPr>
        <w:t>„wykaz usług</w:t>
      </w:r>
      <w:r w:rsidRPr="00D61375">
        <w:rPr>
          <w:rFonts w:cstheme="minorHAnsi"/>
        </w:rPr>
        <w:t>”:</w:t>
      </w:r>
    </w:p>
    <w:p w14:paraId="446AB66B" w14:textId="6F2B32BF" w:rsidR="00D61375" w:rsidRDefault="00D61375" w:rsidP="00D61375">
      <w:pPr>
        <w:pStyle w:val="Akapitzlist"/>
        <w:spacing w:after="360"/>
        <w:jc w:val="both"/>
        <w:rPr>
          <w:rFonts w:cstheme="minorHAnsi"/>
        </w:rPr>
      </w:pPr>
    </w:p>
    <w:p w14:paraId="6746C2FE" w14:textId="230AFE4C" w:rsidR="00D61375" w:rsidRDefault="00D61375" w:rsidP="00D61375">
      <w:pPr>
        <w:pStyle w:val="Akapitzlist"/>
        <w:spacing w:after="360"/>
        <w:jc w:val="both"/>
        <w:rPr>
          <w:rFonts w:cstheme="minorHAnsi"/>
        </w:rPr>
      </w:pPr>
      <w:r>
        <w:rPr>
          <w:rFonts w:cstheme="minorHAnsi"/>
        </w:rPr>
        <w:t xml:space="preserve">Odnośnik </w:t>
      </w:r>
      <w:r>
        <w:rPr>
          <w:rFonts w:cstheme="minorHAnsi"/>
          <w:vertAlign w:val="superscript"/>
        </w:rPr>
        <w:t xml:space="preserve">1 </w:t>
      </w:r>
      <w:r>
        <w:rPr>
          <w:rFonts w:cstheme="minorHAnsi"/>
        </w:rPr>
        <w:t>otrzymuje brzmienie:</w:t>
      </w:r>
    </w:p>
    <w:p w14:paraId="77CA5D62" w14:textId="296D6626" w:rsidR="00D61375" w:rsidRDefault="00D61375" w:rsidP="00D61375">
      <w:pPr>
        <w:pStyle w:val="Akapitzlist"/>
        <w:spacing w:after="360"/>
        <w:jc w:val="both"/>
        <w:rPr>
          <w:rFonts w:cstheme="minorHAnsi"/>
        </w:rPr>
      </w:pPr>
    </w:p>
    <w:p w14:paraId="40C17E0E" w14:textId="70E3B0FE" w:rsidR="00D61375" w:rsidRPr="00D61375" w:rsidRDefault="00D61375" w:rsidP="00D61375">
      <w:pPr>
        <w:pStyle w:val="Akapitzlist"/>
        <w:spacing w:after="360"/>
        <w:jc w:val="both"/>
        <w:rPr>
          <w:rFonts w:cstheme="minorHAnsi"/>
          <w:i/>
          <w:iCs/>
        </w:rPr>
      </w:pPr>
      <w:r w:rsidRPr="00D61375">
        <w:rPr>
          <w:rFonts w:cstheme="minorHAnsi"/>
          <w:i/>
          <w:iCs/>
        </w:rPr>
        <w:t xml:space="preserve">„Wykonawca spełni warunek jeżeli wykaże że, nie wcześniej niż w okresie ostatnich 15 lat licząc wstecz od dnia w którym upływa termin składania wniosków o dopuszczenie do udziału w postępowaniu, a jeżeli okres prowadzenia działalności jest krótszy – w tym okresie, wykonał co najmniej jedno zamówienie na usługę polegającą na opracowaniu dokumentacji projektowej, na podstawie której uzyskano pozwolenie na budowę obiektu o powierzchni lustra wody pod dachem co najmniej 500 m2 wyposażonego w  minimum 3 zjeżdżalnie o długości ślizgu co najmniej 14 m </w:t>
      </w:r>
      <w:r w:rsidRPr="00D61375">
        <w:rPr>
          <w:rFonts w:cstheme="minorHAnsi"/>
          <w:b/>
          <w:bCs/>
          <w:i/>
          <w:iCs/>
        </w:rPr>
        <w:t>każda</w:t>
      </w:r>
      <w:r>
        <w:rPr>
          <w:rFonts w:cstheme="minorHAnsi"/>
          <w:i/>
          <w:iCs/>
        </w:rPr>
        <w:t xml:space="preserve"> </w:t>
      </w:r>
      <w:r w:rsidRPr="00D61375">
        <w:rPr>
          <w:rFonts w:cstheme="minorHAnsi"/>
          <w:i/>
          <w:iCs/>
        </w:rPr>
        <w:t xml:space="preserve">(długość bez basenów hamownych) i minimum 4 kabiny </w:t>
      </w:r>
      <w:proofErr w:type="spellStart"/>
      <w:r w:rsidRPr="00D61375">
        <w:rPr>
          <w:rFonts w:cstheme="minorHAnsi"/>
          <w:i/>
          <w:iCs/>
        </w:rPr>
        <w:t>saunowe</w:t>
      </w:r>
      <w:proofErr w:type="spellEnd"/>
      <w:r w:rsidRPr="00D61375">
        <w:rPr>
          <w:rFonts w:cstheme="minorHAnsi"/>
          <w:i/>
          <w:iCs/>
        </w:rPr>
        <w:t xml:space="preserve"> (pomieszczenia </w:t>
      </w:r>
      <w:proofErr w:type="spellStart"/>
      <w:r w:rsidRPr="00D61375">
        <w:rPr>
          <w:rFonts w:cstheme="minorHAnsi"/>
          <w:i/>
          <w:iCs/>
        </w:rPr>
        <w:t>saunowe</w:t>
      </w:r>
      <w:proofErr w:type="spellEnd"/>
      <w:r w:rsidRPr="00D61375">
        <w:rPr>
          <w:rFonts w:cstheme="minorHAnsi"/>
          <w:i/>
          <w:iCs/>
        </w:rPr>
        <w:t>).</w:t>
      </w:r>
    </w:p>
    <w:p w14:paraId="5A0DBB65" w14:textId="77777777" w:rsidR="00D61375" w:rsidRPr="00D61375" w:rsidRDefault="00D61375" w:rsidP="00D61375">
      <w:pPr>
        <w:pStyle w:val="Akapitzlist"/>
        <w:spacing w:after="360"/>
        <w:jc w:val="both"/>
        <w:rPr>
          <w:rFonts w:cstheme="minorHAnsi"/>
          <w:i/>
          <w:iCs/>
        </w:rPr>
      </w:pPr>
      <w:r w:rsidRPr="00D61375">
        <w:rPr>
          <w:rFonts w:cstheme="minorHAnsi"/>
          <w:i/>
          <w:iCs/>
        </w:rPr>
        <w:t>Przez zamówienia wykonane należy rozumieć:</w:t>
      </w:r>
    </w:p>
    <w:p w14:paraId="5BDB0980" w14:textId="77777777" w:rsidR="00D61375" w:rsidRPr="00D61375" w:rsidRDefault="00D61375" w:rsidP="00D61375">
      <w:pPr>
        <w:pStyle w:val="Akapitzlist"/>
        <w:spacing w:after="360"/>
        <w:jc w:val="both"/>
        <w:rPr>
          <w:rFonts w:cstheme="minorHAnsi"/>
          <w:i/>
          <w:iCs/>
        </w:rPr>
      </w:pPr>
      <w:r w:rsidRPr="00D61375">
        <w:rPr>
          <w:rFonts w:cstheme="minorHAnsi"/>
          <w:i/>
          <w:iCs/>
        </w:rPr>
        <w:t>1) zamówienia rozpoczęte i zakończone w w/w okresie</w:t>
      </w:r>
    </w:p>
    <w:p w14:paraId="7D085E58" w14:textId="77777777" w:rsidR="00D61375" w:rsidRPr="00D61375" w:rsidRDefault="00D61375" w:rsidP="00D61375">
      <w:pPr>
        <w:pStyle w:val="Akapitzlist"/>
        <w:spacing w:after="360"/>
        <w:jc w:val="both"/>
        <w:rPr>
          <w:rFonts w:cstheme="minorHAnsi"/>
          <w:i/>
          <w:iCs/>
        </w:rPr>
      </w:pPr>
      <w:r w:rsidRPr="00D61375">
        <w:rPr>
          <w:rFonts w:cstheme="minorHAnsi"/>
          <w:i/>
          <w:iCs/>
        </w:rPr>
        <w:t>2) zamówienia zakończone w w/w okresie, których rozpoczęcie mogło nastąpić wcześniej niż w w/w okresie.</w:t>
      </w:r>
    </w:p>
    <w:p w14:paraId="64F488DC" w14:textId="72C12DB5" w:rsidR="00D61375" w:rsidRDefault="00D61375" w:rsidP="00D61375">
      <w:pPr>
        <w:pStyle w:val="Akapitzlist"/>
        <w:spacing w:after="360"/>
        <w:jc w:val="both"/>
        <w:rPr>
          <w:rFonts w:cstheme="minorHAnsi"/>
          <w:i/>
          <w:iCs/>
        </w:rPr>
      </w:pPr>
      <w:r w:rsidRPr="00D61375">
        <w:rPr>
          <w:rFonts w:cstheme="minorHAnsi"/>
          <w:i/>
          <w:iCs/>
        </w:rPr>
        <w:t>UWAGA: Wykonawcy wspólnie ubiegający się o udzielenie zamówienia mogą polegać na zdolnościach tych z wykonawców, którzy wykonają usługi, do realizacji których te zdolności są wymagane.”</w:t>
      </w:r>
    </w:p>
    <w:p w14:paraId="780378A7" w14:textId="77777777" w:rsidR="00D61375" w:rsidRDefault="00D61375" w:rsidP="00D61375">
      <w:pPr>
        <w:pStyle w:val="Akapitzlist"/>
        <w:spacing w:after="360"/>
        <w:jc w:val="both"/>
        <w:rPr>
          <w:rFonts w:cstheme="minorHAnsi"/>
          <w:i/>
          <w:iCs/>
        </w:rPr>
      </w:pPr>
    </w:p>
    <w:p w14:paraId="3838A145" w14:textId="341D35DC" w:rsidR="00D61375" w:rsidRDefault="00D61375" w:rsidP="00D61375">
      <w:pPr>
        <w:pStyle w:val="Akapitzlist"/>
        <w:numPr>
          <w:ilvl w:val="0"/>
          <w:numId w:val="3"/>
        </w:numPr>
        <w:spacing w:after="360"/>
        <w:jc w:val="both"/>
        <w:rPr>
          <w:rFonts w:cstheme="minorHAnsi"/>
        </w:rPr>
      </w:pPr>
      <w:r w:rsidRPr="00D61375">
        <w:rPr>
          <w:rFonts w:cstheme="minorHAnsi"/>
        </w:rPr>
        <w:t xml:space="preserve">Załącznik nr </w:t>
      </w:r>
      <w:r>
        <w:rPr>
          <w:rFonts w:cstheme="minorHAnsi"/>
        </w:rPr>
        <w:t>6</w:t>
      </w:r>
      <w:r w:rsidRPr="00D61375">
        <w:rPr>
          <w:rFonts w:cstheme="minorHAnsi"/>
        </w:rPr>
        <w:t xml:space="preserve"> do OPiW </w:t>
      </w:r>
      <w:r>
        <w:rPr>
          <w:rFonts w:cstheme="minorHAnsi"/>
        </w:rPr>
        <w:t>„wykaz osób</w:t>
      </w:r>
      <w:r w:rsidRPr="00D61375">
        <w:rPr>
          <w:rFonts w:cstheme="minorHAnsi"/>
        </w:rPr>
        <w:t>”:</w:t>
      </w:r>
    </w:p>
    <w:p w14:paraId="18B14CB3" w14:textId="038D27FA" w:rsidR="00D61375" w:rsidRDefault="00D61375" w:rsidP="00D61375">
      <w:pPr>
        <w:pStyle w:val="Akapitzlist"/>
        <w:spacing w:after="360"/>
        <w:jc w:val="both"/>
        <w:rPr>
          <w:rFonts w:cstheme="minorHAnsi"/>
          <w:i/>
          <w:iCs/>
        </w:rPr>
      </w:pPr>
    </w:p>
    <w:p w14:paraId="59436242" w14:textId="01CA95EC" w:rsidR="00D61375" w:rsidRDefault="00D61375" w:rsidP="00D61375">
      <w:pPr>
        <w:pStyle w:val="Akapitzlist"/>
        <w:spacing w:after="360"/>
        <w:jc w:val="both"/>
        <w:rPr>
          <w:rFonts w:cstheme="minorHAnsi"/>
        </w:rPr>
      </w:pPr>
      <w:r>
        <w:rPr>
          <w:rFonts w:cstheme="minorHAnsi"/>
        </w:rPr>
        <w:t xml:space="preserve">Odnośnik </w:t>
      </w:r>
      <w:r>
        <w:rPr>
          <w:rFonts w:cstheme="minorHAnsi"/>
          <w:vertAlign w:val="superscript"/>
        </w:rPr>
        <w:t xml:space="preserve">2 </w:t>
      </w:r>
      <w:r>
        <w:rPr>
          <w:rFonts w:cstheme="minorHAnsi"/>
        </w:rPr>
        <w:t>otrzymuje brzmienie:</w:t>
      </w:r>
    </w:p>
    <w:p w14:paraId="53E62CF7" w14:textId="4057DC58" w:rsidR="00D61375" w:rsidRDefault="00D61375" w:rsidP="00D61375">
      <w:pPr>
        <w:pStyle w:val="Akapitzlist"/>
        <w:spacing w:after="360"/>
        <w:jc w:val="both"/>
        <w:rPr>
          <w:rFonts w:cstheme="minorHAnsi"/>
        </w:rPr>
      </w:pPr>
    </w:p>
    <w:p w14:paraId="2D053B3A" w14:textId="77777777" w:rsidR="00D61375" w:rsidRPr="00D61375" w:rsidRDefault="00D61375" w:rsidP="00D61375">
      <w:pPr>
        <w:pStyle w:val="Akapitzlist"/>
        <w:spacing w:after="360"/>
        <w:jc w:val="both"/>
        <w:rPr>
          <w:rFonts w:cstheme="minorHAnsi"/>
          <w:i/>
          <w:iCs/>
        </w:rPr>
      </w:pPr>
      <w:r w:rsidRPr="00D61375">
        <w:rPr>
          <w:rFonts w:cstheme="minorHAnsi"/>
          <w:i/>
          <w:iCs/>
        </w:rPr>
        <w:t>„Należy wskazać doświadczenie, które potwierdza spełnienie warunku udziału w postepowaniu, o którym mowa w Rozdziale VI pkt. 1.4.1.b OPiW, tj.:</w:t>
      </w:r>
    </w:p>
    <w:p w14:paraId="05ACF9EF" w14:textId="49DA8F6D" w:rsidR="00D61375" w:rsidRDefault="00D61375" w:rsidP="00D61375">
      <w:pPr>
        <w:pStyle w:val="Akapitzlist"/>
        <w:spacing w:after="360"/>
        <w:jc w:val="both"/>
        <w:rPr>
          <w:rFonts w:cstheme="minorHAnsi"/>
          <w:i/>
          <w:iCs/>
        </w:rPr>
      </w:pPr>
      <w:r w:rsidRPr="00D61375">
        <w:rPr>
          <w:rFonts w:cstheme="minorHAnsi"/>
          <w:i/>
          <w:iCs/>
        </w:rPr>
        <w:t xml:space="preserve">„Wykonawca spełni warunek jeżeli wykaże, że dysponuje lub będzie dysponował osobą do realizacji zamówienia posiadającą uprawnienia budowlane* w specjalności architektonicznej bez ograniczeń, uprawniające do projektowania, która nie wcześniej niż w okresie ostatnich 15 lat, licząc wstecz od dnia w którym upływa termin składania wniosków o dopuszczenie do udziału w postępowaniu, wykonała co najmniej 1 usługę polegającą na wykonaniu dokumentacji projektowej branży architektonicznej, na podstawie której uzyskano pozwolenie na budowę obiektu o powierzchni lustra wody pod dachem co najmniej 500 m2 wyposażonego </w:t>
      </w:r>
      <w:r w:rsidRPr="00D61375">
        <w:rPr>
          <w:rFonts w:cstheme="minorHAnsi"/>
          <w:i/>
          <w:iCs/>
        </w:rPr>
        <w:lastRenderedPageBreak/>
        <w:t>w  minimum 3 zjeżdżalnie o długości ślizgu co najmniej 14 m</w:t>
      </w:r>
      <w:r>
        <w:rPr>
          <w:rFonts w:cstheme="minorHAnsi"/>
          <w:i/>
          <w:iCs/>
        </w:rPr>
        <w:t xml:space="preserve"> </w:t>
      </w:r>
      <w:r w:rsidRPr="00D61375">
        <w:rPr>
          <w:rFonts w:cstheme="minorHAnsi"/>
          <w:b/>
          <w:bCs/>
          <w:i/>
          <w:iCs/>
        </w:rPr>
        <w:t>każda</w:t>
      </w:r>
      <w:r w:rsidRPr="00D61375">
        <w:rPr>
          <w:rFonts w:cstheme="minorHAnsi"/>
          <w:i/>
          <w:iCs/>
        </w:rPr>
        <w:t xml:space="preserve"> (długość bez basenów hamownych) i minimum 4 kabiny </w:t>
      </w:r>
      <w:proofErr w:type="spellStart"/>
      <w:r w:rsidRPr="00D61375">
        <w:rPr>
          <w:rFonts w:cstheme="minorHAnsi"/>
          <w:i/>
          <w:iCs/>
        </w:rPr>
        <w:t>saunowe</w:t>
      </w:r>
      <w:proofErr w:type="spellEnd"/>
      <w:r w:rsidRPr="00D61375">
        <w:rPr>
          <w:rFonts w:cstheme="minorHAnsi"/>
          <w:i/>
          <w:iCs/>
        </w:rPr>
        <w:t xml:space="preserve"> (pomieszczenia </w:t>
      </w:r>
      <w:proofErr w:type="spellStart"/>
      <w:r w:rsidRPr="00D61375">
        <w:rPr>
          <w:rFonts w:cstheme="minorHAnsi"/>
          <w:i/>
          <w:iCs/>
        </w:rPr>
        <w:t>saunowe</w:t>
      </w:r>
      <w:proofErr w:type="spellEnd"/>
      <w:r w:rsidRPr="00D61375">
        <w:rPr>
          <w:rFonts w:cstheme="minorHAnsi"/>
          <w:i/>
          <w:iCs/>
        </w:rPr>
        <w:t>).””</w:t>
      </w:r>
    </w:p>
    <w:p w14:paraId="60BD1253" w14:textId="77777777" w:rsidR="004663E4" w:rsidRPr="00D61375" w:rsidRDefault="004663E4" w:rsidP="00D61375">
      <w:pPr>
        <w:pStyle w:val="Akapitzlist"/>
        <w:spacing w:after="360"/>
        <w:jc w:val="both"/>
        <w:rPr>
          <w:rFonts w:cstheme="minorHAnsi"/>
          <w:i/>
          <w:iCs/>
        </w:rPr>
      </w:pPr>
    </w:p>
    <w:p w14:paraId="40FEAC12" w14:textId="77777777" w:rsidR="00D61375" w:rsidRDefault="00C877E3" w:rsidP="00C877E3">
      <w:pPr>
        <w:pStyle w:val="Akapitzlist"/>
        <w:numPr>
          <w:ilvl w:val="0"/>
          <w:numId w:val="3"/>
        </w:numPr>
        <w:spacing w:after="360"/>
        <w:jc w:val="both"/>
        <w:rPr>
          <w:rFonts w:cstheme="minorHAnsi"/>
        </w:rPr>
      </w:pPr>
      <w:r w:rsidRPr="00C877E3">
        <w:rPr>
          <w:rFonts w:cstheme="minorHAnsi"/>
        </w:rPr>
        <w:t>Zamawiający publikuje ujednoliconą treść</w:t>
      </w:r>
      <w:r w:rsidR="00D61375">
        <w:rPr>
          <w:rFonts w:cstheme="minorHAnsi"/>
        </w:rPr>
        <w:t>:</w:t>
      </w:r>
    </w:p>
    <w:p w14:paraId="4CF52DA1" w14:textId="74E4581F" w:rsidR="00D61375" w:rsidRDefault="00C877E3" w:rsidP="00D61375">
      <w:pPr>
        <w:pStyle w:val="Akapitzlist"/>
        <w:numPr>
          <w:ilvl w:val="0"/>
          <w:numId w:val="6"/>
        </w:numPr>
        <w:spacing w:after="360"/>
        <w:jc w:val="both"/>
        <w:rPr>
          <w:rFonts w:cstheme="minorHAnsi"/>
        </w:rPr>
      </w:pPr>
      <w:r w:rsidRPr="00C877E3">
        <w:rPr>
          <w:rFonts w:cstheme="minorHAnsi"/>
        </w:rPr>
        <w:t>OPiW</w:t>
      </w:r>
      <w:r w:rsidR="00D61375">
        <w:rPr>
          <w:rFonts w:cstheme="minorHAnsi"/>
        </w:rPr>
        <w:t>,</w:t>
      </w:r>
    </w:p>
    <w:p w14:paraId="071D9C1A" w14:textId="77777777" w:rsidR="00D61375" w:rsidRDefault="00C877E3" w:rsidP="00D61375">
      <w:pPr>
        <w:pStyle w:val="Akapitzlist"/>
        <w:numPr>
          <w:ilvl w:val="0"/>
          <w:numId w:val="6"/>
        </w:numPr>
        <w:spacing w:after="360"/>
        <w:jc w:val="both"/>
        <w:rPr>
          <w:rFonts w:cstheme="minorHAnsi"/>
        </w:rPr>
      </w:pPr>
      <w:r w:rsidRPr="00C877E3">
        <w:rPr>
          <w:rFonts w:cstheme="minorHAnsi"/>
        </w:rPr>
        <w:t>załącznika nr 1 do OPiW „formularz wniosku o dopuszczenie do udziału w postępowaniu”,</w:t>
      </w:r>
    </w:p>
    <w:p w14:paraId="3B6CB7D7" w14:textId="063D2192" w:rsidR="00D61375" w:rsidRDefault="00D61375" w:rsidP="00D61375">
      <w:pPr>
        <w:pStyle w:val="Akapitzlist"/>
        <w:numPr>
          <w:ilvl w:val="0"/>
          <w:numId w:val="6"/>
        </w:numPr>
        <w:spacing w:after="360"/>
        <w:jc w:val="both"/>
        <w:rPr>
          <w:rFonts w:cstheme="minorHAnsi"/>
        </w:rPr>
      </w:pPr>
      <w:r w:rsidRPr="00C877E3">
        <w:rPr>
          <w:rFonts w:cstheme="minorHAnsi"/>
        </w:rPr>
        <w:t xml:space="preserve">załącznika nr </w:t>
      </w:r>
      <w:r>
        <w:rPr>
          <w:rFonts w:cstheme="minorHAnsi"/>
        </w:rPr>
        <w:t>5</w:t>
      </w:r>
      <w:r w:rsidRPr="00C877E3">
        <w:rPr>
          <w:rFonts w:cstheme="minorHAnsi"/>
        </w:rPr>
        <w:t xml:space="preserve"> do OPiW </w:t>
      </w:r>
      <w:r>
        <w:rPr>
          <w:rFonts w:cstheme="minorHAnsi"/>
        </w:rPr>
        <w:t>„wykaz usług”,</w:t>
      </w:r>
    </w:p>
    <w:p w14:paraId="1F53742D" w14:textId="1C5E0D5E" w:rsidR="00D61375" w:rsidRDefault="00D61375" w:rsidP="00D61375">
      <w:pPr>
        <w:pStyle w:val="Akapitzlist"/>
        <w:numPr>
          <w:ilvl w:val="0"/>
          <w:numId w:val="6"/>
        </w:numPr>
        <w:spacing w:after="360"/>
        <w:jc w:val="both"/>
        <w:rPr>
          <w:rFonts w:cstheme="minorHAnsi"/>
        </w:rPr>
      </w:pPr>
      <w:r w:rsidRPr="00C877E3">
        <w:rPr>
          <w:rFonts w:cstheme="minorHAnsi"/>
        </w:rPr>
        <w:t xml:space="preserve">załącznika nr </w:t>
      </w:r>
      <w:r>
        <w:rPr>
          <w:rFonts w:cstheme="minorHAnsi"/>
        </w:rPr>
        <w:t>6</w:t>
      </w:r>
      <w:r w:rsidRPr="00C877E3">
        <w:rPr>
          <w:rFonts w:cstheme="minorHAnsi"/>
        </w:rPr>
        <w:t xml:space="preserve"> do OPiW </w:t>
      </w:r>
      <w:r>
        <w:rPr>
          <w:rFonts w:cstheme="minorHAnsi"/>
        </w:rPr>
        <w:t>„wykaz</w:t>
      </w:r>
      <w:r w:rsidRPr="00D61375">
        <w:rPr>
          <w:rFonts w:cstheme="minorHAnsi"/>
        </w:rPr>
        <w:t xml:space="preserve"> </w:t>
      </w:r>
      <w:r>
        <w:rPr>
          <w:rFonts w:cstheme="minorHAnsi"/>
        </w:rPr>
        <w:t>osób”.</w:t>
      </w:r>
    </w:p>
    <w:p w14:paraId="41750E60" w14:textId="2A6F3416" w:rsidR="00C877E3" w:rsidRPr="00D61375" w:rsidRDefault="00C877E3" w:rsidP="00D61375">
      <w:pPr>
        <w:spacing w:after="360"/>
        <w:ind w:left="720"/>
        <w:jc w:val="both"/>
        <w:rPr>
          <w:rFonts w:cstheme="minorHAnsi"/>
        </w:rPr>
      </w:pPr>
      <w:r w:rsidRPr="00D61375">
        <w:rPr>
          <w:rFonts w:cstheme="minorHAnsi"/>
        </w:rPr>
        <w:t>zawierając</w:t>
      </w:r>
      <w:r w:rsidR="004663E4">
        <w:rPr>
          <w:rFonts w:cstheme="minorHAnsi"/>
        </w:rPr>
        <w:t>e</w:t>
      </w:r>
      <w:r w:rsidRPr="00D61375">
        <w:rPr>
          <w:rFonts w:cstheme="minorHAnsi"/>
        </w:rPr>
        <w:t xml:space="preserve"> powyższe zmiany.</w:t>
      </w:r>
    </w:p>
    <w:p w14:paraId="1345F829" w14:textId="77777777" w:rsidR="00C877E3" w:rsidRDefault="00C877E3" w:rsidP="00C877E3">
      <w:pPr>
        <w:pStyle w:val="Akapitzlist"/>
        <w:rPr>
          <w:rFonts w:cstheme="minorHAnsi"/>
        </w:rPr>
      </w:pPr>
    </w:p>
    <w:p w14:paraId="09A09DFA" w14:textId="71D925A8" w:rsidR="00C877E3" w:rsidRDefault="00C877E3" w:rsidP="00C877E3">
      <w:pPr>
        <w:pStyle w:val="Akapitzlist"/>
        <w:rPr>
          <w:rFonts w:cstheme="minorHAnsi"/>
        </w:rPr>
      </w:pPr>
    </w:p>
    <w:p w14:paraId="328693D2" w14:textId="77777777" w:rsidR="00C877E3" w:rsidRPr="00C877E3" w:rsidRDefault="00C877E3" w:rsidP="00C877E3">
      <w:pPr>
        <w:pStyle w:val="Akapitzlist"/>
        <w:rPr>
          <w:rFonts w:cstheme="minorHAnsi"/>
        </w:rPr>
      </w:pPr>
    </w:p>
    <w:p w14:paraId="1AA0F85C" w14:textId="32F3A2AD" w:rsidR="00574E8E" w:rsidRPr="00574E8E" w:rsidRDefault="00574E8E" w:rsidP="00574E8E">
      <w:pPr>
        <w:pStyle w:val="Akapitzlist"/>
        <w:spacing w:after="0" w:line="360" w:lineRule="auto"/>
        <w:jc w:val="both"/>
        <w:rPr>
          <w:rFonts w:cstheme="minorHAnsi"/>
        </w:rPr>
      </w:pPr>
    </w:p>
    <w:p w14:paraId="790E447D" w14:textId="73B88BA9" w:rsidR="00F033DD" w:rsidRPr="00F033DD" w:rsidRDefault="00F033DD" w:rsidP="00F033DD">
      <w:pPr>
        <w:pStyle w:val="Akapitzlist"/>
        <w:spacing w:after="0" w:line="360" w:lineRule="auto"/>
        <w:jc w:val="both"/>
        <w:rPr>
          <w:rFonts w:cstheme="minorHAnsi"/>
        </w:rPr>
      </w:pPr>
    </w:p>
    <w:p w14:paraId="7E50375D" w14:textId="3996DC49" w:rsidR="00F033DD" w:rsidRPr="00F033DD" w:rsidRDefault="00F033DD" w:rsidP="00F033DD">
      <w:pPr>
        <w:spacing w:after="0" w:line="360" w:lineRule="auto"/>
        <w:jc w:val="both"/>
        <w:rPr>
          <w:rFonts w:cstheme="minorHAnsi"/>
          <w:i/>
          <w:iCs/>
        </w:rPr>
      </w:pPr>
    </w:p>
    <w:p w14:paraId="262F77BE" w14:textId="77777777" w:rsidR="00F033DD" w:rsidRPr="00F033DD" w:rsidRDefault="00F033DD" w:rsidP="00F033DD">
      <w:pPr>
        <w:spacing w:after="0" w:line="360" w:lineRule="auto"/>
        <w:jc w:val="both"/>
        <w:rPr>
          <w:rFonts w:cstheme="minorHAnsi"/>
        </w:rPr>
      </w:pPr>
    </w:p>
    <w:p w14:paraId="504D0A36" w14:textId="77777777" w:rsidR="00E45A04" w:rsidRPr="00722073" w:rsidRDefault="00E45A04" w:rsidP="00564AE9">
      <w:pPr>
        <w:spacing w:after="0" w:line="360" w:lineRule="auto"/>
        <w:jc w:val="both"/>
        <w:rPr>
          <w:rFonts w:cstheme="minorHAnsi"/>
        </w:rPr>
      </w:pPr>
    </w:p>
    <w:p w14:paraId="447E4E57" w14:textId="3C902BBC" w:rsidR="00E848C8" w:rsidRDefault="00E848C8" w:rsidP="00E848C8">
      <w:pPr>
        <w:pStyle w:val="NormalnyWeb"/>
        <w:tabs>
          <w:tab w:val="num" w:pos="426"/>
        </w:tabs>
        <w:suppressAutoHyphens/>
        <w:spacing w:before="120" w:beforeAutospacing="0" w:after="120"/>
        <w:jc w:val="both"/>
        <w:rPr>
          <w:rFonts w:asciiTheme="minorHAnsi" w:hAnsiTheme="minorHAnsi" w:cstheme="minorHAnsi"/>
          <w:color w:val="000000"/>
          <w:sz w:val="22"/>
          <w:szCs w:val="22"/>
        </w:rPr>
      </w:pPr>
    </w:p>
    <w:p w14:paraId="581E572F" w14:textId="77777777" w:rsidR="00401ED3" w:rsidRPr="00401ED3" w:rsidRDefault="00401ED3" w:rsidP="00826ABF">
      <w:pPr>
        <w:spacing w:after="0" w:line="240" w:lineRule="auto"/>
        <w:jc w:val="both"/>
        <w:rPr>
          <w:rFonts w:cstheme="minorHAnsi"/>
        </w:rPr>
      </w:pPr>
    </w:p>
    <w:sectPr w:rsidR="00401ED3" w:rsidRPr="00401ED3" w:rsidSect="00F6091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FCF" w14:textId="77777777" w:rsidR="00CB3055" w:rsidRDefault="00CB3055" w:rsidP="00CB3055">
      <w:pPr>
        <w:spacing w:after="0" w:line="240" w:lineRule="auto"/>
      </w:pPr>
      <w:r>
        <w:separator/>
      </w:r>
    </w:p>
  </w:endnote>
  <w:endnote w:type="continuationSeparator" w:id="0">
    <w:p w14:paraId="7DE41163" w14:textId="77777777" w:rsidR="00CB3055" w:rsidRDefault="00CB3055" w:rsidP="00CB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8715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4411FB8" w14:textId="58A2B30D" w:rsidR="00CB3055" w:rsidRPr="00CB3055" w:rsidRDefault="00CB3055">
            <w:pPr>
              <w:pStyle w:val="Stopka"/>
              <w:jc w:val="right"/>
              <w:rPr>
                <w:sz w:val="18"/>
                <w:szCs w:val="18"/>
              </w:rPr>
            </w:pPr>
            <w:r w:rsidRPr="00CB3055">
              <w:rPr>
                <w:sz w:val="18"/>
                <w:szCs w:val="18"/>
              </w:rPr>
              <w:t xml:space="preserve">Strona </w:t>
            </w:r>
            <w:r w:rsidRPr="00CB3055">
              <w:rPr>
                <w:b/>
                <w:bCs/>
                <w:sz w:val="20"/>
                <w:szCs w:val="20"/>
              </w:rPr>
              <w:fldChar w:fldCharType="begin"/>
            </w:r>
            <w:r w:rsidRPr="00CB3055">
              <w:rPr>
                <w:b/>
                <w:bCs/>
                <w:sz w:val="18"/>
                <w:szCs w:val="18"/>
              </w:rPr>
              <w:instrText>PAGE</w:instrText>
            </w:r>
            <w:r w:rsidRPr="00CB3055">
              <w:rPr>
                <w:b/>
                <w:bCs/>
                <w:sz w:val="20"/>
                <w:szCs w:val="20"/>
              </w:rPr>
              <w:fldChar w:fldCharType="separate"/>
            </w:r>
            <w:r w:rsidRPr="00CB3055">
              <w:rPr>
                <w:b/>
                <w:bCs/>
                <w:sz w:val="18"/>
                <w:szCs w:val="18"/>
              </w:rPr>
              <w:t>2</w:t>
            </w:r>
            <w:r w:rsidRPr="00CB3055">
              <w:rPr>
                <w:b/>
                <w:bCs/>
                <w:sz w:val="20"/>
                <w:szCs w:val="20"/>
              </w:rPr>
              <w:fldChar w:fldCharType="end"/>
            </w:r>
            <w:r w:rsidRPr="00CB3055">
              <w:rPr>
                <w:sz w:val="18"/>
                <w:szCs w:val="18"/>
              </w:rPr>
              <w:t xml:space="preserve"> z </w:t>
            </w:r>
            <w:r w:rsidRPr="00CB3055">
              <w:rPr>
                <w:b/>
                <w:bCs/>
                <w:sz w:val="20"/>
                <w:szCs w:val="20"/>
              </w:rPr>
              <w:fldChar w:fldCharType="begin"/>
            </w:r>
            <w:r w:rsidRPr="00CB3055">
              <w:rPr>
                <w:b/>
                <w:bCs/>
                <w:sz w:val="18"/>
                <w:szCs w:val="18"/>
              </w:rPr>
              <w:instrText>NUMPAGES</w:instrText>
            </w:r>
            <w:r w:rsidRPr="00CB3055">
              <w:rPr>
                <w:b/>
                <w:bCs/>
                <w:sz w:val="20"/>
                <w:szCs w:val="20"/>
              </w:rPr>
              <w:fldChar w:fldCharType="separate"/>
            </w:r>
            <w:r w:rsidRPr="00CB3055">
              <w:rPr>
                <w:b/>
                <w:bCs/>
                <w:sz w:val="18"/>
                <w:szCs w:val="18"/>
              </w:rPr>
              <w:t>2</w:t>
            </w:r>
            <w:r w:rsidRPr="00CB3055">
              <w:rPr>
                <w:b/>
                <w:bCs/>
                <w:sz w:val="20"/>
                <w:szCs w:val="20"/>
              </w:rPr>
              <w:fldChar w:fldCharType="end"/>
            </w:r>
          </w:p>
        </w:sdtContent>
      </w:sdt>
    </w:sdtContent>
  </w:sdt>
  <w:p w14:paraId="7C4FEAD5" w14:textId="77777777" w:rsidR="00CB3055" w:rsidRDefault="00CB30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19222"/>
      <w:docPartObj>
        <w:docPartGallery w:val="Page Numbers (Bottom of Page)"/>
        <w:docPartUnique/>
      </w:docPartObj>
    </w:sdtPr>
    <w:sdtEndPr/>
    <w:sdtContent>
      <w:sdt>
        <w:sdtPr>
          <w:id w:val="-897979114"/>
          <w:docPartObj>
            <w:docPartGallery w:val="Page Numbers (Top of Page)"/>
            <w:docPartUnique/>
          </w:docPartObj>
        </w:sdtPr>
        <w:sdtEndPr/>
        <w:sdtContent>
          <w:p w14:paraId="6635CA35" w14:textId="388A5070" w:rsidR="00BB038F" w:rsidRDefault="00BB038F">
            <w:pPr>
              <w:pStyle w:val="Stopka"/>
              <w:jc w:val="right"/>
            </w:pPr>
            <w:r w:rsidRPr="00BB038F">
              <w:rPr>
                <w:sz w:val="18"/>
                <w:szCs w:val="18"/>
              </w:rPr>
              <w:t xml:space="preserve">Strona </w:t>
            </w:r>
            <w:r w:rsidRPr="00BB038F">
              <w:rPr>
                <w:b/>
                <w:bCs/>
                <w:sz w:val="20"/>
                <w:szCs w:val="20"/>
              </w:rPr>
              <w:fldChar w:fldCharType="begin"/>
            </w:r>
            <w:r w:rsidRPr="00BB038F">
              <w:rPr>
                <w:b/>
                <w:bCs/>
                <w:sz w:val="18"/>
                <w:szCs w:val="18"/>
              </w:rPr>
              <w:instrText>PAGE</w:instrText>
            </w:r>
            <w:r w:rsidRPr="00BB038F">
              <w:rPr>
                <w:b/>
                <w:bCs/>
                <w:sz w:val="20"/>
                <w:szCs w:val="20"/>
              </w:rPr>
              <w:fldChar w:fldCharType="separate"/>
            </w:r>
            <w:r w:rsidRPr="00BB038F">
              <w:rPr>
                <w:b/>
                <w:bCs/>
                <w:sz w:val="18"/>
                <w:szCs w:val="18"/>
              </w:rPr>
              <w:t>2</w:t>
            </w:r>
            <w:r w:rsidRPr="00BB038F">
              <w:rPr>
                <w:b/>
                <w:bCs/>
                <w:sz w:val="20"/>
                <w:szCs w:val="20"/>
              </w:rPr>
              <w:fldChar w:fldCharType="end"/>
            </w:r>
            <w:r w:rsidRPr="00BB038F">
              <w:rPr>
                <w:sz w:val="18"/>
                <w:szCs w:val="18"/>
              </w:rPr>
              <w:t xml:space="preserve"> z </w:t>
            </w:r>
            <w:r w:rsidRPr="00BB038F">
              <w:rPr>
                <w:b/>
                <w:bCs/>
                <w:sz w:val="20"/>
                <w:szCs w:val="20"/>
              </w:rPr>
              <w:fldChar w:fldCharType="begin"/>
            </w:r>
            <w:r w:rsidRPr="00BB038F">
              <w:rPr>
                <w:b/>
                <w:bCs/>
                <w:sz w:val="18"/>
                <w:szCs w:val="18"/>
              </w:rPr>
              <w:instrText>NUMPAGES</w:instrText>
            </w:r>
            <w:r w:rsidRPr="00BB038F">
              <w:rPr>
                <w:b/>
                <w:bCs/>
                <w:sz w:val="20"/>
                <w:szCs w:val="20"/>
              </w:rPr>
              <w:fldChar w:fldCharType="separate"/>
            </w:r>
            <w:r w:rsidRPr="00BB038F">
              <w:rPr>
                <w:b/>
                <w:bCs/>
                <w:sz w:val="18"/>
                <w:szCs w:val="18"/>
              </w:rPr>
              <w:t>2</w:t>
            </w:r>
            <w:r w:rsidRPr="00BB038F">
              <w:rPr>
                <w:b/>
                <w:bCs/>
                <w:sz w:val="20"/>
                <w:szCs w:val="20"/>
              </w:rPr>
              <w:fldChar w:fldCharType="end"/>
            </w:r>
          </w:p>
        </w:sdtContent>
      </w:sdt>
    </w:sdtContent>
  </w:sdt>
  <w:p w14:paraId="3CC7AD7A" w14:textId="77777777" w:rsidR="00BB038F" w:rsidRDefault="00BB03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CCB3" w14:textId="77777777" w:rsidR="00CB3055" w:rsidRDefault="00CB3055" w:rsidP="00CB3055">
      <w:pPr>
        <w:spacing w:after="0" w:line="240" w:lineRule="auto"/>
      </w:pPr>
      <w:r>
        <w:separator/>
      </w:r>
    </w:p>
  </w:footnote>
  <w:footnote w:type="continuationSeparator" w:id="0">
    <w:p w14:paraId="00B716F5" w14:textId="77777777" w:rsidR="00CB3055" w:rsidRDefault="00CB3055" w:rsidP="00CB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4623" w14:textId="77777777" w:rsidR="00F6091E" w:rsidRPr="00A87460" w:rsidRDefault="00F6091E" w:rsidP="00F6091E">
    <w:pPr>
      <w:pStyle w:val="Nagwek"/>
      <w:tabs>
        <w:tab w:val="clear" w:pos="9072"/>
        <w:tab w:val="right" w:pos="9070"/>
      </w:tabs>
      <w:spacing w:before="40" w:after="40"/>
      <w:jc w:val="center"/>
      <w:rPr>
        <w:color w:val="000000"/>
        <w:sz w:val="20"/>
        <w:szCs w:val="20"/>
      </w:rPr>
    </w:pPr>
    <w:r w:rsidRPr="00A87460">
      <w:rPr>
        <w:color w:val="000000"/>
        <w:sz w:val="20"/>
        <w:szCs w:val="20"/>
      </w:rPr>
      <w:t>ZP-A.271.64.204.2021</w:t>
    </w:r>
  </w:p>
  <w:p w14:paraId="2D815A59" w14:textId="77777777" w:rsidR="00F6091E" w:rsidRDefault="00F6091E" w:rsidP="00F6091E">
    <w:pPr>
      <w:pStyle w:val="Nagwek"/>
      <w:tabs>
        <w:tab w:val="clear" w:pos="9072"/>
        <w:tab w:val="right" w:pos="9070"/>
      </w:tabs>
      <w:spacing w:after="240"/>
      <w:jc w:val="center"/>
    </w:pPr>
    <w:r w:rsidRPr="00A87460">
      <w:rPr>
        <w:i/>
        <w:color w:val="000000"/>
        <w:sz w:val="20"/>
        <w:szCs w:val="20"/>
      </w:rPr>
      <w:t>Dostawa urządzeń infrastruktury bezpieczeństwa danych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BADF" w14:textId="77777777" w:rsidR="002C765A" w:rsidRPr="00A26C2D" w:rsidRDefault="002C765A" w:rsidP="002C765A">
    <w:pPr>
      <w:pStyle w:val="Nagwek"/>
      <w:tabs>
        <w:tab w:val="clear" w:pos="9072"/>
        <w:tab w:val="right" w:pos="9070"/>
      </w:tabs>
      <w:spacing w:before="40" w:after="40"/>
      <w:jc w:val="center"/>
      <w:rPr>
        <w:color w:val="000000"/>
        <w:sz w:val="20"/>
        <w:szCs w:val="20"/>
      </w:rPr>
    </w:pPr>
    <w:r w:rsidRPr="00A26C2D">
      <w:rPr>
        <w:color w:val="000000"/>
        <w:sz w:val="20"/>
        <w:szCs w:val="20"/>
      </w:rPr>
      <w:t>ZP-A.271.81.258.2022</w:t>
    </w:r>
  </w:p>
  <w:p w14:paraId="79C7EF0D" w14:textId="77777777" w:rsidR="002C765A" w:rsidRPr="00A26C2D" w:rsidRDefault="002C765A" w:rsidP="002C765A">
    <w:pPr>
      <w:pStyle w:val="Nagwek"/>
      <w:tabs>
        <w:tab w:val="clear" w:pos="9072"/>
        <w:tab w:val="right" w:pos="9070"/>
      </w:tabs>
      <w:spacing w:after="240"/>
      <w:jc w:val="center"/>
      <w:rPr>
        <w:color w:val="000000"/>
        <w:sz w:val="20"/>
        <w:szCs w:val="20"/>
      </w:rPr>
    </w:pPr>
    <w:bookmarkStart w:id="0" w:name="_Hlk118115673"/>
    <w:bookmarkStart w:id="1" w:name="_Hlk118115674"/>
    <w:r w:rsidRPr="00A26C2D">
      <w:rPr>
        <w:i/>
        <w:color w:val="000000"/>
        <w:sz w:val="20"/>
        <w:szCs w:val="20"/>
      </w:rPr>
      <w:t>Opracowanie dokumentacji projektowej dla zadania pn.: „Budowa parku wodnego w Rzeszowie”</w:t>
    </w:r>
    <w:bookmarkEnd w:id="0"/>
    <w:bookmarkEnd w:id="1"/>
  </w:p>
  <w:p w14:paraId="358FFF9B" w14:textId="5ADE61F9" w:rsidR="00722073" w:rsidRPr="008F28C5" w:rsidRDefault="00722073" w:rsidP="008F28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50E"/>
    <w:multiLevelType w:val="hybridMultilevel"/>
    <w:tmpl w:val="162CF824"/>
    <w:lvl w:ilvl="0" w:tplc="083E6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D1702A1"/>
    <w:multiLevelType w:val="hybridMultilevel"/>
    <w:tmpl w:val="F314F030"/>
    <w:lvl w:ilvl="0" w:tplc="BF92C730">
      <w:start w:val="1"/>
      <w:numFmt w:val="decimal"/>
      <w:lvlText w:val="%1."/>
      <w:lvlJc w:val="left"/>
      <w:pPr>
        <w:tabs>
          <w:tab w:val="num" w:pos="360"/>
        </w:tabs>
        <w:ind w:left="360" w:hanging="360"/>
      </w:pPr>
      <w:rPr>
        <w:color w:val="00000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FAE6032"/>
    <w:multiLevelType w:val="multilevel"/>
    <w:tmpl w:val="EC308F8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DC75758"/>
    <w:multiLevelType w:val="hybridMultilevel"/>
    <w:tmpl w:val="C2A6E7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F051268"/>
    <w:multiLevelType w:val="hybridMultilevel"/>
    <w:tmpl w:val="25385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4B1FD6"/>
    <w:multiLevelType w:val="hybridMultilevel"/>
    <w:tmpl w:val="6FF4611C"/>
    <w:lvl w:ilvl="0" w:tplc="DA7A02C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0007761">
    <w:abstractNumId w:val="2"/>
  </w:num>
  <w:num w:numId="2" w16cid:durableId="1453984758">
    <w:abstractNumId w:val="4"/>
  </w:num>
  <w:num w:numId="3" w16cid:durableId="341132350">
    <w:abstractNumId w:val="5"/>
  </w:num>
  <w:num w:numId="4" w16cid:durableId="1758480267">
    <w:abstractNumId w:val="1"/>
  </w:num>
  <w:num w:numId="5" w16cid:durableId="1423991100">
    <w:abstractNumId w:val="3"/>
  </w:num>
  <w:num w:numId="6" w16cid:durableId="44010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4"/>
    <w:rsid w:val="00037BA7"/>
    <w:rsid w:val="000603E1"/>
    <w:rsid w:val="000E2AF5"/>
    <w:rsid w:val="000E3FF0"/>
    <w:rsid w:val="00105FE2"/>
    <w:rsid w:val="00197A9E"/>
    <w:rsid w:val="001B07BA"/>
    <w:rsid w:val="00284FF2"/>
    <w:rsid w:val="0029416A"/>
    <w:rsid w:val="002A6C50"/>
    <w:rsid w:val="002C765A"/>
    <w:rsid w:val="00401ED3"/>
    <w:rsid w:val="00413657"/>
    <w:rsid w:val="004663E4"/>
    <w:rsid w:val="00466748"/>
    <w:rsid w:val="00480AEF"/>
    <w:rsid w:val="0050781C"/>
    <w:rsid w:val="00540E88"/>
    <w:rsid w:val="00564AE9"/>
    <w:rsid w:val="005722C5"/>
    <w:rsid w:val="00574E8E"/>
    <w:rsid w:val="00577609"/>
    <w:rsid w:val="00663D58"/>
    <w:rsid w:val="006F1A4F"/>
    <w:rsid w:val="00722073"/>
    <w:rsid w:val="007336AC"/>
    <w:rsid w:val="00736C1F"/>
    <w:rsid w:val="007413AB"/>
    <w:rsid w:val="0075152E"/>
    <w:rsid w:val="007A7D0E"/>
    <w:rsid w:val="008217A4"/>
    <w:rsid w:val="0082476E"/>
    <w:rsid w:val="00825DBC"/>
    <w:rsid w:val="00826ABF"/>
    <w:rsid w:val="008670B4"/>
    <w:rsid w:val="00887E14"/>
    <w:rsid w:val="00897DCC"/>
    <w:rsid w:val="008C7D6C"/>
    <w:rsid w:val="008F28C5"/>
    <w:rsid w:val="0093037D"/>
    <w:rsid w:val="009521CC"/>
    <w:rsid w:val="00954FA4"/>
    <w:rsid w:val="009C0390"/>
    <w:rsid w:val="009F23FD"/>
    <w:rsid w:val="00A240FF"/>
    <w:rsid w:val="00AB23D4"/>
    <w:rsid w:val="00AF0A40"/>
    <w:rsid w:val="00B24C2D"/>
    <w:rsid w:val="00B86C9F"/>
    <w:rsid w:val="00BB038F"/>
    <w:rsid w:val="00BD4D4E"/>
    <w:rsid w:val="00C6202C"/>
    <w:rsid w:val="00C877E3"/>
    <w:rsid w:val="00CB3055"/>
    <w:rsid w:val="00CB7AFF"/>
    <w:rsid w:val="00D23E64"/>
    <w:rsid w:val="00D31E39"/>
    <w:rsid w:val="00D61375"/>
    <w:rsid w:val="00D6789C"/>
    <w:rsid w:val="00DF0A7C"/>
    <w:rsid w:val="00DF3D4E"/>
    <w:rsid w:val="00E45A04"/>
    <w:rsid w:val="00E74D06"/>
    <w:rsid w:val="00E848C8"/>
    <w:rsid w:val="00F033DD"/>
    <w:rsid w:val="00F41942"/>
    <w:rsid w:val="00F6091E"/>
    <w:rsid w:val="00FE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F79655"/>
  <w15:chartTrackingRefBased/>
  <w15:docId w15:val="{6F87FB47-4E47-48DF-A391-1A6C0B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A0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5A04"/>
    <w:pPr>
      <w:spacing w:after="0" w:line="240" w:lineRule="auto"/>
      <w:jc w:val="both"/>
    </w:pPr>
    <w:rPr>
      <w:rFonts w:ascii="Times New Roman" w:eastAsia="Calibri" w:hAnsi="Times New Roman" w:cs="Times New Roman"/>
      <w:sz w:val="24"/>
    </w:rPr>
  </w:style>
  <w:style w:type="paragraph" w:styleId="Nagwek">
    <w:name w:val="header"/>
    <w:basedOn w:val="Normalny"/>
    <w:link w:val="NagwekZnak"/>
    <w:unhideWhenUsed/>
    <w:rsid w:val="00CB3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055"/>
  </w:style>
  <w:style w:type="paragraph" w:styleId="Stopka">
    <w:name w:val="footer"/>
    <w:basedOn w:val="Normalny"/>
    <w:link w:val="StopkaZnak"/>
    <w:uiPriority w:val="99"/>
    <w:unhideWhenUsed/>
    <w:rsid w:val="00CB3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055"/>
  </w:style>
  <w:style w:type="paragraph" w:styleId="NormalnyWeb">
    <w:name w:val="Normal (Web)"/>
    <w:basedOn w:val="Normalny"/>
    <w:qFormat/>
    <w:rsid w:val="00540E88"/>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5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6448-B29B-4B1E-89E3-2DC79A3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1071</Words>
  <Characters>6429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Kopyć Filip</dc:creator>
  <cp:keywords/>
  <dc:description/>
  <cp:lastModifiedBy>Kopyć Filip</cp:lastModifiedBy>
  <cp:revision>14</cp:revision>
  <cp:lastPrinted>2022-09-05T10:22:00Z</cp:lastPrinted>
  <dcterms:created xsi:type="dcterms:W3CDTF">2022-09-05T10:01:00Z</dcterms:created>
  <dcterms:modified xsi:type="dcterms:W3CDTF">2022-11-15T07:42:00Z</dcterms:modified>
</cp:coreProperties>
</file>