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765F" w14:textId="2465C85F" w:rsidR="00836836" w:rsidRPr="00D01912" w:rsidRDefault="00836836" w:rsidP="00836836">
      <w:pPr>
        <w:suppressAutoHyphens/>
        <w:autoSpaceDN w:val="0"/>
        <w:spacing w:after="200" w:line="276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225F0B"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 w:rsidRPr="00D01912">
        <w:rPr>
          <w:rFonts w:ascii="Times New Roman" w:hAnsi="Times New Roman"/>
        </w:rPr>
        <w:t xml:space="preserve">Rzeszów, 6 lutego 2023 r. </w:t>
      </w:r>
    </w:p>
    <w:p w14:paraId="209E0F41" w14:textId="77777777" w:rsidR="00836836" w:rsidRPr="00D01912" w:rsidRDefault="00836836" w:rsidP="00836836">
      <w:pPr>
        <w:suppressAutoHyphens/>
        <w:autoSpaceDN w:val="0"/>
        <w:spacing w:after="200" w:line="276" w:lineRule="auto"/>
        <w:textAlignment w:val="baseline"/>
        <w:rPr>
          <w:rFonts w:ascii="Times New Roman" w:hAnsi="Times New Roman"/>
        </w:rPr>
      </w:pPr>
      <w:r w:rsidRPr="00D01912">
        <w:rPr>
          <w:rFonts w:ascii="Times New Roman" w:hAnsi="Times New Roman"/>
        </w:rPr>
        <w:t>CZ-I.271.4.6.2020</w:t>
      </w:r>
      <w:r w:rsidRPr="00D01912">
        <w:rPr>
          <w:rFonts w:ascii="Times New Roman" w:hAnsi="Times New Roman"/>
        </w:rPr>
        <w:tab/>
      </w:r>
    </w:p>
    <w:p w14:paraId="6ABBE3F0" w14:textId="2A613050" w:rsidR="00836836" w:rsidRPr="00D01912" w:rsidRDefault="00836836" w:rsidP="00836836">
      <w:pPr>
        <w:spacing w:after="0" w:line="240" w:lineRule="auto"/>
        <w:jc w:val="center"/>
        <w:rPr>
          <w:rFonts w:ascii="Times New Roman" w:hAnsi="Times New Roman"/>
          <w:b/>
        </w:rPr>
      </w:pPr>
      <w:r w:rsidRPr="00D01912">
        <w:rPr>
          <w:rFonts w:ascii="Times New Roman" w:hAnsi="Times New Roman"/>
          <w:b/>
        </w:rPr>
        <w:t>WYJAŚNIENIA I ZMIANA TREŚCI</w:t>
      </w:r>
    </w:p>
    <w:p w14:paraId="45245849" w14:textId="77777777" w:rsidR="00836836" w:rsidRPr="00D01912" w:rsidRDefault="00836836" w:rsidP="00836836">
      <w:pPr>
        <w:spacing w:after="0" w:line="240" w:lineRule="auto"/>
        <w:jc w:val="center"/>
        <w:rPr>
          <w:rFonts w:ascii="Times New Roman" w:hAnsi="Times New Roman"/>
          <w:b/>
        </w:rPr>
      </w:pPr>
      <w:r w:rsidRPr="00D01912">
        <w:rPr>
          <w:rFonts w:ascii="Times New Roman" w:hAnsi="Times New Roman"/>
          <w:b/>
        </w:rPr>
        <w:t>SPECYFIKACJI ISTOTNYCH WARUNKÓW ZAMÓWIENIA</w:t>
      </w:r>
    </w:p>
    <w:p w14:paraId="1E5BCA27" w14:textId="304F75C4" w:rsidR="00836836" w:rsidRPr="00D01912" w:rsidRDefault="00836836" w:rsidP="00836836">
      <w:pPr>
        <w:spacing w:after="0" w:line="240" w:lineRule="auto"/>
        <w:jc w:val="center"/>
        <w:rPr>
          <w:rFonts w:ascii="Times New Roman" w:hAnsi="Times New Roman"/>
          <w:b/>
        </w:rPr>
      </w:pPr>
      <w:r w:rsidRPr="00D01912">
        <w:rPr>
          <w:rFonts w:ascii="Times New Roman" w:hAnsi="Times New Roman"/>
          <w:b/>
        </w:rPr>
        <w:t xml:space="preserve">NA PODSTAWIE ART. 38 UST. 2 i 4 PZP </w:t>
      </w:r>
    </w:p>
    <w:p w14:paraId="426707A5" w14:textId="77777777" w:rsidR="00836836" w:rsidRPr="00D01912" w:rsidRDefault="00836836" w:rsidP="0083683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59D17BE" w14:textId="77777777" w:rsidR="00836836" w:rsidRPr="00D01912" w:rsidRDefault="00836836" w:rsidP="00836836">
      <w:pPr>
        <w:pStyle w:val="Nagwek"/>
        <w:jc w:val="both"/>
        <w:rPr>
          <w:rFonts w:ascii="Times New Roman" w:hAnsi="Times New Roman"/>
          <w:b/>
        </w:rPr>
      </w:pPr>
      <w:r w:rsidRPr="00D01912">
        <w:rPr>
          <w:rFonts w:ascii="Times New Roman" w:hAnsi="Times New Roman"/>
        </w:rPr>
        <w:t xml:space="preserve">Dotyczy postępowania prowadzonego w trybie przetargu nieograniczonego pn.: </w:t>
      </w:r>
      <w:r w:rsidRPr="00D01912">
        <w:rPr>
          <w:rFonts w:ascii="Times New Roman" w:hAnsi="Times New Roman"/>
          <w:b/>
        </w:rPr>
        <w:t>Roboty budowlane polegające na przebudowie ul. Grunwaldzkiej w Rzeszowie</w:t>
      </w:r>
    </w:p>
    <w:p w14:paraId="76A47C7B" w14:textId="77777777" w:rsidR="00836836" w:rsidRPr="00D01912" w:rsidRDefault="00836836" w:rsidP="00836836">
      <w:pPr>
        <w:pStyle w:val="Nagwek"/>
        <w:jc w:val="both"/>
        <w:rPr>
          <w:rFonts w:ascii="Times New Roman" w:hAnsi="Times New Roman"/>
        </w:rPr>
      </w:pPr>
    </w:p>
    <w:p w14:paraId="1F487E2F" w14:textId="77777777" w:rsidR="00836836" w:rsidRPr="00D01912" w:rsidRDefault="00836836" w:rsidP="00836836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3B1DA286" w14:textId="764390B0" w:rsidR="00836836" w:rsidRPr="00D01912" w:rsidRDefault="00836836" w:rsidP="00836836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D01912">
        <w:rPr>
          <w:rFonts w:ascii="Times New Roman" w:hAnsi="Times New Roman"/>
        </w:rPr>
        <w:t xml:space="preserve">Zamawiający działając na podstawie art. 38 ust. 2 ustawy z dnia 29 stycznia </w:t>
      </w:r>
      <w:r w:rsidRPr="00D01912">
        <w:rPr>
          <w:rFonts w:ascii="Times New Roman" w:hAnsi="Times New Roman"/>
        </w:rPr>
        <w:br/>
        <w:t>2004 r. Prawo Zamówień Publicznych (Dz. U. z 2019 r. poz. 1843 ze zm.), zwanej dalej Pzp wyja</w:t>
      </w:r>
      <w:r w:rsidR="00951BFB" w:rsidRPr="00D01912">
        <w:rPr>
          <w:rFonts w:ascii="Times New Roman" w:hAnsi="Times New Roman"/>
        </w:rPr>
        <w:t>ś</w:t>
      </w:r>
      <w:r w:rsidRPr="00D01912">
        <w:rPr>
          <w:rFonts w:ascii="Times New Roman" w:hAnsi="Times New Roman"/>
        </w:rPr>
        <w:t>nia treść Specyfikacji Istotnych Warunków Zamówienia (dalej SIWZ) jak poniżej:</w:t>
      </w:r>
    </w:p>
    <w:p w14:paraId="7AF0B329" w14:textId="77777777" w:rsidR="00836836" w:rsidRPr="00D01912" w:rsidRDefault="00836836" w:rsidP="00836836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</w:p>
    <w:p w14:paraId="5D2A4988" w14:textId="310DB3C6" w:rsidR="00836836" w:rsidRPr="00D01912" w:rsidRDefault="00836836" w:rsidP="00836836">
      <w:pPr>
        <w:pStyle w:val="NormalnyWeb"/>
        <w:spacing w:after="0" w:line="276" w:lineRule="auto"/>
        <w:jc w:val="both"/>
        <w:rPr>
          <w:rFonts w:eastAsia="Calibri"/>
          <w:b/>
          <w:i/>
          <w:iCs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>Pytanie nr 5:</w:t>
      </w:r>
      <w:r w:rsidRPr="00D01912">
        <w:rPr>
          <w:rFonts w:eastAsia="Calibri"/>
          <w:b/>
          <w:i/>
          <w:iCs/>
          <w:sz w:val="22"/>
          <w:szCs w:val="22"/>
        </w:rPr>
        <w:t xml:space="preserve"> Zgodnie z decyzją Konserwatora Zabytków należy zapewnić nadzór archeologiczny. Prosimy o wskazanie pozycji kosztorysowej, w której należy uwzględnić koszty nadzoru archeologicznego.</w:t>
      </w:r>
    </w:p>
    <w:p w14:paraId="2434AC5D" w14:textId="4336A8AE" w:rsidR="00836836" w:rsidRPr="00D01912" w:rsidRDefault="00836836" w:rsidP="00836836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>Odpowiedź:</w:t>
      </w:r>
      <w:r w:rsidRPr="00D01912">
        <w:rPr>
          <w:rFonts w:eastAsia="Calibri"/>
          <w:bCs/>
          <w:sz w:val="22"/>
          <w:szCs w:val="22"/>
        </w:rPr>
        <w:t xml:space="preserve"> Zgodnie z zapisami umowy §7 ust.2 pkt 64 obowiązkiem Wykonawcy jest „</w:t>
      </w:r>
      <w:r w:rsidRPr="00D01912">
        <w:rPr>
          <w:rFonts w:eastAsia="Calibri"/>
          <w:bCs/>
          <w:i/>
          <w:iCs/>
          <w:sz w:val="22"/>
          <w:szCs w:val="22"/>
        </w:rPr>
        <w:t xml:space="preserve">zapewnienie wszelkich nadzorów przyrodniczych, archeologicznych, saperskich i innych, jeżeli wynikają one </w:t>
      </w:r>
      <w:r w:rsidR="00E532FA">
        <w:rPr>
          <w:rFonts w:eastAsia="Calibri"/>
          <w:bCs/>
          <w:i/>
          <w:iCs/>
          <w:sz w:val="22"/>
          <w:szCs w:val="22"/>
        </w:rPr>
        <w:br/>
      </w:r>
      <w:r w:rsidRPr="00D01912">
        <w:rPr>
          <w:rFonts w:eastAsia="Calibri"/>
          <w:bCs/>
          <w:i/>
          <w:iCs/>
          <w:sz w:val="22"/>
          <w:szCs w:val="22"/>
        </w:rPr>
        <w:t>z wydanych dla zadania decyzji administracyjnych; jednakże nadzór ornitologiczny należy zapewnić zawsze, nawet jeśli obowiązek taki nie wynika z wydanych decyzji, jeżeli wycinka drzew ma nastąpić w okresie lęgowym ptaków (od marca do października);</w:t>
      </w:r>
      <w:r w:rsidRPr="00D01912">
        <w:rPr>
          <w:rFonts w:eastAsia="Calibri"/>
          <w:bCs/>
          <w:sz w:val="22"/>
          <w:szCs w:val="22"/>
        </w:rPr>
        <w:t>”</w:t>
      </w:r>
      <w:r w:rsidR="00951BFB" w:rsidRPr="00D01912">
        <w:rPr>
          <w:rFonts w:eastAsia="Calibri"/>
          <w:bCs/>
          <w:sz w:val="22"/>
          <w:szCs w:val="22"/>
        </w:rPr>
        <w:t xml:space="preserve">. </w:t>
      </w:r>
      <w:r w:rsidRPr="00D01912">
        <w:rPr>
          <w:rFonts w:eastAsia="Calibri"/>
          <w:bCs/>
          <w:sz w:val="22"/>
          <w:szCs w:val="22"/>
        </w:rPr>
        <w:t>Wycenę nadzoru archeologicznego, którego obowiązek wynika z decyzji Wojewódzkiego Konserwatora Zabytków należy uwzględnić w cenie kontraktowej.</w:t>
      </w:r>
    </w:p>
    <w:p w14:paraId="0C80DCB0" w14:textId="26D13D32" w:rsidR="00836836" w:rsidRPr="00D01912" w:rsidRDefault="00951BFB" w:rsidP="00836836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>Pytanie nr 6:</w:t>
      </w:r>
      <w:r w:rsidRPr="00D01912">
        <w:rPr>
          <w:rFonts w:eastAsia="Calibri"/>
          <w:bCs/>
          <w:sz w:val="22"/>
          <w:szCs w:val="22"/>
        </w:rPr>
        <w:t xml:space="preserve"> </w:t>
      </w:r>
      <w:r w:rsidR="00836836" w:rsidRPr="00D01912">
        <w:rPr>
          <w:rFonts w:eastAsia="Calibri"/>
          <w:b/>
          <w:i/>
          <w:iCs/>
          <w:sz w:val="22"/>
          <w:szCs w:val="22"/>
        </w:rPr>
        <w:t>Prosimy o uzupełnienie dokumentacji przetargowej o dokumentację geologiczno-inżynierską.</w:t>
      </w:r>
    </w:p>
    <w:p w14:paraId="5D05EE0A" w14:textId="3B0D7834" w:rsidR="00836836" w:rsidRPr="00D01912" w:rsidRDefault="00836836" w:rsidP="00836836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>Odpowiedź:</w:t>
      </w:r>
      <w:r w:rsidR="00951BFB" w:rsidRPr="00D01912">
        <w:rPr>
          <w:rFonts w:eastAsia="Calibri"/>
          <w:bCs/>
          <w:sz w:val="22"/>
          <w:szCs w:val="22"/>
        </w:rPr>
        <w:t xml:space="preserve"> zamawiający dokonuje zmiany treści SIWZ poprzez dodanie </w:t>
      </w:r>
      <w:r w:rsidRPr="00D01912">
        <w:rPr>
          <w:rFonts w:eastAsia="Calibri"/>
          <w:bCs/>
          <w:sz w:val="22"/>
          <w:szCs w:val="22"/>
        </w:rPr>
        <w:t>dokumentacj</w:t>
      </w:r>
      <w:r w:rsidR="00951BFB" w:rsidRPr="00D01912">
        <w:rPr>
          <w:rFonts w:eastAsia="Calibri"/>
          <w:bCs/>
          <w:sz w:val="22"/>
          <w:szCs w:val="22"/>
        </w:rPr>
        <w:t>i</w:t>
      </w:r>
      <w:r w:rsidRPr="00D01912">
        <w:rPr>
          <w:rFonts w:eastAsia="Calibri"/>
          <w:bCs/>
          <w:sz w:val="22"/>
          <w:szCs w:val="22"/>
        </w:rPr>
        <w:t xml:space="preserve"> geologiczno-inżyniersk</w:t>
      </w:r>
      <w:r w:rsidR="00951BFB" w:rsidRPr="00D01912">
        <w:rPr>
          <w:rFonts w:eastAsia="Calibri"/>
          <w:bCs/>
          <w:sz w:val="22"/>
          <w:szCs w:val="22"/>
        </w:rPr>
        <w:t>iej.</w:t>
      </w:r>
    </w:p>
    <w:p w14:paraId="4789CE59" w14:textId="1793A57D" w:rsidR="00836836" w:rsidRPr="00D01912" w:rsidRDefault="00951BFB" w:rsidP="00836836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>Pytanie nr 7:</w:t>
      </w:r>
      <w:r w:rsidRPr="00D01912">
        <w:rPr>
          <w:rFonts w:eastAsia="Calibri"/>
          <w:bCs/>
          <w:sz w:val="22"/>
          <w:szCs w:val="22"/>
        </w:rPr>
        <w:t xml:space="preserve"> </w:t>
      </w:r>
      <w:r w:rsidR="00836836" w:rsidRPr="00D01912">
        <w:rPr>
          <w:rFonts w:eastAsia="Calibri"/>
          <w:b/>
          <w:i/>
          <w:iCs/>
          <w:sz w:val="22"/>
          <w:szCs w:val="22"/>
        </w:rPr>
        <w:t>Zgodnie z projektem i przedmiarem robót warstwę ulepszonego podłoża z mieszanki związanej hydraulicznie należy wykonać klasy C3/4 ≤ 5,0 MPa, natomiast według STWiORB klasy C1,5/2,0. Prosimy o wyjaśnienie rozbieżności.</w:t>
      </w:r>
    </w:p>
    <w:p w14:paraId="61371DEC" w14:textId="46D5B10B" w:rsidR="00836836" w:rsidRPr="00D01912" w:rsidRDefault="00836836" w:rsidP="00836836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>Odpowiedź:</w:t>
      </w:r>
      <w:r w:rsidR="00951BFB" w:rsidRPr="00D01912">
        <w:rPr>
          <w:rFonts w:eastAsia="Calibri"/>
          <w:bCs/>
          <w:sz w:val="22"/>
          <w:szCs w:val="22"/>
        </w:rPr>
        <w:t xml:space="preserve"> </w:t>
      </w:r>
      <w:r w:rsidRPr="00D01912">
        <w:rPr>
          <w:rFonts w:eastAsia="Calibri"/>
          <w:bCs/>
          <w:sz w:val="22"/>
          <w:szCs w:val="22"/>
        </w:rPr>
        <w:t xml:space="preserve">Ulepszone podłoże należy wykonać z mieszanki związanej hydraulicznie C3/4, maks. 5,0 MPa i mrozoodoporności min. 0,60. Minimalna zawartość cementu 3,0%. Uziarnienie mieszanki tylko z dowozu 0/22,5 (nie dopuszcza się wykonanie stabilizacji na miejscu z gruntu rodzimego). </w:t>
      </w:r>
      <w:r w:rsidR="00951BFB" w:rsidRPr="00D01912">
        <w:rPr>
          <w:rFonts w:eastAsia="Calibri"/>
          <w:bCs/>
          <w:sz w:val="22"/>
          <w:szCs w:val="22"/>
        </w:rPr>
        <w:t xml:space="preserve">Zamawiający dokonuje zmiany treści SIWZ poprzez </w:t>
      </w:r>
      <w:r w:rsidRPr="00D01912">
        <w:rPr>
          <w:rFonts w:eastAsia="Calibri"/>
          <w:bCs/>
          <w:sz w:val="22"/>
          <w:szCs w:val="22"/>
        </w:rPr>
        <w:t>zaktualizowan</w:t>
      </w:r>
      <w:r w:rsidR="00951BFB" w:rsidRPr="00D01912">
        <w:rPr>
          <w:rFonts w:eastAsia="Calibri"/>
          <w:bCs/>
          <w:sz w:val="22"/>
          <w:szCs w:val="22"/>
        </w:rPr>
        <w:t xml:space="preserve">ie </w:t>
      </w:r>
      <w:r w:rsidRPr="003C2B8D">
        <w:rPr>
          <w:rFonts w:eastAsia="Calibri"/>
          <w:bCs/>
          <w:sz w:val="22"/>
          <w:szCs w:val="22"/>
        </w:rPr>
        <w:t>STWiORB nr D.0</w:t>
      </w:r>
      <w:r w:rsidR="003C2B8D" w:rsidRPr="003C2B8D">
        <w:rPr>
          <w:rFonts w:eastAsia="Calibri"/>
          <w:bCs/>
          <w:sz w:val="22"/>
          <w:szCs w:val="22"/>
        </w:rPr>
        <w:t>2</w:t>
      </w:r>
      <w:r w:rsidRPr="003C2B8D">
        <w:rPr>
          <w:rFonts w:eastAsia="Calibri"/>
          <w:bCs/>
          <w:sz w:val="22"/>
          <w:szCs w:val="22"/>
        </w:rPr>
        <w:t>.02.02.</w:t>
      </w:r>
    </w:p>
    <w:p w14:paraId="1A83C107" w14:textId="55B53E5F" w:rsidR="00836836" w:rsidRPr="00D01912" w:rsidRDefault="00951BFB" w:rsidP="00836836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>Pytanie nr 8:</w:t>
      </w:r>
      <w:r w:rsidRPr="00D01912">
        <w:rPr>
          <w:rFonts w:eastAsia="Calibri"/>
          <w:bCs/>
          <w:sz w:val="22"/>
          <w:szCs w:val="22"/>
        </w:rPr>
        <w:t xml:space="preserve"> </w:t>
      </w:r>
      <w:r w:rsidR="00836836" w:rsidRPr="00D01912">
        <w:rPr>
          <w:rFonts w:eastAsia="Calibri"/>
          <w:b/>
          <w:i/>
          <w:iCs/>
          <w:sz w:val="22"/>
          <w:szCs w:val="22"/>
        </w:rPr>
        <w:t>Nawierzchnię jezdni od skrzyżowania z ul. T. Kościuszki do skrzyżowania z ul. M. Kopernika zaprojektowano z kostki historycznej kamiennej gr. 15-25 cm z odzysku. Prosimy o wskazanie miejsca, w którym się znajduje kostka kamienna do ponownego wbudowania gdyż istniejąca nawierzchnia ul. Grunwaldzkiej jest wykonana z kostki brukowej betonowej.</w:t>
      </w:r>
    </w:p>
    <w:p w14:paraId="7A25B7AF" w14:textId="4B5F6803" w:rsidR="00836836" w:rsidRPr="00D01912" w:rsidRDefault="00836836" w:rsidP="00836836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>Odpowiedź:</w:t>
      </w:r>
      <w:r w:rsidR="00951BFB" w:rsidRPr="00D01912">
        <w:rPr>
          <w:rFonts w:eastAsia="Calibri"/>
          <w:bCs/>
          <w:sz w:val="22"/>
          <w:szCs w:val="22"/>
        </w:rPr>
        <w:t xml:space="preserve"> </w:t>
      </w:r>
      <w:r w:rsidRPr="00D01912">
        <w:rPr>
          <w:rFonts w:eastAsia="Calibri"/>
          <w:bCs/>
          <w:sz w:val="22"/>
          <w:szCs w:val="22"/>
        </w:rPr>
        <w:t>Kostkę wielkogabarytową historyczną Wykonawca zobowiązany jest dostarczyć na budowę z</w:t>
      </w:r>
      <w:r w:rsidR="00951BFB" w:rsidRPr="00D01912">
        <w:rPr>
          <w:rFonts w:eastAsia="Calibri"/>
          <w:bCs/>
          <w:sz w:val="22"/>
          <w:szCs w:val="22"/>
        </w:rPr>
        <w:t xml:space="preserve"> </w:t>
      </w:r>
      <w:r w:rsidRPr="00D01912">
        <w:rPr>
          <w:rFonts w:eastAsia="Calibri"/>
          <w:bCs/>
          <w:sz w:val="22"/>
          <w:szCs w:val="22"/>
        </w:rPr>
        <w:t>baz Miejskiego Zarządu Dróg w Rzeszowie. Bazy te są zlokalizowane na terenie Miasta Rzeszowa.  Szczegółowo jest to opisane STWiORB D.05.02.01 w pkt. 2.2.</w:t>
      </w:r>
    </w:p>
    <w:p w14:paraId="1404B7ED" w14:textId="28CD70DA" w:rsidR="00836836" w:rsidRPr="00D01912" w:rsidRDefault="00951BFB" w:rsidP="00836836">
      <w:pPr>
        <w:pStyle w:val="NormalnyWeb"/>
        <w:spacing w:after="0" w:line="276" w:lineRule="auto"/>
        <w:jc w:val="both"/>
        <w:rPr>
          <w:rFonts w:eastAsia="Calibri"/>
          <w:b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lastRenderedPageBreak/>
        <w:t xml:space="preserve">Pytanie nr 9: </w:t>
      </w:r>
      <w:r w:rsidR="00836836" w:rsidRPr="00D01912">
        <w:rPr>
          <w:rFonts w:eastAsia="Calibri"/>
          <w:b/>
          <w:i/>
          <w:iCs/>
          <w:sz w:val="22"/>
          <w:szCs w:val="22"/>
        </w:rPr>
        <w:t>Na jaką kategorię ruchu powinna spełniać nawierzchnia bitumiczna ul. Sobieskiego?</w:t>
      </w:r>
    </w:p>
    <w:p w14:paraId="3450CDE5" w14:textId="62ED432B" w:rsidR="00836836" w:rsidRPr="00D01912" w:rsidRDefault="00836836" w:rsidP="00836836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>Odpowiedź:</w:t>
      </w:r>
      <w:r w:rsidR="00951BFB" w:rsidRPr="00D01912">
        <w:rPr>
          <w:rFonts w:eastAsia="Calibri"/>
          <w:bCs/>
          <w:sz w:val="22"/>
          <w:szCs w:val="22"/>
        </w:rPr>
        <w:t xml:space="preserve"> </w:t>
      </w:r>
      <w:r w:rsidRPr="00D01912">
        <w:rPr>
          <w:rFonts w:eastAsia="Calibri"/>
          <w:bCs/>
          <w:sz w:val="22"/>
          <w:szCs w:val="22"/>
        </w:rPr>
        <w:t xml:space="preserve">Zgodnie ze specyfikacjami technicznymi dla warstw bitumicznych nawierzchnię na </w:t>
      </w:r>
      <w:r w:rsidR="00E532FA">
        <w:rPr>
          <w:rFonts w:eastAsia="Calibri"/>
          <w:bCs/>
          <w:sz w:val="22"/>
          <w:szCs w:val="22"/>
        </w:rPr>
        <w:br/>
      </w:r>
      <w:r w:rsidRPr="00D01912">
        <w:rPr>
          <w:rFonts w:eastAsia="Calibri"/>
          <w:bCs/>
          <w:sz w:val="22"/>
          <w:szCs w:val="22"/>
        </w:rPr>
        <w:t>ul. Sobieskiego należy odtworzyć z mieszanek mineralno-asfaltowych spełniających wymagania ruchu min. KR4.</w:t>
      </w:r>
    </w:p>
    <w:p w14:paraId="1AF79BDE" w14:textId="05B81C9D" w:rsidR="00836836" w:rsidRPr="00D01912" w:rsidRDefault="00951BFB" w:rsidP="00836836">
      <w:pPr>
        <w:pStyle w:val="NormalnyWeb"/>
        <w:spacing w:after="0" w:line="276" w:lineRule="auto"/>
        <w:jc w:val="both"/>
        <w:rPr>
          <w:rFonts w:eastAsia="Calibri"/>
          <w:b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 xml:space="preserve">Pytanie nr 10: </w:t>
      </w:r>
      <w:r w:rsidR="00836836" w:rsidRPr="00D01912">
        <w:rPr>
          <w:rFonts w:eastAsia="Calibri"/>
          <w:b/>
          <w:i/>
          <w:iCs/>
          <w:sz w:val="22"/>
          <w:szCs w:val="22"/>
        </w:rPr>
        <w:t>Zgodnie z projektem konstrukcję pochylni dla niepełnosprawnych przed Uniwersytetem należy zabezpieczyć od strony zewnętrznej opornikiem z płyty granitowej o zmiennej wysokości od 30 do 120 cm, szerokości 20 cm i długości 60 cm. Przedmiar robót nie uwzględnia wykonania tych robót. Prosimy o uzupełnienie pozycji kosztorysowych</w:t>
      </w:r>
      <w:r w:rsidR="00836836" w:rsidRPr="00D01912">
        <w:rPr>
          <w:rFonts w:eastAsia="Calibri"/>
          <w:b/>
          <w:sz w:val="22"/>
          <w:szCs w:val="22"/>
        </w:rPr>
        <w:t>.</w:t>
      </w:r>
    </w:p>
    <w:p w14:paraId="391EDD57" w14:textId="13E20FDC" w:rsidR="00836836" w:rsidRPr="00D01912" w:rsidRDefault="00836836" w:rsidP="00951BFB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>Odpowiedź:</w:t>
      </w:r>
      <w:r w:rsidR="00951BFB" w:rsidRPr="00D01912">
        <w:rPr>
          <w:rFonts w:eastAsia="Calibri"/>
          <w:bCs/>
          <w:sz w:val="22"/>
          <w:szCs w:val="22"/>
        </w:rPr>
        <w:t xml:space="preserve"> </w:t>
      </w:r>
      <w:r w:rsidRPr="00D01912">
        <w:rPr>
          <w:rFonts w:eastAsia="Calibri"/>
          <w:bCs/>
          <w:sz w:val="22"/>
          <w:szCs w:val="22"/>
        </w:rPr>
        <w:t>Roboty budowlane związane z wykonaniem pochylni dla niepełnosprawnych przed budynkiem uniwersytetu należy wycenić zgodnie z rysunkiem "05. Szczegóły konstrukcyjne - ark. 02" przedstawionym w dokumentacji projektowej związanej z  przebudową placu przed Uniwersytetem Rzeszowskim wraz z zagospodarowaniem zieleni i renowacją istniejącego zabytkowego muru. Dotyczy to także opornika betonowego oraz balustrady. Dodano pozycję przedmiarową nr 116.</w:t>
      </w:r>
    </w:p>
    <w:p w14:paraId="62872CC8" w14:textId="76CDE7E5" w:rsidR="00951BFB" w:rsidRPr="00D01912" w:rsidRDefault="00951BFB" w:rsidP="00951BFB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</w:p>
    <w:p w14:paraId="473E4634" w14:textId="186A9F0B" w:rsidR="00951BFB" w:rsidRPr="00D01912" w:rsidRDefault="00951BFB" w:rsidP="00951BFB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D01912">
        <w:rPr>
          <w:rFonts w:ascii="Times New Roman" w:hAnsi="Times New Roman"/>
        </w:rPr>
        <w:t>Zamawiający działając na podstawie art. 38 ust. 4 Pzp zmienia treść SIWZ</w:t>
      </w:r>
      <w:r w:rsidR="008406EE">
        <w:rPr>
          <w:rFonts w:ascii="Times New Roman" w:hAnsi="Times New Roman"/>
        </w:rPr>
        <w:t xml:space="preserve"> </w:t>
      </w:r>
      <w:r w:rsidRPr="00D01912">
        <w:rPr>
          <w:rFonts w:ascii="Times New Roman" w:hAnsi="Times New Roman"/>
        </w:rPr>
        <w:t>jak poniżej:</w:t>
      </w:r>
    </w:p>
    <w:p w14:paraId="544623F7" w14:textId="77777777" w:rsidR="00951BFB" w:rsidRPr="00D01912" w:rsidRDefault="00951BFB" w:rsidP="00951BFB">
      <w:pPr>
        <w:pStyle w:val="NormalnyWeb"/>
        <w:spacing w:after="0" w:line="276" w:lineRule="auto"/>
        <w:jc w:val="both"/>
        <w:rPr>
          <w:rFonts w:eastAsia="Calibri"/>
          <w:bCs/>
          <w:sz w:val="22"/>
          <w:szCs w:val="22"/>
        </w:rPr>
      </w:pPr>
    </w:p>
    <w:p w14:paraId="7F443180" w14:textId="77777777" w:rsidR="00951BFB" w:rsidRPr="00D01912" w:rsidRDefault="00836836" w:rsidP="00951BFB">
      <w:pPr>
        <w:pStyle w:val="NormalnyWeb"/>
        <w:numPr>
          <w:ilvl w:val="0"/>
          <w:numId w:val="9"/>
        </w:numPr>
        <w:spacing w:before="0"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01912">
        <w:rPr>
          <w:rFonts w:eastAsia="Calibri"/>
          <w:b/>
          <w:sz w:val="22"/>
          <w:szCs w:val="22"/>
        </w:rPr>
        <w:t xml:space="preserve">Rozdział </w:t>
      </w:r>
      <w:r w:rsidRPr="00D01912">
        <w:rPr>
          <w:b/>
          <w:sz w:val="22"/>
          <w:szCs w:val="22"/>
        </w:rPr>
        <w:t>X</w:t>
      </w:r>
      <w:r w:rsidRPr="00D01912">
        <w:rPr>
          <w:b/>
          <w:bCs/>
          <w:sz w:val="22"/>
          <w:szCs w:val="22"/>
        </w:rPr>
        <w:t>I. SIWZ „</w:t>
      </w:r>
      <w:r w:rsidRPr="00D01912">
        <w:rPr>
          <w:b/>
          <w:sz w:val="22"/>
          <w:szCs w:val="22"/>
        </w:rPr>
        <w:t xml:space="preserve">Miejsce oraz termin składania i otwarcia ofert, informacja </w:t>
      </w:r>
      <w:r w:rsidRPr="00D01912">
        <w:rPr>
          <w:b/>
          <w:sz w:val="22"/>
          <w:szCs w:val="22"/>
        </w:rPr>
        <w:br/>
        <w:t xml:space="preserve">z otwarcia” </w:t>
      </w:r>
      <w:r w:rsidRPr="00D01912">
        <w:rPr>
          <w:b/>
          <w:bCs/>
          <w:sz w:val="22"/>
          <w:szCs w:val="22"/>
        </w:rPr>
        <w:t>pkt 1 i 2 otrzymują brzmienie:</w:t>
      </w:r>
    </w:p>
    <w:p w14:paraId="117ACD85" w14:textId="77777777" w:rsidR="00951BFB" w:rsidRPr="00D01912" w:rsidRDefault="00951BFB" w:rsidP="00951BFB">
      <w:pPr>
        <w:pStyle w:val="NormalnyWeb"/>
        <w:spacing w:before="0" w:after="0" w:line="276" w:lineRule="auto"/>
        <w:ind w:left="284"/>
        <w:jc w:val="both"/>
        <w:rPr>
          <w:rFonts w:eastAsia="Calibri"/>
          <w:b/>
          <w:sz w:val="22"/>
          <w:szCs w:val="22"/>
        </w:rPr>
      </w:pPr>
    </w:p>
    <w:p w14:paraId="41E5D455" w14:textId="77777777" w:rsidR="00951BFB" w:rsidRPr="00D01912" w:rsidRDefault="00951BFB" w:rsidP="00951BFB">
      <w:pPr>
        <w:pStyle w:val="NormalnyWeb"/>
        <w:spacing w:before="0" w:after="0" w:line="276" w:lineRule="auto"/>
        <w:ind w:left="284"/>
        <w:jc w:val="both"/>
        <w:rPr>
          <w:i/>
          <w:iCs/>
          <w:sz w:val="22"/>
          <w:szCs w:val="22"/>
        </w:rPr>
      </w:pPr>
      <w:r w:rsidRPr="00D01912">
        <w:rPr>
          <w:rFonts w:eastAsia="Calibri"/>
          <w:bCs/>
          <w:sz w:val="22"/>
          <w:szCs w:val="22"/>
        </w:rPr>
        <w:t>„</w:t>
      </w:r>
      <w:r w:rsidRPr="00D01912">
        <w:rPr>
          <w:rFonts w:eastAsia="Calibri"/>
          <w:bCs/>
          <w:i/>
          <w:iCs/>
          <w:sz w:val="22"/>
          <w:szCs w:val="22"/>
        </w:rPr>
        <w:t>1.</w:t>
      </w:r>
      <w:r w:rsidRPr="00D01912">
        <w:rPr>
          <w:rFonts w:eastAsia="Calibri"/>
          <w:b/>
          <w:i/>
          <w:iCs/>
          <w:sz w:val="22"/>
          <w:szCs w:val="22"/>
        </w:rPr>
        <w:t xml:space="preserve"> </w:t>
      </w:r>
      <w:r w:rsidR="00836836" w:rsidRPr="00D01912">
        <w:rPr>
          <w:i/>
          <w:iCs/>
          <w:sz w:val="22"/>
          <w:szCs w:val="22"/>
        </w:rPr>
        <w:t xml:space="preserve">Oferty należy złożyć za pośrednictwem Formularza do złożenia, zmiany, wycofania oferty lub wniosku dostępnego na ePUAP i udostępnionego również na miniPortalu, w terminie do </w:t>
      </w:r>
      <w:r w:rsidRPr="00D01912">
        <w:rPr>
          <w:b/>
          <w:bCs/>
          <w:i/>
          <w:iCs/>
          <w:sz w:val="22"/>
          <w:szCs w:val="22"/>
        </w:rPr>
        <w:t>22</w:t>
      </w:r>
      <w:r w:rsidR="00836836" w:rsidRPr="00D01912">
        <w:rPr>
          <w:b/>
          <w:bCs/>
          <w:i/>
          <w:iCs/>
          <w:sz w:val="22"/>
          <w:szCs w:val="22"/>
        </w:rPr>
        <w:t>.02.2023 r.</w:t>
      </w:r>
      <w:r w:rsidR="00836836" w:rsidRPr="00D01912">
        <w:rPr>
          <w:i/>
          <w:iCs/>
          <w:sz w:val="22"/>
          <w:szCs w:val="22"/>
        </w:rPr>
        <w:t xml:space="preserve"> do godziny 11:00. W przypadku złożenia oferty po terminie Zamawiający niezwłocznie zawiadamia o tym fakcie wykonawcę i zwraca ofertę po upływie terminu do wniesienia odwołania.</w:t>
      </w:r>
    </w:p>
    <w:p w14:paraId="7C5FD846" w14:textId="36BD9563" w:rsidR="00836836" w:rsidRPr="00D01912" w:rsidRDefault="00951BFB" w:rsidP="00951BFB">
      <w:pPr>
        <w:pStyle w:val="NormalnyWeb"/>
        <w:spacing w:before="0" w:after="0" w:line="276" w:lineRule="auto"/>
        <w:ind w:left="284"/>
        <w:jc w:val="both"/>
        <w:rPr>
          <w:i/>
          <w:iCs/>
          <w:sz w:val="22"/>
          <w:szCs w:val="22"/>
        </w:rPr>
      </w:pPr>
      <w:r w:rsidRPr="00D01912">
        <w:rPr>
          <w:rFonts w:eastAsia="Calibri"/>
          <w:bCs/>
          <w:i/>
          <w:iCs/>
          <w:sz w:val="22"/>
          <w:szCs w:val="22"/>
        </w:rPr>
        <w:t>2.</w:t>
      </w:r>
      <w:r w:rsidRPr="00D01912">
        <w:rPr>
          <w:i/>
          <w:iCs/>
          <w:sz w:val="22"/>
          <w:szCs w:val="22"/>
        </w:rPr>
        <w:t xml:space="preserve"> </w:t>
      </w:r>
      <w:r w:rsidR="00836836" w:rsidRPr="00D01912">
        <w:rPr>
          <w:i/>
          <w:iCs/>
          <w:sz w:val="22"/>
          <w:szCs w:val="22"/>
        </w:rPr>
        <w:t xml:space="preserve">Otwarcie ofert nastąpi w Urzędzie Miasta Rzeszowa – Wydział Zamówień Publicznych, 35-064 Rzeszów, ul. Joselewicza 4, pok. 6 w dniu </w:t>
      </w:r>
      <w:r w:rsidRPr="00D01912">
        <w:rPr>
          <w:b/>
          <w:bCs/>
          <w:i/>
          <w:iCs/>
          <w:sz w:val="22"/>
          <w:szCs w:val="22"/>
        </w:rPr>
        <w:t>22</w:t>
      </w:r>
      <w:r w:rsidR="00836836" w:rsidRPr="00D01912">
        <w:rPr>
          <w:b/>
          <w:bCs/>
          <w:i/>
          <w:iCs/>
          <w:sz w:val="22"/>
          <w:szCs w:val="22"/>
        </w:rPr>
        <w:t>.02.2023 r</w:t>
      </w:r>
      <w:r w:rsidR="00836836" w:rsidRPr="00D01912">
        <w:rPr>
          <w:i/>
          <w:iCs/>
          <w:sz w:val="22"/>
          <w:szCs w:val="22"/>
        </w:rPr>
        <w:t>. o godzinie 12:00</w:t>
      </w:r>
      <w:bookmarkStart w:id="0" w:name="_Hlk35434902"/>
      <w:r w:rsidR="00836836" w:rsidRPr="00D01912">
        <w:rPr>
          <w:i/>
          <w:iCs/>
          <w:sz w:val="22"/>
          <w:szCs w:val="22"/>
        </w:rPr>
        <w:t>.</w:t>
      </w:r>
      <w:bookmarkEnd w:id="0"/>
      <w:r w:rsidRPr="00D01912">
        <w:rPr>
          <w:i/>
          <w:iCs/>
          <w:sz w:val="22"/>
          <w:szCs w:val="22"/>
        </w:rPr>
        <w:t>”</w:t>
      </w:r>
    </w:p>
    <w:p w14:paraId="2218B7C8" w14:textId="294F2BB4" w:rsidR="00951BFB" w:rsidRPr="00D01912" w:rsidRDefault="00951BFB" w:rsidP="00951BFB">
      <w:pPr>
        <w:pStyle w:val="NormalnyWeb"/>
        <w:spacing w:before="0" w:after="0" w:line="276" w:lineRule="auto"/>
        <w:jc w:val="both"/>
        <w:rPr>
          <w:rFonts w:eastAsia="Calibri"/>
          <w:bCs/>
          <w:sz w:val="22"/>
          <w:szCs w:val="22"/>
        </w:rPr>
      </w:pPr>
    </w:p>
    <w:p w14:paraId="5D4C6D22" w14:textId="6DBEC90A" w:rsidR="00951BFB" w:rsidRPr="00D01912" w:rsidRDefault="00951BFB" w:rsidP="00951BFB">
      <w:pPr>
        <w:pStyle w:val="NormalnyWeb"/>
        <w:numPr>
          <w:ilvl w:val="0"/>
          <w:numId w:val="9"/>
        </w:numPr>
        <w:spacing w:before="0"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01912">
        <w:rPr>
          <w:bCs/>
          <w:sz w:val="22"/>
          <w:szCs w:val="22"/>
        </w:rPr>
        <w:t>Dodaje się jako załącznik do SIWZ</w:t>
      </w:r>
      <w:r w:rsidRPr="00D01912">
        <w:rPr>
          <w:b/>
          <w:sz w:val="22"/>
          <w:szCs w:val="22"/>
        </w:rPr>
        <w:t xml:space="preserve"> dokumentację geologiczno – inżynierską</w:t>
      </w:r>
    </w:p>
    <w:p w14:paraId="4B338955" w14:textId="77777777" w:rsidR="00D01912" w:rsidRPr="00D01912" w:rsidRDefault="00D01912" w:rsidP="00D01912">
      <w:pPr>
        <w:pStyle w:val="NormalnyWeb"/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48BEE8" w14:textId="4F107A32" w:rsidR="00D01912" w:rsidRPr="00D01912" w:rsidRDefault="00D01912" w:rsidP="00951BFB">
      <w:pPr>
        <w:pStyle w:val="NormalnyWeb"/>
        <w:numPr>
          <w:ilvl w:val="0"/>
          <w:numId w:val="9"/>
        </w:numPr>
        <w:spacing w:before="0"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01912">
        <w:rPr>
          <w:b/>
          <w:sz w:val="22"/>
          <w:szCs w:val="22"/>
        </w:rPr>
        <w:t>Zmianie ulegają następujące załączniki do SIWZ:</w:t>
      </w:r>
    </w:p>
    <w:p w14:paraId="462CB2D8" w14:textId="0EF5CEC9" w:rsidR="00D01912" w:rsidRPr="003C2B8D" w:rsidRDefault="00D01912" w:rsidP="00D01912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2B8D">
        <w:rPr>
          <w:rFonts w:eastAsia="Calibri"/>
          <w:bCs/>
          <w:sz w:val="22"/>
          <w:szCs w:val="22"/>
        </w:rPr>
        <w:t>STWiORB nr D.0</w:t>
      </w:r>
      <w:r w:rsidR="003C2B8D" w:rsidRPr="003C2B8D">
        <w:rPr>
          <w:rFonts w:eastAsia="Calibri"/>
          <w:bCs/>
          <w:sz w:val="22"/>
          <w:szCs w:val="22"/>
        </w:rPr>
        <w:t>2</w:t>
      </w:r>
      <w:r w:rsidRPr="003C2B8D">
        <w:rPr>
          <w:rFonts w:eastAsia="Calibri"/>
          <w:bCs/>
          <w:sz w:val="22"/>
          <w:szCs w:val="22"/>
        </w:rPr>
        <w:t>.02.02</w:t>
      </w:r>
    </w:p>
    <w:p w14:paraId="129649E4" w14:textId="0F2DDE88" w:rsidR="00D01912" w:rsidRPr="00D01912" w:rsidRDefault="00D01912" w:rsidP="00D01912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01912">
        <w:rPr>
          <w:rFonts w:eastAsia="Calibri"/>
          <w:bCs/>
          <w:sz w:val="22"/>
          <w:szCs w:val="22"/>
        </w:rPr>
        <w:t>Kosztorys ofertowy (przedmiar)</w:t>
      </w:r>
    </w:p>
    <w:p w14:paraId="320048CD" w14:textId="77777777" w:rsidR="00836836" w:rsidRDefault="00836836" w:rsidP="008368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F5B358" w14:textId="77777777" w:rsidR="00836836" w:rsidRDefault="00836836" w:rsidP="00836836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894">
        <w:rPr>
          <w:rFonts w:ascii="Times New Roman" w:hAnsi="Times New Roman"/>
          <w:sz w:val="20"/>
          <w:szCs w:val="20"/>
        </w:rPr>
        <w:t xml:space="preserve"> </w:t>
      </w:r>
    </w:p>
    <w:p w14:paraId="1FEE0CC4" w14:textId="77777777" w:rsidR="00836836" w:rsidRDefault="00836836" w:rsidP="00836836">
      <w:pPr>
        <w:spacing w:before="120"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A6C6DDC" w14:textId="77777777" w:rsidR="00836836" w:rsidRDefault="00836836" w:rsidP="00836836">
      <w:pPr>
        <w:spacing w:before="120"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CBF3C4D" w14:textId="77777777" w:rsidR="00836836" w:rsidRDefault="00836836" w:rsidP="00836836">
      <w:pPr>
        <w:spacing w:before="120"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F795CB1" w14:textId="77777777" w:rsidR="00836836" w:rsidRDefault="00836836" w:rsidP="00836836">
      <w:pPr>
        <w:spacing w:before="120"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DE5E2EA" w14:textId="77777777" w:rsidR="00836836" w:rsidRPr="00903129" w:rsidRDefault="00836836" w:rsidP="00836836">
      <w:pPr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24709CCD" w14:textId="77777777" w:rsidR="00B311E7" w:rsidRDefault="008406EE"/>
    <w:sectPr w:rsidR="00B311E7" w:rsidSect="00212BC5">
      <w:headerReference w:type="default" r:id="rId7"/>
      <w:footerReference w:type="default" r:id="rId8"/>
      <w:pgSz w:w="11906" w:h="16838"/>
      <w:pgMar w:top="1134" w:right="1417" w:bottom="851" w:left="1417" w:header="42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04F2" w14:textId="77777777" w:rsidR="00D01912" w:rsidRDefault="00D01912" w:rsidP="00D01912">
      <w:pPr>
        <w:spacing w:after="0" w:line="240" w:lineRule="auto"/>
      </w:pPr>
      <w:r>
        <w:separator/>
      </w:r>
    </w:p>
  </w:endnote>
  <w:endnote w:type="continuationSeparator" w:id="0">
    <w:p w14:paraId="53EB2F6F" w14:textId="77777777" w:rsidR="00D01912" w:rsidRDefault="00D01912" w:rsidP="00D0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E7EB" w14:textId="77777777" w:rsidR="006103CC" w:rsidRPr="00775020" w:rsidRDefault="00293B31">
    <w:pPr>
      <w:pStyle w:val="Stopka"/>
      <w:jc w:val="right"/>
      <w:rPr>
        <w:sz w:val="20"/>
      </w:rPr>
    </w:pPr>
    <w:r w:rsidRPr="00775020">
      <w:rPr>
        <w:sz w:val="20"/>
      </w:rPr>
      <w:fldChar w:fldCharType="begin"/>
    </w:r>
    <w:r w:rsidRPr="00775020">
      <w:rPr>
        <w:sz w:val="20"/>
      </w:rPr>
      <w:instrText>PAGE   \* MERGEFORMAT</w:instrText>
    </w:r>
    <w:r w:rsidRPr="00775020">
      <w:rPr>
        <w:sz w:val="20"/>
      </w:rPr>
      <w:fldChar w:fldCharType="separate"/>
    </w:r>
    <w:r>
      <w:rPr>
        <w:noProof/>
        <w:sz w:val="20"/>
      </w:rPr>
      <w:t>1</w:t>
    </w:r>
    <w:r w:rsidRPr="00775020">
      <w:rPr>
        <w:sz w:val="20"/>
      </w:rPr>
      <w:fldChar w:fldCharType="end"/>
    </w:r>
  </w:p>
  <w:p w14:paraId="7FCAE02F" w14:textId="77777777" w:rsidR="006103CC" w:rsidRDefault="00840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1855" w14:textId="77777777" w:rsidR="00D01912" w:rsidRDefault="00D01912" w:rsidP="00D01912">
      <w:pPr>
        <w:spacing w:after="0" w:line="240" w:lineRule="auto"/>
      </w:pPr>
      <w:r>
        <w:separator/>
      </w:r>
    </w:p>
  </w:footnote>
  <w:footnote w:type="continuationSeparator" w:id="0">
    <w:p w14:paraId="0852DE0E" w14:textId="77777777" w:rsidR="00D01912" w:rsidRDefault="00D01912" w:rsidP="00D01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BE12" w14:textId="77777777" w:rsidR="00293B31" w:rsidRDefault="00293B31" w:rsidP="005D550C">
    <w:pPr>
      <w:pStyle w:val="Nagwek"/>
      <w:tabs>
        <w:tab w:val="clear" w:pos="9072"/>
        <w:tab w:val="right" w:pos="9070"/>
      </w:tabs>
      <w:jc w:val="center"/>
      <w:rPr>
        <w:rFonts w:ascii="Times New Roman" w:hAnsi="Times New Roman"/>
        <w:sz w:val="20"/>
        <w:szCs w:val="20"/>
      </w:rPr>
    </w:pPr>
  </w:p>
  <w:p w14:paraId="773F2B6F" w14:textId="454DEE7B" w:rsidR="005D550C" w:rsidRPr="005D550C" w:rsidRDefault="00293B31" w:rsidP="005D550C">
    <w:pPr>
      <w:pStyle w:val="Nagwek"/>
      <w:tabs>
        <w:tab w:val="clear" w:pos="9072"/>
        <w:tab w:val="right" w:pos="9070"/>
      </w:tabs>
      <w:jc w:val="center"/>
      <w:rPr>
        <w:rFonts w:ascii="Times New Roman" w:hAnsi="Times New Roman"/>
        <w:sz w:val="20"/>
        <w:szCs w:val="20"/>
      </w:rPr>
    </w:pPr>
    <w:r w:rsidRPr="005D550C">
      <w:rPr>
        <w:rFonts w:ascii="Times New Roman" w:hAnsi="Times New Roman"/>
        <w:sz w:val="20"/>
        <w:szCs w:val="20"/>
      </w:rPr>
      <w:t>CZ-I.271.4.6.2020</w:t>
    </w:r>
  </w:p>
  <w:p w14:paraId="4D72280D" w14:textId="2889B731" w:rsidR="006103CC" w:rsidRDefault="00293B31" w:rsidP="009F21FA">
    <w:pPr>
      <w:pStyle w:val="Nagwek"/>
      <w:jc w:val="center"/>
      <w:rPr>
        <w:rFonts w:ascii="Times New Roman" w:hAnsi="Times New Roman"/>
        <w:b/>
        <w:sz w:val="20"/>
        <w:szCs w:val="20"/>
      </w:rPr>
    </w:pPr>
    <w:r w:rsidRPr="005D550C">
      <w:rPr>
        <w:rFonts w:ascii="Times New Roman" w:hAnsi="Times New Roman"/>
        <w:b/>
        <w:sz w:val="20"/>
        <w:szCs w:val="20"/>
      </w:rPr>
      <w:t>Roboty budowlane polegające na przebudowie ul. Grunwaldzkiej w Rzeszowie</w:t>
    </w:r>
  </w:p>
  <w:p w14:paraId="464591D1" w14:textId="75F7CF8C" w:rsidR="00D01912" w:rsidRDefault="00D01912" w:rsidP="009F21FA">
    <w:pPr>
      <w:pStyle w:val="Nagwek"/>
      <w:jc w:val="center"/>
      <w:rPr>
        <w:rFonts w:ascii="Times New Roman" w:hAnsi="Times New Roman"/>
        <w:b/>
        <w:sz w:val="20"/>
        <w:szCs w:val="20"/>
      </w:rPr>
    </w:pPr>
  </w:p>
  <w:p w14:paraId="3EE218C8" w14:textId="77777777" w:rsidR="00D01912" w:rsidRPr="009F21FA" w:rsidRDefault="00D01912" w:rsidP="009F21FA">
    <w:pPr>
      <w:pStyle w:val="Nagwek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25AE"/>
    <w:multiLevelType w:val="hybridMultilevel"/>
    <w:tmpl w:val="7A72F56E"/>
    <w:lvl w:ilvl="0" w:tplc="B0065348">
      <w:start w:val="100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E527F94"/>
    <w:multiLevelType w:val="hybridMultilevel"/>
    <w:tmpl w:val="35A0A6AC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8B86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031C08"/>
    <w:multiLevelType w:val="hybridMultilevel"/>
    <w:tmpl w:val="C60652C4"/>
    <w:lvl w:ilvl="0" w:tplc="E592C5FC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02882"/>
    <w:multiLevelType w:val="hybridMultilevel"/>
    <w:tmpl w:val="9FD2BED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74AB08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 w:tplc="FFFFFFFF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9B6C09D4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4763A5"/>
    <w:multiLevelType w:val="multilevel"/>
    <w:tmpl w:val="245E99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CE505F8"/>
    <w:multiLevelType w:val="hybridMultilevel"/>
    <w:tmpl w:val="73226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92F24"/>
    <w:multiLevelType w:val="hybridMultilevel"/>
    <w:tmpl w:val="17BE5AC2"/>
    <w:lvl w:ilvl="0" w:tplc="31782F0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D23AB0"/>
    <w:multiLevelType w:val="hybridMultilevel"/>
    <w:tmpl w:val="50066296"/>
    <w:lvl w:ilvl="0" w:tplc="C780F36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E45E0E"/>
    <w:multiLevelType w:val="hybridMultilevel"/>
    <w:tmpl w:val="14848B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8139827">
    <w:abstractNumId w:val="2"/>
  </w:num>
  <w:num w:numId="2" w16cid:durableId="592124621">
    <w:abstractNumId w:val="1"/>
  </w:num>
  <w:num w:numId="3" w16cid:durableId="1397625661">
    <w:abstractNumId w:val="7"/>
  </w:num>
  <w:num w:numId="4" w16cid:durableId="1372026352">
    <w:abstractNumId w:val="5"/>
  </w:num>
  <w:num w:numId="5" w16cid:durableId="1269118538">
    <w:abstractNumId w:val="0"/>
  </w:num>
  <w:num w:numId="6" w16cid:durableId="74140915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8676839">
    <w:abstractNumId w:val="6"/>
  </w:num>
  <w:num w:numId="8" w16cid:durableId="286857765">
    <w:abstractNumId w:val="9"/>
  </w:num>
  <w:num w:numId="9" w16cid:durableId="1390111770">
    <w:abstractNumId w:val="3"/>
  </w:num>
  <w:num w:numId="10" w16cid:durableId="191109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36"/>
    <w:rsid w:val="00293B31"/>
    <w:rsid w:val="003C2B8D"/>
    <w:rsid w:val="005D4E50"/>
    <w:rsid w:val="00836836"/>
    <w:rsid w:val="008406EE"/>
    <w:rsid w:val="00951BFB"/>
    <w:rsid w:val="00CB7096"/>
    <w:rsid w:val="00D01912"/>
    <w:rsid w:val="00E5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1AB0"/>
  <w15:chartTrackingRefBased/>
  <w15:docId w15:val="{A6A4E58A-5772-4B42-AD7F-1EE3FB38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Akapit z listą BS,Kolorowa lista — akcent 11,Obiekt,List Paragraph1,Akapit z listą 1,BulletC,Preambuła,normalny tekst"/>
    <w:basedOn w:val="Normalny"/>
    <w:link w:val="AkapitzlistZnak"/>
    <w:uiPriority w:val="34"/>
    <w:qFormat/>
    <w:rsid w:val="0083683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3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368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3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836836"/>
    <w:rPr>
      <w:color w:val="0563C1"/>
      <w:u w:val="single"/>
    </w:rPr>
  </w:style>
  <w:style w:type="paragraph" w:styleId="NormalnyWeb">
    <w:name w:val="Normal (Web)"/>
    <w:basedOn w:val="Normalny"/>
    <w:qFormat/>
    <w:rsid w:val="00836836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ezodstpw1">
    <w:name w:val="Bez odstępów1"/>
    <w:rsid w:val="008368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Preambuła Znak,normalny tekst Znak"/>
    <w:link w:val="Akapitzlist"/>
    <w:uiPriority w:val="34"/>
    <w:locked/>
    <w:rsid w:val="008368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6</cp:revision>
  <dcterms:created xsi:type="dcterms:W3CDTF">2023-02-06T07:57:00Z</dcterms:created>
  <dcterms:modified xsi:type="dcterms:W3CDTF">2023-02-06T10:27:00Z</dcterms:modified>
</cp:coreProperties>
</file>