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7825E" w14:textId="0AEC53CF" w:rsidR="009A0146" w:rsidRPr="000B2ECC" w:rsidRDefault="009A0146" w:rsidP="009A0146">
      <w:pPr>
        <w:spacing w:after="0" w:line="240" w:lineRule="auto"/>
        <w:rPr>
          <w:rFonts w:cstheme="minorHAnsi"/>
          <w:sz w:val="24"/>
          <w:szCs w:val="24"/>
        </w:rPr>
      </w:pPr>
      <w:r w:rsidRPr="009A0146">
        <w:rPr>
          <w:rFonts w:cstheme="minorHAnsi"/>
          <w:sz w:val="24"/>
          <w:szCs w:val="24"/>
        </w:rPr>
        <w:t>ZP-D.271.11</w:t>
      </w:r>
      <w:r w:rsidR="00F2431F">
        <w:rPr>
          <w:rFonts w:cstheme="minorHAnsi"/>
          <w:sz w:val="24"/>
          <w:szCs w:val="24"/>
        </w:rPr>
        <w:t>9</w:t>
      </w:r>
      <w:r w:rsidRPr="009A0146">
        <w:rPr>
          <w:rFonts w:cstheme="minorHAnsi"/>
          <w:sz w:val="24"/>
          <w:szCs w:val="24"/>
        </w:rPr>
        <w:t>.</w:t>
      </w:r>
      <w:r w:rsidR="00F2431F">
        <w:rPr>
          <w:rFonts w:cstheme="minorHAnsi"/>
          <w:sz w:val="24"/>
          <w:szCs w:val="24"/>
        </w:rPr>
        <w:t>300</w:t>
      </w:r>
      <w:r w:rsidRPr="009A0146">
        <w:rPr>
          <w:rFonts w:cstheme="minorHAnsi"/>
          <w:sz w:val="24"/>
          <w:szCs w:val="24"/>
        </w:rPr>
        <w:t>.2022</w:t>
      </w:r>
      <w:r w:rsidRPr="000B2ECC">
        <w:rPr>
          <w:rFonts w:cstheme="minorHAnsi"/>
          <w:sz w:val="24"/>
          <w:szCs w:val="24"/>
        </w:rPr>
        <w:tab/>
      </w:r>
      <w:r w:rsidRPr="000B2ECC">
        <w:rPr>
          <w:rFonts w:cstheme="minorHAnsi"/>
          <w:sz w:val="24"/>
          <w:szCs w:val="24"/>
        </w:rPr>
        <w:tab/>
      </w:r>
      <w:r w:rsidRPr="000B2ECC">
        <w:rPr>
          <w:rFonts w:cstheme="minorHAnsi"/>
          <w:sz w:val="24"/>
          <w:szCs w:val="24"/>
        </w:rPr>
        <w:tab/>
        <w:t xml:space="preserve">           </w:t>
      </w:r>
      <w:r w:rsidRPr="000B2ECC">
        <w:rPr>
          <w:rFonts w:cstheme="minorHAnsi"/>
          <w:sz w:val="24"/>
          <w:szCs w:val="24"/>
        </w:rPr>
        <w:tab/>
        <w:t xml:space="preserve">                Rzeszów, </w:t>
      </w:r>
      <w:r w:rsidR="00F2431F">
        <w:rPr>
          <w:rFonts w:cstheme="minorHAnsi"/>
          <w:sz w:val="24"/>
          <w:szCs w:val="24"/>
        </w:rPr>
        <w:t>dnia 2</w:t>
      </w:r>
      <w:r w:rsidR="00933BB3">
        <w:rPr>
          <w:rFonts w:cstheme="minorHAnsi"/>
          <w:sz w:val="24"/>
          <w:szCs w:val="24"/>
        </w:rPr>
        <w:t>8</w:t>
      </w:r>
      <w:r w:rsidR="00F2431F">
        <w:rPr>
          <w:rFonts w:cstheme="minorHAnsi"/>
          <w:sz w:val="24"/>
          <w:szCs w:val="24"/>
        </w:rPr>
        <w:t xml:space="preserve"> grudnia 2022</w:t>
      </w:r>
      <w:r w:rsidRPr="000B2ECC">
        <w:rPr>
          <w:rFonts w:cstheme="minorHAnsi"/>
          <w:sz w:val="24"/>
          <w:szCs w:val="24"/>
        </w:rPr>
        <w:t xml:space="preserve"> r.</w:t>
      </w:r>
    </w:p>
    <w:p w14:paraId="6B713407" w14:textId="77777777" w:rsidR="009A0146" w:rsidRPr="000B2ECC" w:rsidRDefault="009A0146" w:rsidP="009A0146">
      <w:pPr>
        <w:spacing w:after="0" w:line="240" w:lineRule="auto"/>
        <w:jc w:val="both"/>
        <w:rPr>
          <w:rFonts w:cstheme="minorHAnsi"/>
          <w:sz w:val="24"/>
          <w:szCs w:val="24"/>
        </w:rPr>
      </w:pPr>
    </w:p>
    <w:p w14:paraId="70E5CF40" w14:textId="77777777" w:rsidR="009A0146" w:rsidRPr="000B2ECC" w:rsidRDefault="009A0146" w:rsidP="009A0146">
      <w:pPr>
        <w:spacing w:after="0" w:line="240" w:lineRule="auto"/>
        <w:ind w:firstLine="708"/>
        <w:jc w:val="center"/>
        <w:rPr>
          <w:rFonts w:cstheme="minorHAnsi"/>
          <w:b/>
          <w:bCs/>
          <w:sz w:val="24"/>
          <w:szCs w:val="24"/>
        </w:rPr>
      </w:pPr>
    </w:p>
    <w:p w14:paraId="4DEFFC90" w14:textId="719AF31F" w:rsidR="009A0146" w:rsidRPr="000B2ECC" w:rsidRDefault="00A14EDF" w:rsidP="009A0146">
      <w:pPr>
        <w:spacing w:after="0" w:line="240" w:lineRule="auto"/>
        <w:ind w:firstLine="708"/>
        <w:jc w:val="center"/>
        <w:rPr>
          <w:rFonts w:cstheme="minorHAnsi"/>
          <w:b/>
          <w:bCs/>
          <w:sz w:val="24"/>
          <w:szCs w:val="24"/>
        </w:rPr>
      </w:pPr>
      <w:r w:rsidRPr="00A14EDF">
        <w:rPr>
          <w:rFonts w:ascii="Calibri" w:eastAsia="Calibri" w:hAnsi="Calibri" w:cs="Calibri"/>
          <w:b/>
          <w:sz w:val="24"/>
          <w:szCs w:val="24"/>
        </w:rPr>
        <w:t xml:space="preserve">WYJAŚNIENIA </w:t>
      </w:r>
      <w:r w:rsidR="00D92B26">
        <w:rPr>
          <w:rFonts w:ascii="Calibri" w:eastAsia="Calibri" w:hAnsi="Calibri" w:cs="Calibri"/>
          <w:b/>
          <w:sz w:val="24"/>
          <w:szCs w:val="24"/>
        </w:rPr>
        <w:t xml:space="preserve">ORAZ ZMIANA </w:t>
      </w:r>
      <w:r w:rsidRPr="00A14EDF">
        <w:rPr>
          <w:rFonts w:ascii="Calibri" w:eastAsia="Calibri" w:hAnsi="Calibri" w:cs="Calibri"/>
          <w:b/>
          <w:sz w:val="24"/>
          <w:szCs w:val="24"/>
        </w:rPr>
        <w:t>TREŚCI SPECYFIKACJI WARUNKÓW ZAMÓWIENIA</w:t>
      </w:r>
      <w:r w:rsidR="00933BB3">
        <w:rPr>
          <w:rFonts w:ascii="Calibri" w:eastAsia="Calibri" w:hAnsi="Calibri" w:cs="Calibri"/>
          <w:b/>
          <w:sz w:val="24"/>
          <w:szCs w:val="24"/>
        </w:rPr>
        <w:t xml:space="preserve"> (SWZ)</w:t>
      </w:r>
    </w:p>
    <w:p w14:paraId="4B985A73" w14:textId="77777777" w:rsidR="008B3A34" w:rsidRPr="0032795D" w:rsidRDefault="009A0146" w:rsidP="008B3A34">
      <w:pPr>
        <w:suppressAutoHyphens/>
        <w:spacing w:before="60" w:after="240" w:line="240" w:lineRule="auto"/>
        <w:jc w:val="center"/>
        <w:rPr>
          <w:rFonts w:eastAsia="Times New Roman" w:cstheme="minorHAnsi"/>
          <w:i/>
          <w:iCs/>
          <w:sz w:val="24"/>
          <w:szCs w:val="24"/>
          <w:lang w:eastAsia="ar-SA"/>
        </w:rPr>
      </w:pPr>
      <w:r w:rsidRPr="0032795D">
        <w:rPr>
          <w:rFonts w:eastAsia="Times New Roman" w:cstheme="minorHAnsi"/>
          <w:i/>
          <w:iCs/>
          <w:sz w:val="24"/>
          <w:szCs w:val="24"/>
          <w:lang w:eastAsia="ar-SA"/>
        </w:rPr>
        <w:t xml:space="preserve">Dotyczy: </w:t>
      </w:r>
      <w:r w:rsidR="008B3A34" w:rsidRPr="0032795D">
        <w:rPr>
          <w:rFonts w:eastAsia="Times New Roman" w:cstheme="minorHAnsi"/>
          <w:b/>
          <w:bCs/>
          <w:i/>
          <w:iCs/>
          <w:sz w:val="24"/>
          <w:szCs w:val="24"/>
          <w:lang w:eastAsia="ar-SA"/>
        </w:rPr>
        <w:t>Organizowanie i świadczenie specjalistycznych usług opiekuńczych dla osób w miejscu ich zamieszkania, na terenie Miasta Rzeszowa (2 części).</w:t>
      </w:r>
    </w:p>
    <w:p w14:paraId="4AB6AB94" w14:textId="16B69D7C" w:rsidR="00A14EDF" w:rsidRPr="0032795D" w:rsidRDefault="00A14EDF" w:rsidP="00A14EDF">
      <w:pPr>
        <w:tabs>
          <w:tab w:val="left" w:pos="0"/>
        </w:tabs>
        <w:spacing w:after="120" w:line="240" w:lineRule="auto"/>
        <w:contextualSpacing/>
        <w:jc w:val="both"/>
        <w:rPr>
          <w:rFonts w:eastAsia="Calibri" w:cstheme="minorHAnsi"/>
          <w:sz w:val="24"/>
          <w:szCs w:val="24"/>
        </w:rPr>
      </w:pPr>
      <w:r w:rsidRPr="0032795D">
        <w:rPr>
          <w:rFonts w:eastAsia="Calibri" w:cstheme="minorHAnsi"/>
          <w:sz w:val="24"/>
          <w:szCs w:val="24"/>
        </w:rPr>
        <w:t>Na podstawie art.</w:t>
      </w:r>
      <w:r w:rsidR="004A50E8">
        <w:rPr>
          <w:rFonts w:eastAsia="Calibri" w:cstheme="minorHAnsi"/>
          <w:sz w:val="24"/>
          <w:szCs w:val="24"/>
        </w:rPr>
        <w:t xml:space="preserve"> </w:t>
      </w:r>
      <w:r w:rsidR="006745B6">
        <w:rPr>
          <w:rFonts w:eastAsia="Calibri" w:cstheme="minorHAnsi"/>
          <w:sz w:val="24"/>
          <w:szCs w:val="24"/>
        </w:rPr>
        <w:t>28</w:t>
      </w:r>
      <w:r w:rsidR="004A50E8">
        <w:rPr>
          <w:rFonts w:eastAsia="Calibri" w:cstheme="minorHAnsi"/>
          <w:sz w:val="24"/>
          <w:szCs w:val="24"/>
        </w:rPr>
        <w:t>4</w:t>
      </w:r>
      <w:r w:rsidR="006745B6">
        <w:rPr>
          <w:rFonts w:eastAsia="Calibri" w:cstheme="minorHAnsi"/>
          <w:sz w:val="24"/>
          <w:szCs w:val="24"/>
        </w:rPr>
        <w:t xml:space="preserve"> w zw. z art.</w:t>
      </w:r>
      <w:r w:rsidRPr="0032795D">
        <w:rPr>
          <w:rFonts w:eastAsia="Calibri" w:cstheme="minorHAnsi"/>
          <w:sz w:val="24"/>
          <w:szCs w:val="24"/>
        </w:rPr>
        <w:t xml:space="preserve"> 28</w:t>
      </w:r>
      <w:r w:rsidR="004A50E8">
        <w:rPr>
          <w:rFonts w:eastAsia="Calibri" w:cstheme="minorHAnsi"/>
          <w:sz w:val="24"/>
          <w:szCs w:val="24"/>
        </w:rPr>
        <w:t>6</w:t>
      </w:r>
      <w:r w:rsidRPr="0032795D">
        <w:rPr>
          <w:rFonts w:eastAsia="Calibri" w:cstheme="minorHAnsi"/>
          <w:sz w:val="24"/>
          <w:szCs w:val="24"/>
        </w:rPr>
        <w:t xml:space="preserve"> ustawy z dnia 11 września 2019 r. – Prawo zamówień publicznych (tekst jedn.: Dz. U. z 2022 r. poz. 1710 z późn. zm.) zwanej dalej Pzp, Zamawiający publikuje zapytanie Wykonawcy dotyczące</w:t>
      </w:r>
      <w:r w:rsidR="00933BB3" w:rsidRPr="0032795D">
        <w:rPr>
          <w:rFonts w:eastAsia="Calibri" w:cstheme="minorHAnsi"/>
          <w:sz w:val="24"/>
          <w:szCs w:val="24"/>
        </w:rPr>
        <w:t xml:space="preserve"> udostępnienia informacji stanowiącej informację Publiczną oraz </w:t>
      </w:r>
      <w:r w:rsidRPr="0032795D">
        <w:rPr>
          <w:rFonts w:eastAsia="Calibri" w:cstheme="minorHAnsi"/>
          <w:sz w:val="24"/>
          <w:szCs w:val="24"/>
        </w:rPr>
        <w:t>treści</w:t>
      </w:r>
      <w:r w:rsidR="008B3A34" w:rsidRPr="0032795D">
        <w:rPr>
          <w:rFonts w:eastAsia="Calibri" w:cstheme="minorHAnsi"/>
          <w:sz w:val="24"/>
          <w:szCs w:val="24"/>
        </w:rPr>
        <w:t xml:space="preserve"> Specyfikacji Warunków Zamówienia (</w:t>
      </w:r>
      <w:r w:rsidRPr="0032795D">
        <w:rPr>
          <w:rFonts w:eastAsia="Calibri" w:cstheme="minorHAnsi"/>
          <w:sz w:val="24"/>
          <w:szCs w:val="24"/>
        </w:rPr>
        <w:t>SWZ</w:t>
      </w:r>
      <w:r w:rsidR="008B3A34" w:rsidRPr="0032795D">
        <w:rPr>
          <w:rFonts w:eastAsia="Calibri" w:cstheme="minorHAnsi"/>
          <w:sz w:val="24"/>
          <w:szCs w:val="24"/>
        </w:rPr>
        <w:t>)</w:t>
      </w:r>
      <w:r w:rsidR="00933BB3" w:rsidRPr="0032795D">
        <w:rPr>
          <w:rFonts w:eastAsia="Calibri" w:cstheme="minorHAnsi"/>
          <w:sz w:val="24"/>
          <w:szCs w:val="24"/>
        </w:rPr>
        <w:t>, a także</w:t>
      </w:r>
      <w:r w:rsidR="008B3A34" w:rsidRPr="0032795D">
        <w:rPr>
          <w:rFonts w:eastAsia="Calibri" w:cstheme="minorHAnsi"/>
          <w:sz w:val="24"/>
          <w:szCs w:val="24"/>
        </w:rPr>
        <w:t xml:space="preserve"> </w:t>
      </w:r>
      <w:r w:rsidRPr="0032795D">
        <w:rPr>
          <w:rFonts w:eastAsia="Calibri" w:cstheme="minorHAnsi"/>
          <w:sz w:val="24"/>
          <w:szCs w:val="24"/>
        </w:rPr>
        <w:t>wyjaśnienia Zamawiającego</w:t>
      </w:r>
      <w:r w:rsidR="008B3A34" w:rsidRPr="0032795D">
        <w:rPr>
          <w:rFonts w:eastAsia="Calibri" w:cstheme="minorHAnsi"/>
          <w:sz w:val="24"/>
          <w:szCs w:val="24"/>
        </w:rPr>
        <w:t>.</w:t>
      </w:r>
    </w:p>
    <w:p w14:paraId="7E4A1EE6" w14:textId="7B543597" w:rsidR="00A14EDF" w:rsidRPr="0032795D" w:rsidRDefault="00A14EDF" w:rsidP="00A14EDF">
      <w:pPr>
        <w:tabs>
          <w:tab w:val="left" w:pos="0"/>
        </w:tabs>
        <w:spacing w:after="120" w:line="240" w:lineRule="auto"/>
        <w:contextualSpacing/>
        <w:jc w:val="both"/>
        <w:rPr>
          <w:rFonts w:eastAsia="Calibri" w:cstheme="minorHAnsi"/>
          <w:sz w:val="24"/>
          <w:szCs w:val="24"/>
        </w:rPr>
      </w:pPr>
      <w:r w:rsidRPr="0032795D">
        <w:rPr>
          <w:rFonts w:eastAsia="Calibri" w:cstheme="minorHAnsi"/>
          <w:sz w:val="24"/>
          <w:szCs w:val="24"/>
        </w:rPr>
        <w:t>Wszelkie zmiany, wyjaśnienia lub uszczegółowienia wynikające z odpowiedzi Zamawiającego na zapytania należy uwzględnić w cenie i przy przygotowaniu oferty oraz traktować jako wyjaśnienie lub doprecyzowanie SWZ</w:t>
      </w:r>
    </w:p>
    <w:p w14:paraId="506A354C" w14:textId="77777777" w:rsidR="00421EEA" w:rsidRPr="0032795D" w:rsidRDefault="00421EEA" w:rsidP="00D064C9">
      <w:pPr>
        <w:spacing w:after="0" w:line="240" w:lineRule="auto"/>
        <w:jc w:val="both"/>
        <w:rPr>
          <w:rFonts w:cstheme="minorHAnsi"/>
          <w:b/>
          <w:bCs/>
          <w:sz w:val="24"/>
          <w:szCs w:val="24"/>
          <w:u w:val="single"/>
        </w:rPr>
      </w:pPr>
    </w:p>
    <w:p w14:paraId="1E812A63" w14:textId="0E240D75" w:rsidR="00D064C9" w:rsidRPr="0032795D" w:rsidRDefault="00D064C9" w:rsidP="00D064C9">
      <w:pPr>
        <w:spacing w:after="0" w:line="240" w:lineRule="auto"/>
        <w:jc w:val="both"/>
        <w:rPr>
          <w:rFonts w:cstheme="minorHAnsi"/>
          <w:b/>
          <w:bCs/>
          <w:sz w:val="24"/>
          <w:szCs w:val="24"/>
        </w:rPr>
      </w:pPr>
      <w:r w:rsidRPr="0032795D">
        <w:rPr>
          <w:rFonts w:cstheme="minorHAnsi"/>
          <w:b/>
          <w:bCs/>
          <w:sz w:val="24"/>
          <w:szCs w:val="24"/>
          <w:u w:val="single"/>
        </w:rPr>
        <w:t>Zapytanie nr </w:t>
      </w:r>
      <w:r w:rsidR="00D92B26">
        <w:rPr>
          <w:rFonts w:cstheme="minorHAnsi"/>
          <w:b/>
          <w:bCs/>
          <w:sz w:val="24"/>
          <w:szCs w:val="24"/>
          <w:u w:val="single"/>
        </w:rPr>
        <w:t>1</w:t>
      </w:r>
      <w:r w:rsidRPr="0032795D">
        <w:rPr>
          <w:rFonts w:cstheme="minorHAnsi"/>
          <w:b/>
          <w:bCs/>
          <w:sz w:val="24"/>
          <w:szCs w:val="24"/>
          <w:u w:val="single"/>
        </w:rPr>
        <w:t>:</w:t>
      </w:r>
    </w:p>
    <w:p w14:paraId="5C43DD6D" w14:textId="2D8F6412" w:rsidR="00D064C9" w:rsidRPr="0032795D" w:rsidRDefault="00D064C9" w:rsidP="00D064C9">
      <w:pPr>
        <w:spacing w:after="0" w:line="240" w:lineRule="auto"/>
        <w:jc w:val="both"/>
        <w:rPr>
          <w:rFonts w:cstheme="minorHAnsi"/>
          <w:b/>
          <w:bCs/>
          <w:sz w:val="24"/>
          <w:szCs w:val="24"/>
        </w:rPr>
      </w:pPr>
      <w:r w:rsidRPr="0032795D">
        <w:rPr>
          <w:rFonts w:cstheme="minorHAnsi"/>
          <w:b/>
          <w:bCs/>
          <w:sz w:val="24"/>
          <w:szCs w:val="24"/>
        </w:rPr>
        <w:t xml:space="preserve">dot. </w:t>
      </w:r>
      <w:r w:rsidR="00D24862" w:rsidRPr="0032795D">
        <w:rPr>
          <w:rFonts w:cstheme="minorHAnsi"/>
          <w:b/>
          <w:bCs/>
          <w:sz w:val="24"/>
          <w:szCs w:val="24"/>
        </w:rPr>
        <w:t>Procedury</w:t>
      </w:r>
      <w:r w:rsidRPr="0032795D">
        <w:rPr>
          <w:rFonts w:cstheme="minorHAnsi"/>
          <w:b/>
          <w:bCs/>
          <w:sz w:val="24"/>
          <w:szCs w:val="24"/>
        </w:rPr>
        <w:t>:</w:t>
      </w:r>
    </w:p>
    <w:p w14:paraId="72B39F6B" w14:textId="1F95A1DF" w:rsidR="00D064C9" w:rsidRPr="0032795D" w:rsidRDefault="00D24862" w:rsidP="0032795D">
      <w:pPr>
        <w:jc w:val="both"/>
        <w:rPr>
          <w:rFonts w:cstheme="minorHAnsi"/>
          <w:iCs/>
          <w:sz w:val="24"/>
          <w:szCs w:val="24"/>
        </w:rPr>
      </w:pPr>
      <w:r w:rsidRPr="0032795D">
        <w:rPr>
          <w:rFonts w:cstheme="minorHAnsi"/>
          <w:iCs/>
          <w:sz w:val="24"/>
          <w:szCs w:val="24"/>
        </w:rPr>
        <w:t xml:space="preserve">Prosimy o przedstawienie procedury rozpoczęcia realizacji usługi. </w:t>
      </w:r>
    </w:p>
    <w:p w14:paraId="3207BF31" w14:textId="6E3E9A55" w:rsidR="00D064C9" w:rsidRPr="0032795D" w:rsidRDefault="00D064C9" w:rsidP="00D064C9">
      <w:pPr>
        <w:spacing w:after="0" w:line="240" w:lineRule="auto"/>
        <w:jc w:val="both"/>
        <w:rPr>
          <w:rFonts w:cstheme="minorHAnsi"/>
          <w:b/>
          <w:bCs/>
          <w:sz w:val="24"/>
          <w:szCs w:val="24"/>
          <w:u w:val="single"/>
        </w:rPr>
      </w:pPr>
      <w:r w:rsidRPr="0032795D">
        <w:rPr>
          <w:rFonts w:cstheme="minorHAnsi"/>
          <w:b/>
          <w:bCs/>
          <w:sz w:val="24"/>
          <w:szCs w:val="24"/>
          <w:u w:val="single"/>
        </w:rPr>
        <w:t>Odpowiedź:</w:t>
      </w:r>
    </w:p>
    <w:p w14:paraId="0CCCB30A" w14:textId="4A6FA2AE" w:rsidR="00D24862" w:rsidRPr="0032795D" w:rsidRDefault="00D24862" w:rsidP="00421EEA">
      <w:pPr>
        <w:jc w:val="both"/>
        <w:rPr>
          <w:rFonts w:cstheme="minorHAnsi"/>
          <w:iCs/>
          <w:sz w:val="24"/>
          <w:szCs w:val="24"/>
        </w:rPr>
      </w:pPr>
      <w:r w:rsidRPr="0032795D">
        <w:rPr>
          <w:rFonts w:cstheme="minorHAnsi"/>
          <w:iCs/>
          <w:sz w:val="24"/>
          <w:szCs w:val="24"/>
        </w:rPr>
        <w:t>Opis rozpoczęcia realizacji usług, został określony w Szczegółowym Opisie Przedmiotu Zamówienia, w ust 22 (dla obu części zamówienia).</w:t>
      </w:r>
    </w:p>
    <w:p w14:paraId="7DBC1422" w14:textId="5BA380B1" w:rsidR="00D24862" w:rsidRPr="0032795D" w:rsidRDefault="00D24862" w:rsidP="00D24862">
      <w:pPr>
        <w:spacing w:after="0" w:line="240" w:lineRule="auto"/>
        <w:jc w:val="both"/>
        <w:rPr>
          <w:rFonts w:cstheme="minorHAnsi"/>
          <w:b/>
          <w:bCs/>
          <w:sz w:val="24"/>
          <w:szCs w:val="24"/>
          <w:u w:val="single"/>
        </w:rPr>
      </w:pPr>
      <w:r w:rsidRPr="0032795D">
        <w:rPr>
          <w:rFonts w:cstheme="minorHAnsi"/>
          <w:b/>
          <w:bCs/>
          <w:sz w:val="24"/>
          <w:szCs w:val="24"/>
          <w:u w:val="single"/>
        </w:rPr>
        <w:t>Zapytanie nr </w:t>
      </w:r>
      <w:r w:rsidR="00D92B26">
        <w:rPr>
          <w:rFonts w:cstheme="minorHAnsi"/>
          <w:b/>
          <w:bCs/>
          <w:sz w:val="24"/>
          <w:szCs w:val="24"/>
          <w:u w:val="single"/>
        </w:rPr>
        <w:t>2</w:t>
      </w:r>
      <w:r w:rsidRPr="0032795D">
        <w:rPr>
          <w:rFonts w:cstheme="minorHAnsi"/>
          <w:b/>
          <w:bCs/>
          <w:sz w:val="24"/>
          <w:szCs w:val="24"/>
          <w:u w:val="single"/>
        </w:rPr>
        <w:t>:</w:t>
      </w:r>
    </w:p>
    <w:p w14:paraId="3BC94C45" w14:textId="5F145856" w:rsidR="00D24862" w:rsidRPr="0032795D" w:rsidRDefault="00D24862" w:rsidP="00D24862">
      <w:pPr>
        <w:spacing w:after="0" w:line="240" w:lineRule="auto"/>
        <w:jc w:val="both"/>
        <w:rPr>
          <w:rFonts w:cstheme="minorHAnsi"/>
          <w:b/>
          <w:bCs/>
          <w:sz w:val="24"/>
          <w:szCs w:val="24"/>
        </w:rPr>
      </w:pPr>
      <w:r w:rsidRPr="0032795D">
        <w:rPr>
          <w:rFonts w:cstheme="minorHAnsi"/>
          <w:b/>
          <w:bCs/>
          <w:sz w:val="24"/>
          <w:szCs w:val="24"/>
        </w:rPr>
        <w:t>dot. Pierwszej wizyty u podopiecznego:</w:t>
      </w:r>
    </w:p>
    <w:p w14:paraId="47F4DB03" w14:textId="37C0CFAB" w:rsidR="0032795D" w:rsidRPr="0032795D" w:rsidRDefault="00D24862" w:rsidP="0032795D">
      <w:pPr>
        <w:jc w:val="both"/>
        <w:rPr>
          <w:rFonts w:cstheme="minorHAnsi"/>
          <w:iCs/>
          <w:sz w:val="24"/>
          <w:szCs w:val="24"/>
        </w:rPr>
      </w:pPr>
      <w:r w:rsidRPr="0032795D">
        <w:rPr>
          <w:rFonts w:cstheme="minorHAnsi"/>
          <w:iCs/>
          <w:sz w:val="24"/>
          <w:szCs w:val="24"/>
        </w:rPr>
        <w:t>Prosimy o potwierdzenie, że Zamawiający przewiduje pierwsza wspólną wizytę u podopiecznego przy udziale przedstawiciela Wykonawcy oraz Zamawiającego.</w:t>
      </w:r>
    </w:p>
    <w:p w14:paraId="2E1F0115" w14:textId="7835EDE8" w:rsidR="00D24862" w:rsidRPr="0032795D" w:rsidRDefault="00D24862" w:rsidP="00D24862">
      <w:pPr>
        <w:spacing w:after="0" w:line="240" w:lineRule="auto"/>
        <w:jc w:val="both"/>
        <w:rPr>
          <w:rFonts w:cstheme="minorHAnsi"/>
          <w:b/>
          <w:bCs/>
          <w:sz w:val="24"/>
          <w:szCs w:val="24"/>
          <w:u w:val="single"/>
        </w:rPr>
      </w:pPr>
      <w:r w:rsidRPr="0032795D">
        <w:rPr>
          <w:rFonts w:cstheme="minorHAnsi"/>
          <w:b/>
          <w:bCs/>
          <w:sz w:val="24"/>
          <w:szCs w:val="24"/>
          <w:u w:val="single"/>
        </w:rPr>
        <w:t>Odpowiedź:</w:t>
      </w:r>
    </w:p>
    <w:p w14:paraId="08E9462D" w14:textId="7AEBA085" w:rsidR="0032795D" w:rsidRPr="0032795D" w:rsidRDefault="00D24862" w:rsidP="0032795D">
      <w:pPr>
        <w:jc w:val="both"/>
        <w:rPr>
          <w:rFonts w:cstheme="minorHAnsi"/>
          <w:iCs/>
          <w:sz w:val="24"/>
          <w:szCs w:val="24"/>
        </w:rPr>
      </w:pPr>
      <w:r w:rsidRPr="0032795D">
        <w:rPr>
          <w:rFonts w:cstheme="minorHAnsi"/>
          <w:iCs/>
          <w:sz w:val="24"/>
          <w:szCs w:val="24"/>
        </w:rPr>
        <w:t xml:space="preserve">Zamawiający nie przewiduje pierwszej wspólnej wizyty przedstawiciela Wykonawcy oraz Zamawiającego u podopiecznego. </w:t>
      </w:r>
    </w:p>
    <w:p w14:paraId="310CA1C6" w14:textId="7C4596CE" w:rsidR="00D24862" w:rsidRPr="0032795D" w:rsidRDefault="00D24862" w:rsidP="00D24862">
      <w:pPr>
        <w:spacing w:after="0" w:line="240" w:lineRule="auto"/>
        <w:jc w:val="both"/>
        <w:rPr>
          <w:rFonts w:cstheme="minorHAnsi"/>
          <w:b/>
          <w:bCs/>
          <w:sz w:val="24"/>
          <w:szCs w:val="24"/>
          <w:u w:val="single"/>
        </w:rPr>
      </w:pPr>
      <w:r w:rsidRPr="0032795D">
        <w:rPr>
          <w:rFonts w:cstheme="minorHAnsi"/>
          <w:b/>
          <w:bCs/>
          <w:sz w:val="24"/>
          <w:szCs w:val="24"/>
          <w:u w:val="single"/>
        </w:rPr>
        <w:t>Zapytanie nr </w:t>
      </w:r>
      <w:r w:rsidR="00D92B26">
        <w:rPr>
          <w:rFonts w:cstheme="minorHAnsi"/>
          <w:b/>
          <w:bCs/>
          <w:sz w:val="24"/>
          <w:szCs w:val="24"/>
          <w:u w:val="single"/>
        </w:rPr>
        <w:t>3</w:t>
      </w:r>
      <w:r w:rsidRPr="0032795D">
        <w:rPr>
          <w:rFonts w:cstheme="minorHAnsi"/>
          <w:b/>
          <w:bCs/>
          <w:sz w:val="24"/>
          <w:szCs w:val="24"/>
          <w:u w:val="single"/>
        </w:rPr>
        <w:t>:</w:t>
      </w:r>
    </w:p>
    <w:p w14:paraId="127DCB14" w14:textId="62E92D95" w:rsidR="00D24862" w:rsidRPr="0032795D" w:rsidRDefault="00D24862" w:rsidP="00D24862">
      <w:pPr>
        <w:spacing w:after="0" w:line="240" w:lineRule="auto"/>
        <w:jc w:val="both"/>
        <w:rPr>
          <w:rFonts w:cstheme="minorHAnsi"/>
          <w:b/>
          <w:bCs/>
          <w:sz w:val="24"/>
          <w:szCs w:val="24"/>
        </w:rPr>
      </w:pPr>
      <w:r w:rsidRPr="0032795D">
        <w:rPr>
          <w:rFonts w:cstheme="minorHAnsi"/>
          <w:b/>
          <w:bCs/>
          <w:sz w:val="24"/>
          <w:szCs w:val="24"/>
        </w:rPr>
        <w:t>dot. Realizacji:</w:t>
      </w:r>
    </w:p>
    <w:p w14:paraId="52B82E57" w14:textId="3C7A0082" w:rsidR="0032795D" w:rsidRPr="0032795D" w:rsidRDefault="00D24862" w:rsidP="0032795D">
      <w:pPr>
        <w:jc w:val="both"/>
        <w:rPr>
          <w:rFonts w:cstheme="minorHAnsi"/>
          <w:iCs/>
          <w:sz w:val="24"/>
          <w:szCs w:val="24"/>
        </w:rPr>
      </w:pPr>
      <w:r w:rsidRPr="0032795D">
        <w:rPr>
          <w:rFonts w:cstheme="minorHAnsi"/>
          <w:iCs/>
          <w:sz w:val="24"/>
          <w:szCs w:val="24"/>
        </w:rPr>
        <w:t>Prosimy o potwierdzenie, że w związku z procedurą wdrożenia kontraktu pełna realizacja</w:t>
      </w:r>
      <w:r w:rsidRPr="0032795D">
        <w:rPr>
          <w:rFonts w:cstheme="minorHAnsi"/>
          <w:iCs/>
          <w:sz w:val="24"/>
          <w:szCs w:val="24"/>
        </w:rPr>
        <w:br/>
        <w:t>zleconych godzin nastąpi nie później niż 5 dni roboczych od dnia rozpoczęcia świadczenia</w:t>
      </w:r>
      <w:r w:rsidRPr="0032795D">
        <w:rPr>
          <w:rFonts w:cstheme="minorHAnsi"/>
          <w:iCs/>
          <w:sz w:val="24"/>
          <w:szCs w:val="24"/>
        </w:rPr>
        <w:br/>
        <w:t>usług.</w:t>
      </w:r>
    </w:p>
    <w:p w14:paraId="1282E32A" w14:textId="357E8B71" w:rsidR="00D24862" w:rsidRPr="0032795D" w:rsidRDefault="00D24862" w:rsidP="00D24862">
      <w:pPr>
        <w:spacing w:after="0" w:line="240" w:lineRule="auto"/>
        <w:jc w:val="both"/>
        <w:rPr>
          <w:rFonts w:cstheme="minorHAnsi"/>
          <w:b/>
          <w:bCs/>
          <w:sz w:val="24"/>
          <w:szCs w:val="24"/>
          <w:u w:val="single"/>
        </w:rPr>
      </w:pPr>
      <w:r w:rsidRPr="0032795D">
        <w:rPr>
          <w:rFonts w:cstheme="minorHAnsi"/>
          <w:b/>
          <w:bCs/>
          <w:sz w:val="24"/>
          <w:szCs w:val="24"/>
          <w:u w:val="single"/>
        </w:rPr>
        <w:t>Odpowiedź:</w:t>
      </w:r>
    </w:p>
    <w:p w14:paraId="27526912" w14:textId="35DF0112" w:rsidR="0032795D" w:rsidRDefault="00D24862" w:rsidP="0032795D">
      <w:pPr>
        <w:spacing w:line="256" w:lineRule="auto"/>
        <w:jc w:val="both"/>
        <w:rPr>
          <w:rFonts w:cstheme="minorHAnsi"/>
          <w:iCs/>
          <w:sz w:val="24"/>
          <w:szCs w:val="24"/>
        </w:rPr>
      </w:pPr>
      <w:r w:rsidRPr="0032795D">
        <w:rPr>
          <w:rFonts w:cstheme="minorHAnsi"/>
          <w:iCs/>
          <w:sz w:val="24"/>
          <w:szCs w:val="24"/>
        </w:rPr>
        <w:t>Zamawiający, ze względu na specyfikę zamówienia, nie jest w stanie określić dokładnej, ilości godzin realizacji usług, które na pewno zostaną przeprowadzone (w zestawieniu miesięcznym), a przez to zadeklarować nie później niż 5 dni roboczych od dnia rozpoczęcia świadczenia</w:t>
      </w:r>
      <w:r w:rsidR="004A50E8">
        <w:rPr>
          <w:rFonts w:cstheme="minorHAnsi"/>
          <w:iCs/>
          <w:sz w:val="24"/>
          <w:szCs w:val="24"/>
        </w:rPr>
        <w:t xml:space="preserve"> </w:t>
      </w:r>
      <w:r w:rsidRPr="0032795D">
        <w:rPr>
          <w:rFonts w:cstheme="minorHAnsi"/>
          <w:iCs/>
          <w:sz w:val="24"/>
          <w:szCs w:val="24"/>
        </w:rPr>
        <w:t>usług, pełnej realizacji zleconych godzin.</w:t>
      </w:r>
    </w:p>
    <w:p w14:paraId="6DAD9BF9" w14:textId="56571E63" w:rsidR="00D24862" w:rsidRPr="0032795D" w:rsidRDefault="00D24862" w:rsidP="0032795D">
      <w:pPr>
        <w:spacing w:line="256" w:lineRule="auto"/>
        <w:jc w:val="both"/>
        <w:rPr>
          <w:rFonts w:cstheme="minorHAnsi"/>
          <w:iCs/>
          <w:sz w:val="24"/>
          <w:szCs w:val="24"/>
        </w:rPr>
      </w:pPr>
      <w:r w:rsidRPr="0032795D">
        <w:rPr>
          <w:rFonts w:cstheme="minorHAnsi"/>
          <w:b/>
          <w:bCs/>
          <w:sz w:val="24"/>
          <w:szCs w:val="24"/>
          <w:u w:val="single"/>
        </w:rPr>
        <w:lastRenderedPageBreak/>
        <w:t>Zapytanie nr </w:t>
      </w:r>
      <w:r w:rsidR="00D92B26">
        <w:rPr>
          <w:rFonts w:cstheme="minorHAnsi"/>
          <w:b/>
          <w:bCs/>
          <w:sz w:val="24"/>
          <w:szCs w:val="24"/>
          <w:u w:val="single"/>
        </w:rPr>
        <w:t>4</w:t>
      </w:r>
      <w:r w:rsidRPr="0032795D">
        <w:rPr>
          <w:rFonts w:cstheme="minorHAnsi"/>
          <w:b/>
          <w:bCs/>
          <w:sz w:val="24"/>
          <w:szCs w:val="24"/>
          <w:u w:val="single"/>
        </w:rPr>
        <w:t>:</w:t>
      </w:r>
    </w:p>
    <w:p w14:paraId="38458583" w14:textId="65FC6102" w:rsidR="00D24862" w:rsidRPr="0032795D" w:rsidRDefault="00D24862" w:rsidP="00D24862">
      <w:pPr>
        <w:spacing w:after="0" w:line="240" w:lineRule="auto"/>
        <w:jc w:val="both"/>
        <w:rPr>
          <w:rFonts w:cstheme="minorHAnsi"/>
          <w:b/>
          <w:bCs/>
          <w:sz w:val="24"/>
          <w:szCs w:val="24"/>
        </w:rPr>
      </w:pPr>
      <w:r w:rsidRPr="0032795D">
        <w:rPr>
          <w:rFonts w:cstheme="minorHAnsi"/>
          <w:b/>
          <w:bCs/>
          <w:sz w:val="24"/>
          <w:szCs w:val="24"/>
        </w:rPr>
        <w:t>dot. Karalności:</w:t>
      </w:r>
    </w:p>
    <w:p w14:paraId="1E2267D7" w14:textId="2F724E2C" w:rsidR="00D24862" w:rsidRPr="0032795D" w:rsidRDefault="00D24862" w:rsidP="0032795D">
      <w:pPr>
        <w:spacing w:line="256" w:lineRule="auto"/>
        <w:jc w:val="both"/>
        <w:rPr>
          <w:rFonts w:cstheme="minorHAnsi"/>
          <w:iCs/>
          <w:sz w:val="24"/>
          <w:szCs w:val="24"/>
        </w:rPr>
      </w:pPr>
      <w:r w:rsidRPr="0032795D">
        <w:rPr>
          <w:rFonts w:cstheme="minorHAnsi"/>
          <w:iCs/>
          <w:sz w:val="24"/>
          <w:szCs w:val="24"/>
        </w:rPr>
        <w:t>Wykonawca wnosi o wykreślenie żądań dot. weryfikacja karalności osób wykonujących</w:t>
      </w:r>
      <w:r w:rsidRPr="0032795D">
        <w:rPr>
          <w:rFonts w:cstheme="minorHAnsi"/>
          <w:iCs/>
          <w:sz w:val="24"/>
          <w:szCs w:val="24"/>
        </w:rPr>
        <w:br/>
        <w:t>usługę – zatrudnionych Wykonawcy (ust. 3 i 4 w par 4 projektu Umowy) z uwagi na</w:t>
      </w:r>
      <w:r w:rsidRPr="0032795D">
        <w:rPr>
          <w:rFonts w:cstheme="minorHAnsi"/>
          <w:iCs/>
          <w:sz w:val="24"/>
          <w:szCs w:val="24"/>
        </w:rPr>
        <w:br/>
        <w:t>żądanie udostępnienia nadmiarowych danych osobowych osób skierowanych do wykonywania usługi. Wykonawca wskazuje, iż nie ma legalnej podstawy prawnej, aby weryfikować status niekaralności swoich zatrudnionych, a tym bardziej, aby ew. udostępniać te dane Zamawiającemu. W odniesieniu do żądania przedkładania</w:t>
      </w:r>
      <w:r w:rsidR="0032795D" w:rsidRPr="0032795D">
        <w:rPr>
          <w:rFonts w:cstheme="minorHAnsi"/>
          <w:iCs/>
          <w:sz w:val="24"/>
          <w:szCs w:val="24"/>
        </w:rPr>
        <w:t xml:space="preserve"> </w:t>
      </w:r>
      <w:r w:rsidRPr="0032795D">
        <w:rPr>
          <w:rFonts w:cstheme="minorHAnsi"/>
          <w:iCs/>
          <w:sz w:val="24"/>
          <w:szCs w:val="24"/>
        </w:rPr>
        <w:t>Zamawiającemu oświadczeń o niekaralności należy mieć na uwadze, iż zgodnie z art.</w:t>
      </w:r>
      <w:r w:rsidR="0032795D" w:rsidRPr="0032795D">
        <w:rPr>
          <w:rFonts w:cstheme="minorHAnsi"/>
          <w:iCs/>
          <w:sz w:val="24"/>
          <w:szCs w:val="24"/>
        </w:rPr>
        <w:t> </w:t>
      </w:r>
      <w:r w:rsidRPr="0032795D">
        <w:rPr>
          <w:rFonts w:cstheme="minorHAnsi"/>
          <w:iCs/>
          <w:sz w:val="24"/>
          <w:szCs w:val="24"/>
        </w:rPr>
        <w:t>10.</w:t>
      </w:r>
      <w:r w:rsidR="0032795D" w:rsidRPr="0032795D">
        <w:rPr>
          <w:rFonts w:cstheme="minorHAnsi"/>
          <w:iCs/>
          <w:sz w:val="24"/>
          <w:szCs w:val="24"/>
        </w:rPr>
        <w:t> </w:t>
      </w:r>
      <w:r w:rsidRPr="0032795D">
        <w:rPr>
          <w:rFonts w:cstheme="minorHAnsi"/>
          <w:iCs/>
          <w:sz w:val="24"/>
          <w:szCs w:val="24"/>
        </w:rPr>
        <w:t>RODO</w:t>
      </w:r>
      <w:r w:rsidR="0032795D" w:rsidRPr="0032795D">
        <w:rPr>
          <w:rFonts w:cstheme="minorHAnsi"/>
          <w:iCs/>
          <w:sz w:val="24"/>
          <w:szCs w:val="24"/>
        </w:rPr>
        <w:t> </w:t>
      </w:r>
      <w:r w:rsidRPr="0032795D">
        <w:rPr>
          <w:rFonts w:cstheme="minorHAnsi"/>
          <w:iCs/>
          <w:sz w:val="24"/>
          <w:szCs w:val="24"/>
        </w:rPr>
        <w:t>są</w:t>
      </w:r>
      <w:r w:rsidR="0032795D" w:rsidRPr="0032795D">
        <w:rPr>
          <w:rFonts w:cstheme="minorHAnsi"/>
          <w:iCs/>
          <w:sz w:val="24"/>
          <w:szCs w:val="24"/>
        </w:rPr>
        <w:t> </w:t>
      </w:r>
      <w:r w:rsidRPr="0032795D">
        <w:rPr>
          <w:rFonts w:cstheme="minorHAnsi"/>
          <w:iCs/>
          <w:sz w:val="24"/>
          <w:szCs w:val="24"/>
        </w:rPr>
        <w:t>to</w:t>
      </w:r>
      <w:r w:rsidR="0032795D" w:rsidRPr="0032795D">
        <w:rPr>
          <w:rFonts w:cstheme="minorHAnsi"/>
          <w:iCs/>
          <w:sz w:val="24"/>
          <w:szCs w:val="24"/>
        </w:rPr>
        <w:t> </w:t>
      </w:r>
      <w:r w:rsidRPr="0032795D">
        <w:rPr>
          <w:rFonts w:cstheme="minorHAnsi"/>
          <w:iCs/>
          <w:sz w:val="24"/>
          <w:szCs w:val="24"/>
        </w:rPr>
        <w:t>dane,</w:t>
      </w:r>
      <w:r w:rsidR="0032795D" w:rsidRPr="0032795D">
        <w:rPr>
          <w:rFonts w:cstheme="minorHAnsi"/>
          <w:iCs/>
          <w:sz w:val="24"/>
          <w:szCs w:val="24"/>
        </w:rPr>
        <w:t> </w:t>
      </w:r>
      <w:r w:rsidRPr="0032795D">
        <w:rPr>
          <w:rFonts w:cstheme="minorHAnsi"/>
          <w:iCs/>
          <w:sz w:val="24"/>
          <w:szCs w:val="24"/>
        </w:rPr>
        <w:t>których</w:t>
      </w:r>
      <w:r w:rsidR="0032795D" w:rsidRPr="0032795D">
        <w:rPr>
          <w:rFonts w:cstheme="minorHAnsi"/>
          <w:iCs/>
          <w:sz w:val="24"/>
          <w:szCs w:val="24"/>
        </w:rPr>
        <w:t> </w:t>
      </w:r>
      <w:r w:rsidRPr="0032795D">
        <w:rPr>
          <w:rFonts w:cstheme="minorHAnsi"/>
          <w:iCs/>
          <w:sz w:val="24"/>
          <w:szCs w:val="24"/>
        </w:rPr>
        <w:t>przetwarzanie</w:t>
      </w:r>
      <w:r w:rsidR="0032795D" w:rsidRPr="0032795D">
        <w:rPr>
          <w:rFonts w:cstheme="minorHAnsi"/>
          <w:iCs/>
          <w:sz w:val="24"/>
          <w:szCs w:val="24"/>
        </w:rPr>
        <w:t> </w:t>
      </w:r>
      <w:r w:rsidRPr="0032795D">
        <w:rPr>
          <w:rFonts w:cstheme="minorHAnsi"/>
          <w:iCs/>
          <w:sz w:val="24"/>
          <w:szCs w:val="24"/>
        </w:rPr>
        <w:t>możliwe</w:t>
      </w:r>
      <w:r w:rsidR="0032795D" w:rsidRPr="0032795D">
        <w:rPr>
          <w:rFonts w:cstheme="minorHAnsi"/>
          <w:iCs/>
          <w:sz w:val="24"/>
          <w:szCs w:val="24"/>
        </w:rPr>
        <w:t>j j</w:t>
      </w:r>
      <w:r w:rsidRPr="0032795D">
        <w:rPr>
          <w:rFonts w:cstheme="minorHAnsi"/>
          <w:iCs/>
          <w:sz w:val="24"/>
          <w:szCs w:val="24"/>
        </w:rPr>
        <w:t>est</w:t>
      </w:r>
      <w:r w:rsidR="0032795D" w:rsidRPr="0032795D">
        <w:rPr>
          <w:rFonts w:cstheme="minorHAnsi"/>
          <w:iCs/>
          <w:sz w:val="24"/>
          <w:szCs w:val="24"/>
        </w:rPr>
        <w:t> </w:t>
      </w:r>
      <w:r w:rsidRPr="0032795D">
        <w:rPr>
          <w:rFonts w:cstheme="minorHAnsi"/>
          <w:iCs/>
          <w:sz w:val="24"/>
          <w:szCs w:val="24"/>
        </w:rPr>
        <w:t>jedynie</w:t>
      </w:r>
      <w:r w:rsidR="0032795D" w:rsidRPr="0032795D">
        <w:rPr>
          <w:rFonts w:cstheme="minorHAnsi"/>
          <w:iCs/>
          <w:sz w:val="24"/>
          <w:szCs w:val="24"/>
        </w:rPr>
        <w:t> </w:t>
      </w:r>
      <w:r w:rsidRPr="0032795D">
        <w:rPr>
          <w:rFonts w:cstheme="minorHAnsi"/>
          <w:iCs/>
          <w:sz w:val="24"/>
          <w:szCs w:val="24"/>
        </w:rPr>
        <w:t>w</w:t>
      </w:r>
      <w:r w:rsidR="0032795D" w:rsidRPr="0032795D">
        <w:rPr>
          <w:rFonts w:cstheme="minorHAnsi"/>
          <w:iCs/>
          <w:sz w:val="24"/>
          <w:szCs w:val="24"/>
        </w:rPr>
        <w:t> </w:t>
      </w:r>
      <w:r w:rsidRPr="0032795D">
        <w:rPr>
          <w:rFonts w:cstheme="minorHAnsi"/>
          <w:iCs/>
          <w:sz w:val="24"/>
          <w:szCs w:val="24"/>
        </w:rPr>
        <w:t>sytuacji,</w:t>
      </w:r>
      <w:r w:rsidR="0032795D" w:rsidRPr="0032795D">
        <w:rPr>
          <w:rFonts w:cstheme="minorHAnsi"/>
          <w:iCs/>
          <w:sz w:val="24"/>
          <w:szCs w:val="24"/>
        </w:rPr>
        <w:t> </w:t>
      </w:r>
      <w:r w:rsidRPr="0032795D">
        <w:rPr>
          <w:rFonts w:cstheme="minorHAnsi"/>
          <w:iCs/>
          <w:sz w:val="24"/>
          <w:szCs w:val="24"/>
        </w:rPr>
        <w:t>gdy</w:t>
      </w:r>
      <w:r w:rsidR="0032795D" w:rsidRPr="0032795D">
        <w:rPr>
          <w:rFonts w:cstheme="minorHAnsi"/>
          <w:iCs/>
          <w:sz w:val="24"/>
          <w:szCs w:val="24"/>
        </w:rPr>
        <w:t> </w:t>
      </w:r>
      <w:r w:rsidRPr="0032795D">
        <w:rPr>
          <w:rFonts w:cstheme="minorHAnsi"/>
          <w:iCs/>
          <w:sz w:val="24"/>
          <w:szCs w:val="24"/>
        </w:rPr>
        <w:t xml:space="preserve">wyraźny </w:t>
      </w:r>
      <w:r w:rsidRPr="0032795D">
        <w:rPr>
          <w:rFonts w:cstheme="minorHAnsi"/>
          <w:sz w:val="24"/>
          <w:szCs w:val="24"/>
        </w:rPr>
        <w:t>przepis</w:t>
      </w:r>
      <w:r w:rsidR="0032795D" w:rsidRPr="0032795D">
        <w:rPr>
          <w:rFonts w:cstheme="minorHAnsi"/>
          <w:sz w:val="24"/>
          <w:szCs w:val="24"/>
        </w:rPr>
        <w:t> </w:t>
      </w:r>
      <w:r w:rsidRPr="0032795D">
        <w:rPr>
          <w:rFonts w:cstheme="minorHAnsi"/>
          <w:sz w:val="24"/>
          <w:szCs w:val="24"/>
        </w:rPr>
        <w:t>prawa</w:t>
      </w:r>
      <w:r w:rsidR="0032795D" w:rsidRPr="0032795D">
        <w:rPr>
          <w:rFonts w:cstheme="minorHAnsi"/>
          <w:iCs/>
          <w:sz w:val="24"/>
          <w:szCs w:val="24"/>
        </w:rPr>
        <w:t> </w:t>
      </w:r>
      <w:r w:rsidRPr="0032795D">
        <w:rPr>
          <w:rFonts w:cstheme="minorHAnsi"/>
          <w:iCs/>
          <w:sz w:val="24"/>
          <w:szCs w:val="24"/>
        </w:rPr>
        <w:t>(polskiego</w:t>
      </w:r>
      <w:r w:rsidR="0032795D" w:rsidRPr="0032795D">
        <w:rPr>
          <w:rFonts w:cstheme="minorHAnsi"/>
          <w:iCs/>
          <w:sz w:val="24"/>
          <w:szCs w:val="24"/>
        </w:rPr>
        <w:t> </w:t>
      </w:r>
      <w:r w:rsidRPr="0032795D">
        <w:rPr>
          <w:rFonts w:cstheme="minorHAnsi"/>
          <w:iCs/>
          <w:sz w:val="24"/>
          <w:szCs w:val="24"/>
        </w:rPr>
        <w:t>lub</w:t>
      </w:r>
      <w:r w:rsidR="0032795D" w:rsidRPr="0032795D">
        <w:rPr>
          <w:rFonts w:cstheme="minorHAnsi"/>
          <w:iCs/>
          <w:sz w:val="24"/>
          <w:szCs w:val="24"/>
        </w:rPr>
        <w:t> </w:t>
      </w:r>
      <w:r w:rsidRPr="0032795D">
        <w:rPr>
          <w:rFonts w:cstheme="minorHAnsi"/>
          <w:iCs/>
          <w:sz w:val="24"/>
          <w:szCs w:val="24"/>
        </w:rPr>
        <w:t>europejskiego),</w:t>
      </w:r>
      <w:r w:rsidR="0032795D" w:rsidRPr="0032795D">
        <w:rPr>
          <w:rFonts w:cstheme="minorHAnsi"/>
          <w:iCs/>
          <w:sz w:val="24"/>
          <w:szCs w:val="24"/>
        </w:rPr>
        <w:t> </w:t>
      </w:r>
      <w:r w:rsidRPr="0032795D">
        <w:rPr>
          <w:rFonts w:cstheme="minorHAnsi"/>
          <w:iCs/>
          <w:sz w:val="24"/>
          <w:szCs w:val="24"/>
        </w:rPr>
        <w:t>przewiduje</w:t>
      </w:r>
      <w:r w:rsidR="0032795D" w:rsidRPr="0032795D">
        <w:rPr>
          <w:rFonts w:cstheme="minorHAnsi"/>
          <w:iCs/>
          <w:sz w:val="24"/>
          <w:szCs w:val="24"/>
        </w:rPr>
        <w:t> </w:t>
      </w:r>
      <w:r w:rsidRPr="0032795D">
        <w:rPr>
          <w:rFonts w:cstheme="minorHAnsi"/>
          <w:iCs/>
          <w:sz w:val="24"/>
          <w:szCs w:val="24"/>
        </w:rPr>
        <w:t>taką</w:t>
      </w:r>
      <w:r w:rsidR="0032795D" w:rsidRPr="0032795D">
        <w:rPr>
          <w:rFonts w:cstheme="minorHAnsi"/>
          <w:iCs/>
          <w:sz w:val="24"/>
          <w:szCs w:val="24"/>
        </w:rPr>
        <w:t xml:space="preserve"> </w:t>
      </w:r>
      <w:r w:rsidRPr="0032795D">
        <w:rPr>
          <w:rFonts w:cstheme="minorHAnsi"/>
          <w:iCs/>
          <w:sz w:val="24"/>
          <w:szCs w:val="24"/>
        </w:rPr>
        <w:t>możliwość. W ocenie Wykonawcy taka okoliczność nie zachodzi w przedmiotowym przypadku.</w:t>
      </w:r>
    </w:p>
    <w:p w14:paraId="20E5F467" w14:textId="77777777" w:rsidR="0032795D" w:rsidRPr="0032795D" w:rsidRDefault="0032795D" w:rsidP="0032795D">
      <w:pPr>
        <w:spacing w:after="0" w:line="240" w:lineRule="auto"/>
        <w:jc w:val="both"/>
        <w:rPr>
          <w:rFonts w:cstheme="minorHAnsi"/>
          <w:b/>
          <w:bCs/>
          <w:sz w:val="24"/>
          <w:szCs w:val="24"/>
          <w:u w:val="single"/>
        </w:rPr>
      </w:pPr>
      <w:r w:rsidRPr="0032795D">
        <w:rPr>
          <w:rFonts w:cstheme="minorHAnsi"/>
          <w:b/>
          <w:bCs/>
          <w:sz w:val="24"/>
          <w:szCs w:val="24"/>
          <w:u w:val="single"/>
        </w:rPr>
        <w:t>Odpowiedź:</w:t>
      </w:r>
    </w:p>
    <w:p w14:paraId="62E10E83" w14:textId="77777777" w:rsidR="0032795D" w:rsidRPr="0032795D" w:rsidRDefault="0032795D" w:rsidP="0032795D">
      <w:pPr>
        <w:spacing w:line="256" w:lineRule="auto"/>
        <w:jc w:val="both"/>
        <w:rPr>
          <w:rFonts w:cstheme="minorHAnsi"/>
          <w:iCs/>
          <w:sz w:val="24"/>
          <w:szCs w:val="24"/>
        </w:rPr>
      </w:pPr>
      <w:r w:rsidRPr="0032795D">
        <w:rPr>
          <w:rFonts w:cstheme="minorHAnsi"/>
          <w:iCs/>
          <w:sz w:val="24"/>
          <w:szCs w:val="24"/>
        </w:rPr>
        <w:t xml:space="preserve">Powołane przez Wykonawcę przepisy ustawy prawo zamówień publicznych – art. 135 ust. 1 oraz art. 284 ust. 1 – nie delegują możliwości zgłaszania żądania dokonania zmian w treści dokumentów objętych zamówieniem publicznym a wyłącznie określają uprawnienie/możliwość zwrócenia się o wyjaśnienia w przypadkach wskazanych przez ustawodawcę. </w:t>
      </w:r>
    </w:p>
    <w:p w14:paraId="6EF6B1F2" w14:textId="77777777" w:rsidR="0032795D" w:rsidRPr="0032795D" w:rsidRDefault="0032795D" w:rsidP="0032795D">
      <w:pPr>
        <w:spacing w:line="256" w:lineRule="auto"/>
        <w:jc w:val="both"/>
        <w:rPr>
          <w:rFonts w:cstheme="minorHAnsi"/>
          <w:i/>
          <w:iCs/>
          <w:sz w:val="24"/>
          <w:szCs w:val="24"/>
        </w:rPr>
      </w:pPr>
      <w:r w:rsidRPr="0032795D">
        <w:rPr>
          <w:rFonts w:cstheme="minorHAnsi"/>
          <w:i/>
          <w:iCs/>
          <w:sz w:val="24"/>
          <w:szCs w:val="24"/>
        </w:rPr>
        <w:t>Art. 135 ust. 1 Wykonawca może zwrócić się do zamawiającego z wnioskiem o wyjaśnienie treści SWZ.</w:t>
      </w:r>
    </w:p>
    <w:p w14:paraId="09158282" w14:textId="77777777" w:rsidR="0032795D" w:rsidRPr="0032795D" w:rsidRDefault="0032795D" w:rsidP="0032795D">
      <w:pPr>
        <w:spacing w:line="256" w:lineRule="auto"/>
        <w:jc w:val="both"/>
        <w:rPr>
          <w:rFonts w:cstheme="minorHAnsi"/>
          <w:i/>
          <w:iCs/>
          <w:sz w:val="24"/>
          <w:szCs w:val="24"/>
        </w:rPr>
      </w:pPr>
      <w:r w:rsidRPr="0032795D">
        <w:rPr>
          <w:rFonts w:cstheme="minorHAnsi"/>
          <w:i/>
          <w:iCs/>
          <w:sz w:val="24"/>
          <w:szCs w:val="24"/>
        </w:rPr>
        <w:t>Art. 284 ust. 1 Wykonawca może zwrócić się do zamawiającego z wnioskiem o wyjaśnienie odpowiednio treści SWZ albo opisu potrzeb i wymagań.</w:t>
      </w:r>
    </w:p>
    <w:p w14:paraId="193C76CB" w14:textId="77777777" w:rsidR="0032795D" w:rsidRPr="0032795D" w:rsidRDefault="0032795D" w:rsidP="0032795D">
      <w:pPr>
        <w:spacing w:line="256" w:lineRule="auto"/>
        <w:jc w:val="both"/>
        <w:rPr>
          <w:rFonts w:cstheme="minorHAnsi"/>
          <w:iCs/>
          <w:sz w:val="24"/>
          <w:szCs w:val="24"/>
        </w:rPr>
      </w:pPr>
      <w:r w:rsidRPr="0032795D">
        <w:rPr>
          <w:rFonts w:cstheme="minorHAnsi"/>
          <w:iCs/>
          <w:sz w:val="24"/>
          <w:szCs w:val="24"/>
        </w:rPr>
        <w:t>Tym samym, brak powołania stosownej podstawy prawnej uniemożliwia wprost udzielenie przedmiotowej odpowiedzi. Formułowanie określonych żądań wymaga wskazania bezpośredniej delegacji prawnej, co nie zostało ujęte przez Wykonawcę, czyniąc tym samym żądania Wykonawcy oczywiście nieuzasadnionym.</w:t>
      </w:r>
    </w:p>
    <w:p w14:paraId="3FA5FAC0" w14:textId="77777777" w:rsidR="0032795D" w:rsidRPr="0032795D" w:rsidRDefault="0032795D" w:rsidP="0032795D">
      <w:pPr>
        <w:spacing w:line="256" w:lineRule="auto"/>
        <w:jc w:val="both"/>
        <w:rPr>
          <w:rFonts w:cstheme="minorHAnsi"/>
          <w:iCs/>
          <w:sz w:val="24"/>
          <w:szCs w:val="24"/>
        </w:rPr>
      </w:pPr>
      <w:r w:rsidRPr="0032795D">
        <w:rPr>
          <w:rFonts w:cstheme="minorHAnsi"/>
          <w:iCs/>
          <w:sz w:val="24"/>
          <w:szCs w:val="24"/>
        </w:rPr>
        <w:t xml:space="preserve">Niemniej jednak, mając na uwadze przejrzystość/transparentność wydatkowania środków publicznych samorządowych w realizacji zadań publicznych określonych ustawą generalną oraz przepisami szczegółowymi, w tym zadań prowadzonych w obszarze pomocy społecznej, oczywistym jest, iż dążeniem Zlecającego jest dbałość o najwyższą jakość i profesjonalizm świadczonych usług. W konsekwencji, uzasadnione słusznym interesem społecznym i ważnym interesem strony/bezpośredniego odbiorcy usługi, jest żądanie świadczenia tych ostatnich przez osoby z najwyższym stopniem reputacji społecznej i osobistej, gwarantujących rzetelność, należytą staranność i zawodową umiejętność wykonywania powierzonych zadań publicznych. Specjalistyczne usługi opiekuńcze, w tym specjalistyczne usługi opiekuńcze dla osób z zaburzeniami psychicznymi, adresowane są do beneficjentów z grupy klientów pomocy społecznej, osób o szczególnej wrażliwości społecznej, posiadających liczne niesprawności, trudności z samodzielnym funkcjonowaniem w środowisku. Okoliczności i przyczyny, dla których stają się odbiorcami usług specjalistycznych, są na tyle trudne i wyjątkowe, iż wsparcie </w:t>
      </w:r>
      <w:r w:rsidRPr="0032795D">
        <w:rPr>
          <w:rFonts w:cstheme="minorHAnsi"/>
          <w:iCs/>
          <w:sz w:val="24"/>
          <w:szCs w:val="24"/>
        </w:rPr>
        <w:lastRenderedPageBreak/>
        <w:t>osób drugich, realizujących usługi odpłatnie i profesjonalnie, musi poza określonymi ustawowo kwalifikacjami zawodowymi, być dodatkowo uzupełnione ogólnymi warunkami zatrudnienia, analogicznie do określonych dla poszczególnych grup zawodowych pracowników samorządowych. Należy podkreślić, iż w ramach wymogów przedmiotowego zamówienia publicznego jest oświadczenie Wykonawcy, iż ten zapewni realizację zadania z udziałem osób nieskazanych prawomocnym wyrokiem za umyślne przestępstwo lub umyślne przestępstwo skarbowe, co nie oznacza przedkładania indywidualnych zaświadczeń z KRS, jak również konkretyzuje/zawęża negatywne przesłanki wyłącznie do tych, którymi posługuje się ustawodawca w kontekście pracowników samorządowych ale również pracujących/działających w systemie pomocy społecznej czy wsparcia rodziny, w tym rodziny z dziećmi.</w:t>
      </w:r>
    </w:p>
    <w:p w14:paraId="3EE2F7F5" w14:textId="4F2DCABF" w:rsidR="0032795D" w:rsidRPr="0032795D" w:rsidRDefault="0032795D" w:rsidP="0032795D">
      <w:pPr>
        <w:spacing w:line="256" w:lineRule="auto"/>
        <w:jc w:val="both"/>
        <w:rPr>
          <w:rFonts w:cstheme="minorHAnsi"/>
          <w:iCs/>
          <w:sz w:val="24"/>
          <w:szCs w:val="24"/>
        </w:rPr>
      </w:pPr>
      <w:r w:rsidRPr="0032795D">
        <w:rPr>
          <w:rFonts w:cstheme="minorHAnsi"/>
          <w:iCs/>
          <w:sz w:val="24"/>
          <w:szCs w:val="24"/>
        </w:rPr>
        <w:t>W związku z powyższym Zamawiający pozostawia aktualne zapisy bez zmian.</w:t>
      </w:r>
    </w:p>
    <w:p w14:paraId="6039332D" w14:textId="0D84743A" w:rsidR="0032795D" w:rsidRPr="0032795D" w:rsidRDefault="0032795D" w:rsidP="0032795D">
      <w:pPr>
        <w:spacing w:after="0" w:line="240" w:lineRule="auto"/>
        <w:jc w:val="both"/>
        <w:rPr>
          <w:rFonts w:cstheme="minorHAnsi"/>
          <w:b/>
          <w:bCs/>
          <w:sz w:val="24"/>
          <w:szCs w:val="24"/>
          <w:u w:val="single"/>
        </w:rPr>
      </w:pPr>
      <w:r w:rsidRPr="0032795D">
        <w:rPr>
          <w:rFonts w:cstheme="minorHAnsi"/>
          <w:b/>
          <w:bCs/>
          <w:sz w:val="24"/>
          <w:szCs w:val="24"/>
          <w:u w:val="single"/>
        </w:rPr>
        <w:t>Zapytanie nr </w:t>
      </w:r>
      <w:r w:rsidR="00D92B26">
        <w:rPr>
          <w:rFonts w:cstheme="minorHAnsi"/>
          <w:b/>
          <w:bCs/>
          <w:sz w:val="24"/>
          <w:szCs w:val="24"/>
          <w:u w:val="single"/>
        </w:rPr>
        <w:t>5</w:t>
      </w:r>
      <w:r w:rsidRPr="0032795D">
        <w:rPr>
          <w:rFonts w:cstheme="minorHAnsi"/>
          <w:b/>
          <w:bCs/>
          <w:sz w:val="24"/>
          <w:szCs w:val="24"/>
          <w:u w:val="single"/>
        </w:rPr>
        <w:t>:</w:t>
      </w:r>
    </w:p>
    <w:p w14:paraId="0D6D2509" w14:textId="11148A00" w:rsidR="0032795D" w:rsidRPr="0032795D" w:rsidRDefault="0032795D" w:rsidP="0032795D">
      <w:pPr>
        <w:spacing w:after="0" w:line="240" w:lineRule="auto"/>
        <w:jc w:val="both"/>
        <w:rPr>
          <w:rFonts w:cstheme="minorHAnsi"/>
          <w:b/>
          <w:bCs/>
          <w:sz w:val="24"/>
          <w:szCs w:val="24"/>
        </w:rPr>
      </w:pPr>
      <w:r w:rsidRPr="0032795D">
        <w:rPr>
          <w:rFonts w:cstheme="minorHAnsi"/>
          <w:b/>
          <w:bCs/>
          <w:sz w:val="24"/>
          <w:szCs w:val="24"/>
        </w:rPr>
        <w:t>dot. Przedkładania dokumentów:</w:t>
      </w:r>
    </w:p>
    <w:p w14:paraId="385CEE01" w14:textId="386E52BB" w:rsidR="0032795D" w:rsidRPr="0032795D" w:rsidRDefault="0032795D" w:rsidP="0032795D">
      <w:pPr>
        <w:spacing w:line="256" w:lineRule="auto"/>
        <w:jc w:val="both"/>
        <w:rPr>
          <w:rFonts w:cstheme="minorHAnsi"/>
          <w:iCs/>
          <w:sz w:val="24"/>
          <w:szCs w:val="24"/>
        </w:rPr>
      </w:pPr>
      <w:r w:rsidRPr="0032795D">
        <w:rPr>
          <w:rFonts w:cstheme="minorHAnsi"/>
          <w:iCs/>
          <w:sz w:val="24"/>
          <w:szCs w:val="24"/>
        </w:rPr>
        <w:t>Wykonawca wnosi o zmianę brzmienia zdania drugiego w ust. 2 par.2 projektu Umowy</w:t>
      </w:r>
      <w:r w:rsidRPr="0032795D">
        <w:rPr>
          <w:rFonts w:cstheme="minorHAnsi"/>
          <w:iCs/>
          <w:sz w:val="24"/>
          <w:szCs w:val="24"/>
        </w:rPr>
        <w:br/>
        <w:t>i zastąpienie wymogu przedkładania Zamawiającemu dokumentów potwierdzających</w:t>
      </w:r>
      <w:r w:rsidRPr="0032795D">
        <w:rPr>
          <w:rFonts w:cstheme="minorHAnsi"/>
          <w:iCs/>
          <w:sz w:val="24"/>
          <w:szCs w:val="24"/>
        </w:rPr>
        <w:br/>
        <w:t>kwalifikacje zawodowe osób wykonujących Usługi na wymóg złożenia stosownego</w:t>
      </w:r>
      <w:r w:rsidRPr="0032795D">
        <w:rPr>
          <w:rFonts w:cstheme="minorHAnsi"/>
          <w:iCs/>
          <w:sz w:val="24"/>
          <w:szCs w:val="24"/>
        </w:rPr>
        <w:br/>
      </w:r>
      <w:r w:rsidRPr="0032795D">
        <w:rPr>
          <w:rFonts w:cstheme="minorHAnsi"/>
          <w:sz w:val="24"/>
          <w:szCs w:val="24"/>
        </w:rPr>
        <w:t>oświadczenia w</w:t>
      </w:r>
      <w:r w:rsidRPr="0032795D">
        <w:rPr>
          <w:rFonts w:cstheme="minorHAnsi"/>
          <w:iCs/>
          <w:sz w:val="24"/>
          <w:szCs w:val="24"/>
        </w:rPr>
        <w:t xml:space="preserve"> tej kwestii. W ocenie Wykonawcy żądanie w aktualnym brzmieniu</w:t>
      </w:r>
      <w:r w:rsidRPr="0032795D">
        <w:rPr>
          <w:rFonts w:cstheme="minorHAnsi"/>
          <w:iCs/>
          <w:sz w:val="24"/>
          <w:szCs w:val="24"/>
        </w:rPr>
        <w:br/>
        <w:t>wymaga udostępnienia Zamawiającemu danych nadmiarowych. Konieczność</w:t>
      </w:r>
      <w:r w:rsidRPr="0032795D">
        <w:rPr>
          <w:rFonts w:cstheme="minorHAnsi"/>
          <w:iCs/>
          <w:sz w:val="24"/>
          <w:szCs w:val="24"/>
        </w:rPr>
        <w:br/>
        <w:t>wprowadzenia zmiany w zapisach wzoru umowy wynika z obowiązku respektowania przez</w:t>
      </w:r>
      <w:r w:rsidRPr="0032795D">
        <w:rPr>
          <w:rFonts w:cstheme="minorHAnsi"/>
          <w:iCs/>
          <w:sz w:val="24"/>
          <w:szCs w:val="24"/>
        </w:rPr>
        <w:br/>
        <w:t>Zamawiającego zasady minimalizacji danych osobowych oraz z braku prawidłowej</w:t>
      </w:r>
      <w:r w:rsidRPr="0032795D">
        <w:rPr>
          <w:rFonts w:cstheme="minorHAnsi"/>
          <w:iCs/>
          <w:sz w:val="24"/>
          <w:szCs w:val="24"/>
        </w:rPr>
        <w:br/>
        <w:t>podstawy prawnej w zakresie udostępnienia przez Wykonawcę danych osobowych</w:t>
      </w:r>
      <w:r w:rsidRPr="0032795D">
        <w:rPr>
          <w:rFonts w:cstheme="minorHAnsi"/>
          <w:iCs/>
          <w:sz w:val="24"/>
          <w:szCs w:val="24"/>
        </w:rPr>
        <w:br/>
        <w:t>Zamawiającemu. W tym względzie Odwołujący deklaruje złożenie stosownego</w:t>
      </w:r>
      <w:r w:rsidRPr="0032795D">
        <w:rPr>
          <w:rFonts w:cstheme="minorHAnsi"/>
          <w:iCs/>
          <w:sz w:val="24"/>
          <w:szCs w:val="24"/>
        </w:rPr>
        <w:br/>
        <w:t>oświadczenia potwierdzającego posiadanie szkoleń przez jego zatrudnionych.</w:t>
      </w:r>
    </w:p>
    <w:p w14:paraId="7723BB2C" w14:textId="77777777" w:rsidR="0032795D" w:rsidRPr="0032795D" w:rsidRDefault="0032795D" w:rsidP="0032795D">
      <w:pPr>
        <w:spacing w:after="0" w:line="240" w:lineRule="auto"/>
        <w:jc w:val="both"/>
        <w:rPr>
          <w:rFonts w:cstheme="minorHAnsi"/>
          <w:b/>
          <w:bCs/>
          <w:sz w:val="24"/>
          <w:szCs w:val="24"/>
          <w:u w:val="single"/>
        </w:rPr>
      </w:pPr>
      <w:r w:rsidRPr="0032795D">
        <w:rPr>
          <w:rFonts w:cstheme="minorHAnsi"/>
          <w:b/>
          <w:bCs/>
          <w:sz w:val="24"/>
          <w:szCs w:val="24"/>
          <w:u w:val="single"/>
        </w:rPr>
        <w:t>Odpowiedź:</w:t>
      </w:r>
    </w:p>
    <w:p w14:paraId="2FE8B4A1" w14:textId="77777777" w:rsidR="0032795D" w:rsidRPr="0032795D" w:rsidRDefault="0032795D" w:rsidP="0032795D">
      <w:pPr>
        <w:spacing w:line="256" w:lineRule="auto"/>
        <w:jc w:val="both"/>
        <w:rPr>
          <w:rFonts w:cstheme="minorHAnsi"/>
          <w:iCs/>
          <w:sz w:val="24"/>
          <w:szCs w:val="24"/>
        </w:rPr>
      </w:pPr>
      <w:r w:rsidRPr="0032795D">
        <w:rPr>
          <w:rFonts w:cstheme="minorHAnsi"/>
          <w:iCs/>
          <w:sz w:val="24"/>
          <w:szCs w:val="24"/>
        </w:rPr>
        <w:t>Zamawiający pozostawia aktualne zapisy bez zmian.</w:t>
      </w:r>
    </w:p>
    <w:p w14:paraId="57A124E0" w14:textId="59B37BAC" w:rsidR="001D0102" w:rsidRPr="0032795D" w:rsidRDefault="001D0102" w:rsidP="001D0102">
      <w:pPr>
        <w:spacing w:after="0"/>
        <w:jc w:val="both"/>
        <w:rPr>
          <w:rFonts w:cstheme="minorHAnsi"/>
          <w:b/>
          <w:bCs/>
          <w:sz w:val="24"/>
          <w:szCs w:val="24"/>
        </w:rPr>
      </w:pPr>
      <w:r w:rsidRPr="0032795D">
        <w:rPr>
          <w:rFonts w:cstheme="minorHAnsi"/>
          <w:b/>
          <w:bCs/>
          <w:sz w:val="24"/>
          <w:szCs w:val="24"/>
        </w:rPr>
        <w:t xml:space="preserve">Udzielone odpowiedzi na pytania Wykonawców w sprawie zamówienia publicznego stanowią </w:t>
      </w:r>
      <w:r w:rsidR="00A93939" w:rsidRPr="0032795D">
        <w:rPr>
          <w:rFonts w:cstheme="minorHAnsi"/>
          <w:b/>
          <w:bCs/>
          <w:sz w:val="24"/>
          <w:szCs w:val="24"/>
        </w:rPr>
        <w:t>wyjaśnienie treści Specyfikacji Warunków Zamówienia (SWZ)</w:t>
      </w:r>
      <w:r w:rsidRPr="0032795D">
        <w:rPr>
          <w:rFonts w:cstheme="minorHAnsi"/>
          <w:b/>
          <w:bCs/>
          <w:sz w:val="24"/>
          <w:szCs w:val="24"/>
        </w:rPr>
        <w:t xml:space="preserve"> i są wiążące dla</w:t>
      </w:r>
      <w:r w:rsidR="00A93939" w:rsidRPr="0032795D">
        <w:rPr>
          <w:rFonts w:cstheme="minorHAnsi"/>
          <w:b/>
          <w:bCs/>
          <w:sz w:val="24"/>
          <w:szCs w:val="24"/>
        </w:rPr>
        <w:t xml:space="preserve"> </w:t>
      </w:r>
      <w:r w:rsidRPr="0032795D">
        <w:rPr>
          <w:rFonts w:cstheme="minorHAnsi"/>
          <w:b/>
          <w:bCs/>
          <w:sz w:val="24"/>
          <w:szCs w:val="24"/>
        </w:rPr>
        <w:t>Wykonawców, którzy złożą oferty w ramach przedmiotowego postępowania.</w:t>
      </w:r>
    </w:p>
    <w:p w14:paraId="16497AF0" w14:textId="6F662ABF" w:rsidR="001D0102" w:rsidRPr="0032795D" w:rsidRDefault="001D0102" w:rsidP="001D0102">
      <w:pPr>
        <w:spacing w:after="0"/>
        <w:jc w:val="both"/>
        <w:rPr>
          <w:rFonts w:cstheme="minorHAnsi"/>
          <w:sz w:val="24"/>
          <w:szCs w:val="24"/>
        </w:rPr>
      </w:pPr>
    </w:p>
    <w:p w14:paraId="2A09F877" w14:textId="77777777" w:rsidR="00D92B26" w:rsidRPr="00A14EDF" w:rsidRDefault="00D92B26" w:rsidP="00D92B26">
      <w:pPr>
        <w:spacing w:after="0" w:line="240" w:lineRule="auto"/>
        <w:jc w:val="both"/>
        <w:rPr>
          <w:rFonts w:cstheme="minorHAnsi"/>
          <w:sz w:val="24"/>
          <w:szCs w:val="24"/>
        </w:rPr>
      </w:pPr>
      <w:r w:rsidRPr="00A14EDF">
        <w:rPr>
          <w:rFonts w:cstheme="minorHAnsi"/>
          <w:sz w:val="24"/>
          <w:szCs w:val="24"/>
        </w:rPr>
        <w:t>W związku z powyższym Zamawiający informuje, że dokonuje następujących zmian treści SWZ:</w:t>
      </w:r>
    </w:p>
    <w:p w14:paraId="5B8DA606" w14:textId="77777777" w:rsidR="00D92B26" w:rsidRDefault="00D92B26" w:rsidP="00D92B26">
      <w:pPr>
        <w:spacing w:after="0" w:line="240" w:lineRule="auto"/>
        <w:jc w:val="both"/>
        <w:rPr>
          <w:rFonts w:cstheme="minorHAnsi"/>
          <w:sz w:val="24"/>
          <w:szCs w:val="24"/>
        </w:rPr>
      </w:pPr>
      <w:r w:rsidRPr="00A14EDF">
        <w:rPr>
          <w:rFonts w:cstheme="minorHAnsi"/>
          <w:sz w:val="24"/>
          <w:szCs w:val="24"/>
        </w:rPr>
        <w:t>Rozdział XIII pkt 1 i 2 i rozdział XIV SWZ otrzymują brzmienie :</w:t>
      </w:r>
    </w:p>
    <w:p w14:paraId="6427283E" w14:textId="77777777" w:rsidR="00D92B26" w:rsidRPr="000B2ECC" w:rsidRDefault="00D92B26" w:rsidP="00D92B26">
      <w:pPr>
        <w:pStyle w:val="Standard"/>
        <w:autoSpaceDE w:val="0"/>
        <w:spacing w:after="0"/>
        <w:jc w:val="both"/>
        <w:rPr>
          <w:rFonts w:asciiTheme="minorHAnsi" w:hAnsiTheme="minorHAnsi" w:cstheme="minorHAnsi"/>
          <w:kern w:val="0"/>
          <w:sz w:val="24"/>
          <w:szCs w:val="24"/>
          <w:lang w:val="pl-PL" w:eastAsia="en-US"/>
        </w:rPr>
      </w:pPr>
    </w:p>
    <w:p w14:paraId="4D3FBA39" w14:textId="77777777" w:rsidR="00D92B26" w:rsidRPr="00FF4C6F" w:rsidRDefault="00D92B26" w:rsidP="00D92B26">
      <w:pPr>
        <w:spacing w:after="0" w:line="276" w:lineRule="auto"/>
        <w:jc w:val="both"/>
        <w:rPr>
          <w:rFonts w:ascii="Calibri" w:eastAsia="Times New Roman" w:hAnsi="Calibri" w:cs="Calibri"/>
          <w:bCs/>
          <w:sz w:val="24"/>
          <w:szCs w:val="24"/>
          <w:u w:val="single"/>
          <w:lang w:eastAsia="ar-SA"/>
        </w:rPr>
      </w:pPr>
      <w:r w:rsidRPr="00FF4C6F">
        <w:rPr>
          <w:rFonts w:ascii="Calibri" w:eastAsia="Times New Roman" w:hAnsi="Calibri" w:cs="Calibri"/>
          <w:b/>
          <w:bCs/>
          <w:sz w:val="24"/>
          <w:szCs w:val="24"/>
          <w:u w:val="single"/>
          <w:lang w:eastAsia="ar-SA"/>
        </w:rPr>
        <w:t xml:space="preserve">Rozdział XIII. </w:t>
      </w:r>
      <w:r w:rsidRPr="00FF4C6F">
        <w:rPr>
          <w:rFonts w:ascii="Calibri" w:eastAsia="Times New Roman" w:hAnsi="Calibri" w:cs="Calibri"/>
          <w:b/>
          <w:sz w:val="24"/>
          <w:szCs w:val="24"/>
          <w:u w:val="single"/>
          <w:lang w:eastAsia="ar-SA"/>
        </w:rPr>
        <w:t xml:space="preserve">Sposób oraz termin składania i otwarcia ofert </w:t>
      </w:r>
      <w:r w:rsidRPr="00FF4C6F">
        <w:rPr>
          <w:rFonts w:ascii="Calibri" w:eastAsia="Times New Roman" w:hAnsi="Calibri" w:cs="Calibri"/>
          <w:bCs/>
          <w:sz w:val="24"/>
          <w:szCs w:val="24"/>
          <w:u w:val="single"/>
          <w:lang w:eastAsia="ar-SA"/>
        </w:rPr>
        <w:t xml:space="preserve">otrzymuje brzmienie: </w:t>
      </w:r>
    </w:p>
    <w:p w14:paraId="20D80589" w14:textId="52BFFCD4" w:rsidR="00D92B26" w:rsidRPr="00FF4C6F" w:rsidRDefault="00D92B26" w:rsidP="00D92B26">
      <w:pPr>
        <w:numPr>
          <w:ilvl w:val="1"/>
          <w:numId w:val="1"/>
        </w:numPr>
        <w:tabs>
          <w:tab w:val="num" w:pos="426"/>
        </w:tabs>
        <w:suppressAutoHyphens/>
        <w:spacing w:before="120" w:after="0" w:line="276" w:lineRule="auto"/>
        <w:ind w:left="425" w:hanging="425"/>
        <w:jc w:val="both"/>
        <w:rPr>
          <w:rFonts w:ascii="Calibri" w:eastAsia="Times New Roman" w:hAnsi="Calibri" w:cs="Calibri"/>
          <w:sz w:val="24"/>
          <w:szCs w:val="24"/>
          <w:lang w:eastAsia="ar-SA"/>
        </w:rPr>
      </w:pPr>
      <w:r w:rsidRPr="00FF4C6F">
        <w:rPr>
          <w:rFonts w:ascii="Calibri" w:eastAsia="Times New Roman" w:hAnsi="Calibri" w:cs="Calibri"/>
          <w:sz w:val="24"/>
          <w:szCs w:val="24"/>
          <w:lang w:eastAsia="ar-SA"/>
        </w:rPr>
        <w:t>Oferty należy złożyć za pośrednictwem</w:t>
      </w:r>
      <w:r w:rsidRPr="00FF4C6F">
        <w:rPr>
          <w:rFonts w:ascii="Calibri" w:eastAsia="Times New Roman" w:hAnsi="Calibri" w:cs="Calibri"/>
          <w:b/>
          <w:sz w:val="24"/>
          <w:szCs w:val="24"/>
          <w:lang w:eastAsia="ar-SA"/>
        </w:rPr>
        <w:t xml:space="preserve"> „Formularza</w:t>
      </w:r>
      <w:r w:rsidRPr="00FF4C6F">
        <w:rPr>
          <w:rFonts w:ascii="Calibri" w:eastAsia="Times New Roman" w:hAnsi="Calibri" w:cs="Calibri"/>
          <w:sz w:val="24"/>
          <w:szCs w:val="24"/>
          <w:lang w:eastAsia="ar-SA"/>
        </w:rPr>
        <w:t xml:space="preserve"> </w:t>
      </w:r>
      <w:r w:rsidRPr="00FF4C6F">
        <w:rPr>
          <w:rFonts w:ascii="Calibri" w:eastAsia="Times New Roman" w:hAnsi="Calibri" w:cs="Calibri"/>
          <w:b/>
          <w:sz w:val="24"/>
          <w:szCs w:val="24"/>
          <w:lang w:eastAsia="ar-SA"/>
        </w:rPr>
        <w:t xml:space="preserve">do złożenia, zmiany, wycofania oferty lub wniosku” </w:t>
      </w:r>
      <w:r w:rsidRPr="00FF4C6F">
        <w:rPr>
          <w:rFonts w:ascii="Calibri" w:eastAsia="Times New Roman" w:hAnsi="Calibri" w:cs="Calibri"/>
          <w:sz w:val="24"/>
          <w:szCs w:val="24"/>
          <w:lang w:eastAsia="ar-SA"/>
        </w:rPr>
        <w:t xml:space="preserve"> dostępnego na ePUAP i udostępnionego również na miniPortalu, </w:t>
      </w:r>
      <w:r w:rsidRPr="00FF4C6F">
        <w:rPr>
          <w:rFonts w:ascii="Calibri" w:eastAsia="Times New Roman" w:hAnsi="Calibri" w:cs="Calibri"/>
          <w:sz w:val="24"/>
          <w:szCs w:val="24"/>
          <w:lang w:eastAsia="ar-SA"/>
        </w:rPr>
        <w:br/>
        <w:t>w terminie do </w:t>
      </w:r>
      <w:r>
        <w:rPr>
          <w:rFonts w:ascii="Calibri" w:eastAsia="Times New Roman" w:hAnsi="Calibri" w:cs="Calibri"/>
          <w:b/>
          <w:bCs/>
          <w:color w:val="002060"/>
          <w:sz w:val="24"/>
          <w:szCs w:val="24"/>
          <w:lang w:eastAsia="ar-SA"/>
        </w:rPr>
        <w:t>02</w:t>
      </w:r>
      <w:r w:rsidRPr="00781BCE">
        <w:rPr>
          <w:rFonts w:ascii="Calibri" w:eastAsia="Times New Roman" w:hAnsi="Calibri" w:cs="Calibri"/>
          <w:b/>
          <w:bCs/>
          <w:color w:val="002060"/>
          <w:sz w:val="24"/>
          <w:szCs w:val="24"/>
          <w:lang w:eastAsia="ar-SA"/>
        </w:rPr>
        <w:t>.</w:t>
      </w:r>
      <w:r>
        <w:rPr>
          <w:rFonts w:ascii="Calibri" w:eastAsia="Times New Roman" w:hAnsi="Calibri" w:cs="Calibri"/>
          <w:b/>
          <w:bCs/>
          <w:color w:val="002060"/>
          <w:sz w:val="24"/>
          <w:szCs w:val="24"/>
          <w:lang w:eastAsia="ar-SA"/>
        </w:rPr>
        <w:t>01</w:t>
      </w:r>
      <w:r w:rsidRPr="00781BCE">
        <w:rPr>
          <w:rFonts w:ascii="Calibri" w:eastAsia="Times New Roman" w:hAnsi="Calibri" w:cs="Calibri"/>
          <w:b/>
          <w:bCs/>
          <w:color w:val="002060"/>
          <w:sz w:val="24"/>
          <w:szCs w:val="24"/>
          <w:lang w:eastAsia="ar-SA"/>
        </w:rPr>
        <w:t>.202</w:t>
      </w:r>
      <w:r>
        <w:rPr>
          <w:rFonts w:ascii="Calibri" w:eastAsia="Times New Roman" w:hAnsi="Calibri" w:cs="Calibri"/>
          <w:b/>
          <w:bCs/>
          <w:color w:val="002060"/>
          <w:sz w:val="24"/>
          <w:szCs w:val="24"/>
          <w:lang w:eastAsia="ar-SA"/>
        </w:rPr>
        <w:t>3</w:t>
      </w:r>
      <w:r w:rsidRPr="00781BCE">
        <w:rPr>
          <w:rFonts w:ascii="Calibri" w:eastAsia="Times New Roman" w:hAnsi="Calibri" w:cs="Calibri"/>
          <w:b/>
          <w:bCs/>
          <w:color w:val="002060"/>
          <w:sz w:val="24"/>
          <w:szCs w:val="24"/>
          <w:lang w:eastAsia="ar-SA"/>
        </w:rPr>
        <w:t xml:space="preserve"> r.</w:t>
      </w:r>
      <w:r w:rsidRPr="00781BCE">
        <w:rPr>
          <w:rFonts w:ascii="Calibri" w:eastAsia="Times New Roman" w:hAnsi="Calibri" w:cs="Calibri"/>
          <w:b/>
          <w:color w:val="002060"/>
          <w:sz w:val="24"/>
          <w:szCs w:val="24"/>
          <w:lang w:eastAsia="ar-SA"/>
        </w:rPr>
        <w:t xml:space="preserve"> do godziny 11:00</w:t>
      </w:r>
      <w:r w:rsidRPr="00781BCE">
        <w:rPr>
          <w:rFonts w:ascii="Calibri" w:eastAsia="Times New Roman" w:hAnsi="Calibri" w:cs="Calibri"/>
          <w:color w:val="002060"/>
          <w:sz w:val="24"/>
          <w:szCs w:val="24"/>
          <w:lang w:eastAsia="ar-SA"/>
        </w:rPr>
        <w:t>.</w:t>
      </w:r>
    </w:p>
    <w:p w14:paraId="1A5910AB" w14:textId="6D91A2AF" w:rsidR="00D92B26" w:rsidRPr="00FF4C6F" w:rsidRDefault="00D92B26" w:rsidP="00D92B26">
      <w:pPr>
        <w:numPr>
          <w:ilvl w:val="1"/>
          <w:numId w:val="1"/>
        </w:numPr>
        <w:tabs>
          <w:tab w:val="num" w:pos="426"/>
        </w:tabs>
        <w:suppressAutoHyphens/>
        <w:spacing w:before="120" w:after="0" w:line="276" w:lineRule="auto"/>
        <w:ind w:left="425" w:hanging="425"/>
        <w:jc w:val="both"/>
        <w:rPr>
          <w:rFonts w:ascii="Calibri" w:eastAsia="Times New Roman" w:hAnsi="Calibri" w:cs="Calibri"/>
          <w:bCs/>
          <w:sz w:val="24"/>
          <w:szCs w:val="24"/>
          <w:lang w:eastAsia="ar-SA"/>
        </w:rPr>
      </w:pPr>
      <w:r w:rsidRPr="00FF4C6F">
        <w:rPr>
          <w:rFonts w:ascii="Calibri" w:eastAsia="Times New Roman" w:hAnsi="Calibri" w:cs="Calibri"/>
          <w:sz w:val="24"/>
          <w:szCs w:val="24"/>
          <w:lang w:eastAsia="ar-SA"/>
        </w:rPr>
        <w:t xml:space="preserve">Otwarcie ofert nastąpi w dniu </w:t>
      </w:r>
      <w:r>
        <w:rPr>
          <w:rFonts w:ascii="Calibri" w:eastAsia="Times New Roman" w:hAnsi="Calibri" w:cs="Calibri"/>
          <w:b/>
          <w:color w:val="002060"/>
          <w:sz w:val="24"/>
          <w:szCs w:val="24"/>
          <w:lang w:eastAsia="ar-SA"/>
        </w:rPr>
        <w:t>02.01</w:t>
      </w:r>
      <w:r w:rsidRPr="00781BCE">
        <w:rPr>
          <w:rFonts w:ascii="Calibri" w:eastAsia="Times New Roman" w:hAnsi="Calibri" w:cs="Calibri"/>
          <w:b/>
          <w:color w:val="002060"/>
          <w:sz w:val="24"/>
          <w:szCs w:val="24"/>
          <w:lang w:eastAsia="ar-SA"/>
        </w:rPr>
        <w:t>.202</w:t>
      </w:r>
      <w:r>
        <w:rPr>
          <w:rFonts w:ascii="Calibri" w:eastAsia="Times New Roman" w:hAnsi="Calibri" w:cs="Calibri"/>
          <w:b/>
          <w:color w:val="002060"/>
          <w:sz w:val="24"/>
          <w:szCs w:val="24"/>
          <w:lang w:eastAsia="ar-SA"/>
        </w:rPr>
        <w:t>3</w:t>
      </w:r>
      <w:r w:rsidRPr="00781BCE">
        <w:rPr>
          <w:rFonts w:ascii="Calibri" w:eastAsia="Times New Roman" w:hAnsi="Calibri" w:cs="Calibri"/>
          <w:b/>
          <w:color w:val="002060"/>
          <w:sz w:val="24"/>
          <w:szCs w:val="24"/>
          <w:lang w:eastAsia="ar-SA"/>
        </w:rPr>
        <w:t xml:space="preserve"> r. o godzinie 12:00</w:t>
      </w:r>
      <w:r w:rsidRPr="00781BCE">
        <w:rPr>
          <w:rFonts w:ascii="Calibri" w:eastAsia="Times New Roman" w:hAnsi="Calibri" w:cs="Calibri"/>
          <w:color w:val="002060"/>
          <w:sz w:val="24"/>
          <w:szCs w:val="24"/>
          <w:lang w:eastAsia="ar-SA"/>
        </w:rPr>
        <w:t>.</w:t>
      </w:r>
    </w:p>
    <w:p w14:paraId="65E136ED" w14:textId="77777777" w:rsidR="00D92B26" w:rsidRPr="00FF4C6F" w:rsidRDefault="00D92B26" w:rsidP="00D92B26">
      <w:pPr>
        <w:suppressAutoHyphens/>
        <w:spacing w:after="0" w:line="280" w:lineRule="atLeast"/>
        <w:ind w:left="403" w:hanging="403"/>
        <w:rPr>
          <w:rFonts w:ascii="Calibri" w:eastAsia="Times New Roman" w:hAnsi="Calibri" w:cs="Calibri"/>
          <w:b/>
          <w:bCs/>
          <w:sz w:val="24"/>
          <w:szCs w:val="24"/>
          <w:lang w:eastAsia="ar-SA"/>
        </w:rPr>
      </w:pPr>
    </w:p>
    <w:p w14:paraId="0C0514E4" w14:textId="77777777" w:rsidR="00D92B26" w:rsidRPr="00FF4C6F" w:rsidRDefault="00D92B26" w:rsidP="00D92B26">
      <w:pPr>
        <w:suppressAutoHyphens/>
        <w:spacing w:after="0" w:line="280" w:lineRule="atLeast"/>
        <w:ind w:left="403" w:hanging="403"/>
        <w:rPr>
          <w:rFonts w:ascii="Calibri" w:eastAsia="Times New Roman" w:hAnsi="Calibri" w:cs="Calibri"/>
          <w:b/>
          <w:bCs/>
          <w:sz w:val="24"/>
          <w:szCs w:val="24"/>
          <w:lang w:eastAsia="ar-SA"/>
        </w:rPr>
      </w:pPr>
      <w:r w:rsidRPr="00FF4C6F">
        <w:rPr>
          <w:rFonts w:ascii="Calibri" w:eastAsia="Times New Roman" w:hAnsi="Calibri" w:cs="Calibri"/>
          <w:b/>
          <w:bCs/>
          <w:sz w:val="24"/>
          <w:szCs w:val="24"/>
          <w:lang w:eastAsia="ar-SA"/>
        </w:rPr>
        <w:lastRenderedPageBreak/>
        <w:t xml:space="preserve">XIV. Termin związania ofertą </w:t>
      </w:r>
    </w:p>
    <w:p w14:paraId="39FF2CCB" w14:textId="6E02CE41" w:rsidR="00D92B26" w:rsidRPr="00FF4C6F" w:rsidRDefault="00D92B26" w:rsidP="00D92B26">
      <w:pPr>
        <w:suppressAutoHyphens/>
        <w:spacing w:after="0" w:line="276" w:lineRule="auto"/>
        <w:rPr>
          <w:rFonts w:ascii="Calibri" w:eastAsia="Times New Roman" w:hAnsi="Calibri" w:cs="Calibri"/>
          <w:b/>
          <w:bCs/>
          <w:sz w:val="24"/>
          <w:szCs w:val="24"/>
          <w:lang w:eastAsia="ar-SA"/>
        </w:rPr>
      </w:pPr>
      <w:r w:rsidRPr="00FF4C6F">
        <w:rPr>
          <w:rFonts w:ascii="Calibri" w:eastAsia="Times New Roman" w:hAnsi="Calibri" w:cs="Calibri"/>
          <w:sz w:val="24"/>
          <w:szCs w:val="24"/>
          <w:lang w:eastAsia="ar-SA"/>
        </w:rPr>
        <w:t xml:space="preserve">Wykonawca będzie związany ofertą do dnia </w:t>
      </w:r>
      <w:r w:rsidR="006745B6">
        <w:rPr>
          <w:rFonts w:ascii="Calibri" w:eastAsia="Times New Roman" w:hAnsi="Calibri" w:cs="Calibri"/>
          <w:b/>
          <w:bCs/>
          <w:color w:val="002060"/>
          <w:sz w:val="24"/>
          <w:szCs w:val="24"/>
          <w:lang w:eastAsia="ar-SA"/>
        </w:rPr>
        <w:t>31</w:t>
      </w:r>
      <w:r w:rsidRPr="00781BCE">
        <w:rPr>
          <w:rFonts w:ascii="Calibri" w:eastAsia="Times New Roman" w:hAnsi="Calibri" w:cs="Calibri"/>
          <w:b/>
          <w:bCs/>
          <w:color w:val="002060"/>
          <w:sz w:val="24"/>
          <w:szCs w:val="24"/>
          <w:lang w:eastAsia="ar-SA"/>
        </w:rPr>
        <w:t xml:space="preserve">.01.2023 r. </w:t>
      </w:r>
    </w:p>
    <w:p w14:paraId="61432D88" w14:textId="11B889F6" w:rsidR="00A93939" w:rsidRPr="0032795D" w:rsidRDefault="00A93939" w:rsidP="00A93939">
      <w:pPr>
        <w:spacing w:after="0" w:line="240" w:lineRule="auto"/>
        <w:jc w:val="both"/>
        <w:rPr>
          <w:rFonts w:cstheme="minorHAnsi"/>
          <w:b/>
          <w:bCs/>
          <w:sz w:val="24"/>
          <w:szCs w:val="24"/>
          <w:u w:val="single"/>
        </w:rPr>
      </w:pPr>
    </w:p>
    <w:p w14:paraId="6936A58D" w14:textId="77777777" w:rsidR="00A93939" w:rsidRPr="0032795D" w:rsidRDefault="00A93939" w:rsidP="00A93939">
      <w:pPr>
        <w:spacing w:after="0" w:line="240" w:lineRule="auto"/>
        <w:jc w:val="both"/>
        <w:rPr>
          <w:rFonts w:cstheme="minorHAnsi"/>
          <w:b/>
          <w:bCs/>
          <w:sz w:val="24"/>
          <w:szCs w:val="24"/>
          <w:u w:val="single"/>
        </w:rPr>
      </w:pPr>
    </w:p>
    <w:p w14:paraId="3D82E2CA" w14:textId="77777777" w:rsidR="00A93939" w:rsidRPr="0032795D" w:rsidRDefault="00A93939" w:rsidP="001D0102">
      <w:pPr>
        <w:spacing w:after="0"/>
        <w:jc w:val="both"/>
        <w:rPr>
          <w:rFonts w:cstheme="minorHAnsi"/>
          <w:sz w:val="24"/>
          <w:szCs w:val="24"/>
        </w:rPr>
      </w:pPr>
    </w:p>
    <w:p w14:paraId="702EFC09" w14:textId="77777777" w:rsidR="009A0146" w:rsidRPr="0032795D" w:rsidRDefault="009A0146" w:rsidP="009A0146">
      <w:pPr>
        <w:suppressAutoHyphens/>
        <w:spacing w:after="0" w:line="280" w:lineRule="atLeast"/>
        <w:ind w:left="403" w:hanging="403"/>
        <w:rPr>
          <w:rFonts w:eastAsia="Times New Roman" w:cstheme="minorHAnsi"/>
          <w:b/>
          <w:bCs/>
          <w:sz w:val="24"/>
          <w:szCs w:val="24"/>
          <w:lang w:eastAsia="ar-SA"/>
        </w:rPr>
      </w:pPr>
    </w:p>
    <w:p w14:paraId="444E4515" w14:textId="44E844E5" w:rsidR="004660A6" w:rsidRPr="0032795D" w:rsidRDefault="00000000">
      <w:pPr>
        <w:rPr>
          <w:rFonts w:cstheme="minorHAnsi"/>
          <w:b/>
          <w:bCs/>
          <w:color w:val="4472C4" w:themeColor="accent1"/>
          <w:sz w:val="24"/>
          <w:szCs w:val="24"/>
        </w:rPr>
      </w:pPr>
    </w:p>
    <w:sectPr w:rsidR="004660A6" w:rsidRPr="0032795D" w:rsidSect="00A93939">
      <w:headerReference w:type="default" r:id="rId7"/>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701A7" w14:textId="77777777" w:rsidR="00DF47E3" w:rsidRDefault="00DF47E3" w:rsidP="009A0146">
      <w:pPr>
        <w:spacing w:after="0" w:line="240" w:lineRule="auto"/>
      </w:pPr>
      <w:r>
        <w:separator/>
      </w:r>
    </w:p>
  </w:endnote>
  <w:endnote w:type="continuationSeparator" w:id="0">
    <w:p w14:paraId="4D696B70" w14:textId="77777777" w:rsidR="00DF47E3" w:rsidRDefault="00DF47E3" w:rsidP="009A01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B78E4" w14:textId="77777777" w:rsidR="00DF47E3" w:rsidRDefault="00DF47E3" w:rsidP="009A0146">
      <w:pPr>
        <w:spacing w:after="0" w:line="240" w:lineRule="auto"/>
      </w:pPr>
      <w:r>
        <w:separator/>
      </w:r>
    </w:p>
  </w:footnote>
  <w:footnote w:type="continuationSeparator" w:id="0">
    <w:p w14:paraId="51AE876F" w14:textId="77777777" w:rsidR="00DF47E3" w:rsidRDefault="00DF47E3" w:rsidP="009A01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D6825" w14:textId="77777777" w:rsidR="00F2431F" w:rsidRPr="009A0146" w:rsidRDefault="00F2431F" w:rsidP="00F2431F">
    <w:pPr>
      <w:tabs>
        <w:tab w:val="center" w:pos="4153"/>
        <w:tab w:val="right" w:pos="9070"/>
      </w:tabs>
      <w:suppressAutoHyphens/>
      <w:spacing w:before="40" w:after="40" w:line="240" w:lineRule="auto"/>
      <w:jc w:val="center"/>
      <w:rPr>
        <w:rFonts w:ascii="Times New Roman" w:eastAsia="Times New Roman" w:hAnsi="Times New Roman" w:cs="Times New Roman"/>
        <w:sz w:val="20"/>
        <w:szCs w:val="20"/>
        <w:lang w:eastAsia="ar-SA"/>
      </w:rPr>
    </w:pPr>
    <w:r w:rsidRPr="009A0146">
      <w:rPr>
        <w:rFonts w:ascii="Times New Roman" w:eastAsia="Times New Roman" w:hAnsi="Times New Roman" w:cs="Times New Roman"/>
        <w:sz w:val="20"/>
        <w:szCs w:val="20"/>
        <w:lang w:eastAsia="ar-SA"/>
      </w:rPr>
      <w:t>ZP-D.271.11</w:t>
    </w:r>
    <w:r>
      <w:rPr>
        <w:rFonts w:ascii="Times New Roman" w:eastAsia="Times New Roman" w:hAnsi="Times New Roman" w:cs="Times New Roman"/>
        <w:sz w:val="20"/>
        <w:szCs w:val="20"/>
        <w:lang w:eastAsia="ar-SA"/>
      </w:rPr>
      <w:t>9</w:t>
    </w:r>
    <w:r w:rsidRPr="009A0146">
      <w:rPr>
        <w:rFonts w:ascii="Times New Roman" w:eastAsia="Times New Roman" w:hAnsi="Times New Roman" w:cs="Times New Roman"/>
        <w:sz w:val="20"/>
        <w:szCs w:val="20"/>
        <w:lang w:eastAsia="ar-SA"/>
      </w:rPr>
      <w:t>.</w:t>
    </w:r>
    <w:r>
      <w:rPr>
        <w:rFonts w:ascii="Times New Roman" w:eastAsia="Times New Roman" w:hAnsi="Times New Roman" w:cs="Times New Roman"/>
        <w:sz w:val="20"/>
        <w:szCs w:val="20"/>
        <w:lang w:eastAsia="ar-SA"/>
      </w:rPr>
      <w:t>300</w:t>
    </w:r>
    <w:r w:rsidRPr="009A0146">
      <w:rPr>
        <w:rFonts w:ascii="Times New Roman" w:eastAsia="Times New Roman" w:hAnsi="Times New Roman" w:cs="Times New Roman"/>
        <w:sz w:val="20"/>
        <w:szCs w:val="20"/>
        <w:lang w:eastAsia="ar-SA"/>
      </w:rPr>
      <w:t>.2022</w:t>
    </w:r>
  </w:p>
  <w:p w14:paraId="383124AA" w14:textId="7B5C05EB" w:rsidR="00F2431F" w:rsidRPr="009A0146" w:rsidRDefault="00F2431F" w:rsidP="00F2431F">
    <w:pPr>
      <w:suppressAutoHyphens/>
      <w:spacing w:before="60" w:after="240" w:line="240" w:lineRule="auto"/>
      <w:jc w:val="center"/>
      <w:rPr>
        <w:rFonts w:ascii="Times New Roman" w:eastAsia="Times New Roman" w:hAnsi="Times New Roman" w:cs="Times New Roman"/>
        <w:i/>
        <w:iCs/>
        <w:sz w:val="20"/>
        <w:szCs w:val="20"/>
        <w:lang w:eastAsia="ar-SA"/>
      </w:rPr>
    </w:pPr>
    <w:r>
      <w:rPr>
        <w:rFonts w:ascii="Times New Roman" w:eastAsia="Times New Roman" w:hAnsi="Times New Roman" w:cs="Times New Roman"/>
        <w:i/>
        <w:iCs/>
        <w:sz w:val="20"/>
        <w:szCs w:val="20"/>
        <w:lang w:eastAsia="ar-SA"/>
      </w:rPr>
      <w:t>Organizowanie i świadczenie specjalistycznych usług opiekuńczych dla osób w miejscu ich zamieszkania, na</w:t>
    </w:r>
    <w:r w:rsidR="008B3A34">
      <w:rPr>
        <w:rFonts w:ascii="Times New Roman" w:eastAsia="Times New Roman" w:hAnsi="Times New Roman" w:cs="Times New Roman"/>
        <w:i/>
        <w:iCs/>
        <w:sz w:val="20"/>
        <w:szCs w:val="20"/>
        <w:lang w:eastAsia="ar-SA"/>
      </w:rPr>
      <w:t> </w:t>
    </w:r>
    <w:r>
      <w:rPr>
        <w:rFonts w:ascii="Times New Roman" w:eastAsia="Times New Roman" w:hAnsi="Times New Roman" w:cs="Times New Roman"/>
        <w:i/>
        <w:iCs/>
        <w:sz w:val="20"/>
        <w:szCs w:val="20"/>
        <w:lang w:eastAsia="ar-SA"/>
      </w:rPr>
      <w:t>terenie Miasta Rzeszowa (2 części).</w:t>
    </w:r>
  </w:p>
  <w:p w14:paraId="65915B80" w14:textId="1A43E10D" w:rsidR="00E61909" w:rsidRPr="009A0146" w:rsidRDefault="00000000" w:rsidP="00F2431F">
    <w:pPr>
      <w:suppressAutoHyphens/>
      <w:spacing w:before="60" w:after="240" w:line="240" w:lineRule="auto"/>
      <w:jc w:val="center"/>
      <w:rPr>
        <w:rFonts w:ascii="Times New Roman" w:eastAsia="Times New Roman" w:hAnsi="Times New Roman" w:cs="Times New Roman"/>
        <w:i/>
        <w:iCs/>
        <w:sz w:val="20"/>
        <w:szCs w:val="20"/>
        <w:lang w:eastAsia="ar-S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name w:val="WW8Num4"/>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rPr>
        <w:rFonts w:ascii="Arial Narrow" w:hAnsi="Arial Narrow" w:cs="Times New Roman"/>
        <w:b w:val="0"/>
        <w:i w:val="0"/>
        <w:sz w:val="24"/>
        <w:szCs w:val="24"/>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rPr>
        <w:rFonts w:ascii="Arial Narrow" w:hAnsi="Arial Narrow" w:cs="Times New Roman"/>
        <w:b w:val="0"/>
        <w:i w:val="0"/>
        <w:sz w:val="24"/>
        <w:szCs w:val="24"/>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0000006"/>
    <w:multiLevelType w:val="singleLevel"/>
    <w:tmpl w:val="00000006"/>
    <w:name w:val="WW8Num6"/>
    <w:lvl w:ilvl="0">
      <w:start w:val="1"/>
      <w:numFmt w:val="decimal"/>
      <w:lvlText w:val="%1."/>
      <w:lvlJc w:val="left"/>
      <w:pPr>
        <w:tabs>
          <w:tab w:val="num" w:pos="397"/>
        </w:tabs>
        <w:ind w:left="397" w:hanging="397"/>
      </w:pPr>
      <w:rPr>
        <w:rFonts w:ascii="Times New Roman" w:hAnsi="Times New Roman" w:cs="Times New Roman" w:hint="default"/>
        <w:b w:val="0"/>
        <w:i w:val="0"/>
        <w:iCs w:val="0"/>
        <w:sz w:val="22"/>
        <w:szCs w:val="24"/>
      </w:rPr>
    </w:lvl>
  </w:abstractNum>
  <w:abstractNum w:abstractNumId="2" w15:restartNumberingAfterBreak="0">
    <w:nsid w:val="00000007"/>
    <w:multiLevelType w:val="multilevel"/>
    <w:tmpl w:val="00000007"/>
    <w:name w:val="WW8Num7"/>
    <w:lvl w:ilvl="0">
      <w:start w:val="1"/>
      <w:numFmt w:val="decimal"/>
      <w:lvlText w:val="%1."/>
      <w:lvlJc w:val="left"/>
      <w:pPr>
        <w:tabs>
          <w:tab w:val="num" w:pos="681"/>
        </w:tabs>
        <w:ind w:left="681" w:hanging="397"/>
      </w:pPr>
      <w:rPr>
        <w:rFonts w:ascii="Symbol" w:hAnsi="Symbol" w:cs="Symbol"/>
      </w:rPr>
    </w:lvl>
    <w:lvl w:ilvl="1">
      <w:start w:val="1"/>
      <w:numFmt w:val="lowerLetter"/>
      <w:lvlText w:val="%2)"/>
      <w:lvlJc w:val="left"/>
      <w:pPr>
        <w:tabs>
          <w:tab w:val="num" w:pos="1440"/>
        </w:tabs>
        <w:ind w:left="1440" w:hanging="360"/>
      </w:pPr>
      <w:rPr>
        <w:rFonts w:ascii="Courier New" w:hAnsi="Courier New" w:cs="Courier New"/>
      </w:rPr>
    </w:lvl>
    <w:lvl w:ilvl="2">
      <w:start w:val="1"/>
      <w:numFmt w:val="decimal"/>
      <w:lvlText w:val="%3."/>
      <w:lvlJc w:val="left"/>
      <w:pPr>
        <w:tabs>
          <w:tab w:val="num" w:pos="397"/>
        </w:tabs>
        <w:ind w:left="397" w:hanging="397"/>
      </w:pPr>
      <w:rPr>
        <w:rFonts w:ascii="Times New Roman" w:eastAsia="Times New Roman" w:hAnsi="Times New Roman" w:cs="Times New Roman" w:hint="default"/>
        <w:b w:val="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0000009"/>
    <w:multiLevelType w:val="multilevel"/>
    <w:tmpl w:val="00000009"/>
    <w:name w:val="WW8Num9"/>
    <w:lvl w:ilvl="0">
      <w:start w:val="1"/>
      <w:numFmt w:val="decimal"/>
      <w:lvlText w:val="%1)"/>
      <w:lvlJc w:val="left"/>
      <w:pPr>
        <w:tabs>
          <w:tab w:val="num" w:pos="0"/>
        </w:tabs>
        <w:ind w:left="757" w:hanging="360"/>
      </w:pPr>
      <w:rPr>
        <w:rFonts w:cs="Arial"/>
      </w:rPr>
    </w:lvl>
    <w:lvl w:ilvl="1">
      <w:start w:val="1"/>
      <w:numFmt w:val="decimal"/>
      <w:lvlText w:val="%2)"/>
      <w:lvlJc w:val="left"/>
      <w:pPr>
        <w:tabs>
          <w:tab w:val="num" w:pos="1440"/>
        </w:tabs>
        <w:ind w:left="1440" w:hanging="360"/>
      </w:pPr>
      <w:rPr>
        <w:rFonts w:ascii="Arial Narrow" w:hAnsi="Arial Narrow" w:cs="Times New Roman"/>
        <w:b w:val="0"/>
        <w:i w:val="0"/>
        <w:sz w:val="24"/>
        <w:szCs w:val="24"/>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rPr>
        <w:rFonts w:ascii="Arial Narrow" w:hAnsi="Arial Narrow" w:cs="Times New Roman"/>
        <w:b w:val="0"/>
        <w:i w:val="0"/>
        <w:sz w:val="24"/>
        <w:szCs w:val="24"/>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15:restartNumberingAfterBreak="0">
    <w:nsid w:val="00000019"/>
    <w:multiLevelType w:val="multilevel"/>
    <w:tmpl w:val="00000019"/>
    <w:name w:val="WW8Num33"/>
    <w:lvl w:ilvl="0">
      <w:start w:val="1"/>
      <w:numFmt w:val="lowerLetter"/>
      <w:lvlText w:val="%1)"/>
      <w:lvlJc w:val="left"/>
      <w:pPr>
        <w:tabs>
          <w:tab w:val="num" w:pos="0"/>
        </w:tabs>
        <w:ind w:left="1514" w:hanging="360"/>
      </w:pPr>
    </w:lvl>
    <w:lvl w:ilvl="1">
      <w:start w:val="1"/>
      <w:numFmt w:val="lowerLetter"/>
      <w:lvlText w:val="%2."/>
      <w:lvlJc w:val="left"/>
      <w:pPr>
        <w:tabs>
          <w:tab w:val="num" w:pos="0"/>
        </w:tabs>
        <w:ind w:left="2234" w:hanging="360"/>
      </w:pPr>
    </w:lvl>
    <w:lvl w:ilvl="2">
      <w:start w:val="1"/>
      <w:numFmt w:val="lowerRoman"/>
      <w:lvlText w:val="%3."/>
      <w:lvlJc w:val="right"/>
      <w:pPr>
        <w:tabs>
          <w:tab w:val="num" w:pos="0"/>
        </w:tabs>
        <w:ind w:left="2954" w:hanging="180"/>
      </w:pPr>
    </w:lvl>
    <w:lvl w:ilvl="3">
      <w:start w:val="1"/>
      <w:numFmt w:val="decimal"/>
      <w:lvlText w:val="%4."/>
      <w:lvlJc w:val="left"/>
      <w:pPr>
        <w:tabs>
          <w:tab w:val="num" w:pos="0"/>
        </w:tabs>
        <w:ind w:left="3674" w:hanging="360"/>
      </w:pPr>
    </w:lvl>
    <w:lvl w:ilvl="4">
      <w:start w:val="1"/>
      <w:numFmt w:val="lowerLetter"/>
      <w:lvlText w:val="%5)"/>
      <w:lvlJc w:val="left"/>
      <w:pPr>
        <w:tabs>
          <w:tab w:val="num" w:pos="0"/>
        </w:tabs>
        <w:ind w:left="4394" w:hanging="360"/>
      </w:pPr>
    </w:lvl>
    <w:lvl w:ilvl="5">
      <w:start w:val="1"/>
      <w:numFmt w:val="lowerRoman"/>
      <w:lvlText w:val="%6."/>
      <w:lvlJc w:val="right"/>
      <w:pPr>
        <w:tabs>
          <w:tab w:val="num" w:pos="0"/>
        </w:tabs>
        <w:ind w:left="5114" w:hanging="180"/>
      </w:pPr>
    </w:lvl>
    <w:lvl w:ilvl="6">
      <w:start w:val="1"/>
      <w:numFmt w:val="decimal"/>
      <w:lvlText w:val="%7."/>
      <w:lvlJc w:val="left"/>
      <w:pPr>
        <w:tabs>
          <w:tab w:val="num" w:pos="0"/>
        </w:tabs>
        <w:ind w:left="5834" w:hanging="360"/>
      </w:pPr>
    </w:lvl>
    <w:lvl w:ilvl="7">
      <w:start w:val="1"/>
      <w:numFmt w:val="lowerLetter"/>
      <w:lvlText w:val="%8."/>
      <w:lvlJc w:val="left"/>
      <w:pPr>
        <w:tabs>
          <w:tab w:val="num" w:pos="0"/>
        </w:tabs>
        <w:ind w:left="6554" w:hanging="360"/>
      </w:pPr>
    </w:lvl>
    <w:lvl w:ilvl="8">
      <w:start w:val="1"/>
      <w:numFmt w:val="lowerRoman"/>
      <w:lvlText w:val="%9."/>
      <w:lvlJc w:val="right"/>
      <w:pPr>
        <w:tabs>
          <w:tab w:val="num" w:pos="0"/>
        </w:tabs>
        <w:ind w:left="7274" w:hanging="180"/>
      </w:pPr>
    </w:lvl>
  </w:abstractNum>
  <w:abstractNum w:abstractNumId="5" w15:restartNumberingAfterBreak="0">
    <w:nsid w:val="0000001A"/>
    <w:multiLevelType w:val="multilevel"/>
    <w:tmpl w:val="0000001A"/>
    <w:name w:val="WW8Num34"/>
    <w:lvl w:ilvl="0">
      <w:start w:val="1"/>
      <w:numFmt w:val="decimal"/>
      <w:lvlText w:val="%1)"/>
      <w:lvlJc w:val="left"/>
      <w:pPr>
        <w:tabs>
          <w:tab w:val="num" w:pos="720"/>
        </w:tabs>
        <w:ind w:left="720" w:hanging="360"/>
      </w:pPr>
      <w:rPr>
        <w:rFonts w:hint="default"/>
        <w:sz w:val="24"/>
        <w:szCs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15:restartNumberingAfterBreak="0">
    <w:nsid w:val="0000001C"/>
    <w:multiLevelType w:val="multilevel"/>
    <w:tmpl w:val="0000001C"/>
    <w:lvl w:ilvl="0">
      <w:start w:val="1"/>
      <w:numFmt w:val="decimal"/>
      <w:lvlText w:val="%1."/>
      <w:lvlJc w:val="left"/>
      <w:pPr>
        <w:tabs>
          <w:tab w:val="num" w:pos="400"/>
        </w:tabs>
        <w:ind w:left="400" w:hanging="340"/>
      </w:pPr>
    </w:lvl>
    <w:lvl w:ilvl="1">
      <w:start w:val="1"/>
      <w:numFmt w:val="decimal"/>
      <w:lvlText w:val="%2)"/>
      <w:lvlJc w:val="left"/>
      <w:pPr>
        <w:tabs>
          <w:tab w:val="num" w:pos="737"/>
        </w:tabs>
        <w:ind w:left="737" w:hanging="340"/>
      </w:pPr>
    </w:lvl>
    <w:lvl w:ilvl="2">
      <w:start w:val="1"/>
      <w:numFmt w:val="lowerLetter"/>
      <w:lvlText w:val="%3)"/>
      <w:lvlJc w:val="left"/>
      <w:pPr>
        <w:tabs>
          <w:tab w:val="num" w:pos="0"/>
        </w:tabs>
        <w:ind w:left="2400" w:hanging="36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lef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left"/>
      <w:pPr>
        <w:tabs>
          <w:tab w:val="num" w:pos="6540"/>
        </w:tabs>
        <w:ind w:left="6540" w:hanging="180"/>
      </w:pPr>
    </w:lvl>
  </w:abstractNum>
  <w:abstractNum w:abstractNumId="7" w15:restartNumberingAfterBreak="0">
    <w:nsid w:val="2FAE6032"/>
    <w:multiLevelType w:val="multilevel"/>
    <w:tmpl w:val="5B542442"/>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85"/>
        </w:tabs>
        <w:ind w:left="1485" w:hanging="405"/>
      </w:pPr>
      <w:rPr>
        <w:rFonts w:asciiTheme="minorHAnsi" w:eastAsiaTheme="minorHAnsi" w:hAnsiTheme="minorHAnsi" w:cstheme="minorHAnsi" w:hint="default"/>
        <w:b/>
        <w:bCs/>
        <w:color w:val="auto"/>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34BF4D05"/>
    <w:multiLevelType w:val="hybridMultilevel"/>
    <w:tmpl w:val="00E6BFE6"/>
    <w:lvl w:ilvl="0" w:tplc="04150001">
      <w:start w:val="1"/>
      <w:numFmt w:val="bullet"/>
      <w:lvlText w:val=""/>
      <w:lvlJc w:val="left"/>
      <w:pPr>
        <w:ind w:left="780" w:hanging="360"/>
      </w:pPr>
      <w:rPr>
        <w:rFonts w:ascii="Symbol" w:hAnsi="Symbol" w:hint="default"/>
      </w:rPr>
    </w:lvl>
    <w:lvl w:ilvl="1" w:tplc="04150003">
      <w:start w:val="1"/>
      <w:numFmt w:val="bullet"/>
      <w:lvlText w:val="o"/>
      <w:lvlJc w:val="left"/>
      <w:pPr>
        <w:ind w:left="1500" w:hanging="360"/>
      </w:pPr>
      <w:rPr>
        <w:rFonts w:ascii="Courier New" w:hAnsi="Courier New" w:cs="Courier New" w:hint="default"/>
      </w:rPr>
    </w:lvl>
    <w:lvl w:ilvl="2" w:tplc="04150005">
      <w:start w:val="1"/>
      <w:numFmt w:val="bullet"/>
      <w:lvlText w:val=""/>
      <w:lvlJc w:val="left"/>
      <w:pPr>
        <w:ind w:left="2220" w:hanging="360"/>
      </w:pPr>
      <w:rPr>
        <w:rFonts w:ascii="Wingdings" w:hAnsi="Wingdings" w:hint="default"/>
      </w:rPr>
    </w:lvl>
    <w:lvl w:ilvl="3" w:tplc="04150001">
      <w:start w:val="1"/>
      <w:numFmt w:val="bullet"/>
      <w:lvlText w:val=""/>
      <w:lvlJc w:val="left"/>
      <w:pPr>
        <w:ind w:left="2940" w:hanging="360"/>
      </w:pPr>
      <w:rPr>
        <w:rFonts w:ascii="Symbol" w:hAnsi="Symbol" w:hint="default"/>
      </w:rPr>
    </w:lvl>
    <w:lvl w:ilvl="4" w:tplc="04150003">
      <w:start w:val="1"/>
      <w:numFmt w:val="bullet"/>
      <w:lvlText w:val="o"/>
      <w:lvlJc w:val="left"/>
      <w:pPr>
        <w:ind w:left="3660" w:hanging="360"/>
      </w:pPr>
      <w:rPr>
        <w:rFonts w:ascii="Courier New" w:hAnsi="Courier New" w:cs="Courier New" w:hint="default"/>
      </w:rPr>
    </w:lvl>
    <w:lvl w:ilvl="5" w:tplc="04150005">
      <w:start w:val="1"/>
      <w:numFmt w:val="bullet"/>
      <w:lvlText w:val=""/>
      <w:lvlJc w:val="left"/>
      <w:pPr>
        <w:ind w:left="4380" w:hanging="360"/>
      </w:pPr>
      <w:rPr>
        <w:rFonts w:ascii="Wingdings" w:hAnsi="Wingdings" w:hint="default"/>
      </w:rPr>
    </w:lvl>
    <w:lvl w:ilvl="6" w:tplc="04150001">
      <w:start w:val="1"/>
      <w:numFmt w:val="bullet"/>
      <w:lvlText w:val=""/>
      <w:lvlJc w:val="left"/>
      <w:pPr>
        <w:ind w:left="5100" w:hanging="360"/>
      </w:pPr>
      <w:rPr>
        <w:rFonts w:ascii="Symbol" w:hAnsi="Symbol" w:hint="default"/>
      </w:rPr>
    </w:lvl>
    <w:lvl w:ilvl="7" w:tplc="04150003">
      <w:start w:val="1"/>
      <w:numFmt w:val="bullet"/>
      <w:lvlText w:val="o"/>
      <w:lvlJc w:val="left"/>
      <w:pPr>
        <w:ind w:left="5820" w:hanging="360"/>
      </w:pPr>
      <w:rPr>
        <w:rFonts w:ascii="Courier New" w:hAnsi="Courier New" w:cs="Courier New" w:hint="default"/>
      </w:rPr>
    </w:lvl>
    <w:lvl w:ilvl="8" w:tplc="04150005">
      <w:start w:val="1"/>
      <w:numFmt w:val="bullet"/>
      <w:lvlText w:val=""/>
      <w:lvlJc w:val="left"/>
      <w:pPr>
        <w:ind w:left="6540" w:hanging="360"/>
      </w:pPr>
      <w:rPr>
        <w:rFonts w:ascii="Wingdings" w:hAnsi="Wingdings" w:hint="default"/>
      </w:rPr>
    </w:lvl>
  </w:abstractNum>
  <w:abstractNum w:abstractNumId="9" w15:restartNumberingAfterBreak="0">
    <w:nsid w:val="7904506C"/>
    <w:multiLevelType w:val="hybridMultilevel"/>
    <w:tmpl w:val="02FE441C"/>
    <w:lvl w:ilvl="0" w:tplc="04150017">
      <w:start w:val="1"/>
      <w:numFmt w:val="lowerLetter"/>
      <w:lvlText w:val="%1)"/>
      <w:lvlJc w:val="left"/>
      <w:pPr>
        <w:ind w:left="1560" w:hanging="360"/>
      </w:pPr>
    </w:lvl>
    <w:lvl w:ilvl="1" w:tplc="04150019">
      <w:start w:val="1"/>
      <w:numFmt w:val="lowerLetter"/>
      <w:lvlText w:val="%2."/>
      <w:lvlJc w:val="left"/>
      <w:pPr>
        <w:ind w:left="2280" w:hanging="360"/>
      </w:pPr>
    </w:lvl>
    <w:lvl w:ilvl="2" w:tplc="0415001B">
      <w:start w:val="1"/>
      <w:numFmt w:val="lowerRoman"/>
      <w:lvlText w:val="%3."/>
      <w:lvlJc w:val="right"/>
      <w:pPr>
        <w:ind w:left="3000" w:hanging="180"/>
      </w:pPr>
    </w:lvl>
    <w:lvl w:ilvl="3" w:tplc="0415000F">
      <w:start w:val="1"/>
      <w:numFmt w:val="decimal"/>
      <w:lvlText w:val="%4."/>
      <w:lvlJc w:val="left"/>
      <w:pPr>
        <w:ind w:left="3720" w:hanging="360"/>
      </w:pPr>
    </w:lvl>
    <w:lvl w:ilvl="4" w:tplc="04150019">
      <w:start w:val="1"/>
      <w:numFmt w:val="lowerLetter"/>
      <w:lvlText w:val="%5."/>
      <w:lvlJc w:val="left"/>
      <w:pPr>
        <w:ind w:left="4440" w:hanging="360"/>
      </w:pPr>
    </w:lvl>
    <w:lvl w:ilvl="5" w:tplc="0415001B">
      <w:start w:val="1"/>
      <w:numFmt w:val="lowerRoman"/>
      <w:lvlText w:val="%6."/>
      <w:lvlJc w:val="right"/>
      <w:pPr>
        <w:ind w:left="5160" w:hanging="180"/>
      </w:pPr>
    </w:lvl>
    <w:lvl w:ilvl="6" w:tplc="0415000F">
      <w:start w:val="1"/>
      <w:numFmt w:val="decimal"/>
      <w:lvlText w:val="%7."/>
      <w:lvlJc w:val="left"/>
      <w:pPr>
        <w:ind w:left="5880" w:hanging="360"/>
      </w:pPr>
    </w:lvl>
    <w:lvl w:ilvl="7" w:tplc="04150019">
      <w:start w:val="1"/>
      <w:numFmt w:val="lowerLetter"/>
      <w:lvlText w:val="%8."/>
      <w:lvlJc w:val="left"/>
      <w:pPr>
        <w:ind w:left="6600" w:hanging="360"/>
      </w:pPr>
    </w:lvl>
    <w:lvl w:ilvl="8" w:tplc="0415001B">
      <w:start w:val="1"/>
      <w:numFmt w:val="lowerRoman"/>
      <w:lvlText w:val="%9."/>
      <w:lvlJc w:val="right"/>
      <w:pPr>
        <w:ind w:left="7320" w:hanging="180"/>
      </w:pPr>
    </w:lvl>
  </w:abstractNum>
  <w:num w:numId="1" w16cid:durableId="741175060">
    <w:abstractNumId w:val="7"/>
  </w:num>
  <w:num w:numId="2" w16cid:durableId="1774324588">
    <w:abstractNumId w:val="0"/>
  </w:num>
  <w:num w:numId="3" w16cid:durableId="1790934786">
    <w:abstractNumId w:val="1"/>
  </w:num>
  <w:num w:numId="4" w16cid:durableId="899557148">
    <w:abstractNumId w:val="3"/>
  </w:num>
  <w:num w:numId="5" w16cid:durableId="135533136">
    <w:abstractNumId w:val="4"/>
  </w:num>
  <w:num w:numId="6" w16cid:durableId="610744964">
    <w:abstractNumId w:val="2"/>
  </w:num>
  <w:num w:numId="7" w16cid:durableId="399838597">
    <w:abstractNumId w:val="5"/>
  </w:num>
  <w:num w:numId="8" w16cid:durableId="1776243310">
    <w:abstractNumId w:val="6"/>
  </w:num>
  <w:num w:numId="9" w16cid:durableId="786200751">
    <w:abstractNumId w:val="8"/>
  </w:num>
  <w:num w:numId="10" w16cid:durableId="21319702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146"/>
    <w:rsid w:val="001D0102"/>
    <w:rsid w:val="0032795D"/>
    <w:rsid w:val="00421EEA"/>
    <w:rsid w:val="00483034"/>
    <w:rsid w:val="004913BB"/>
    <w:rsid w:val="004A50E8"/>
    <w:rsid w:val="006745B6"/>
    <w:rsid w:val="00781BCE"/>
    <w:rsid w:val="007A3281"/>
    <w:rsid w:val="008764F8"/>
    <w:rsid w:val="008B3A34"/>
    <w:rsid w:val="00933BB3"/>
    <w:rsid w:val="00973FEE"/>
    <w:rsid w:val="009A0146"/>
    <w:rsid w:val="009D3A22"/>
    <w:rsid w:val="00A14EDF"/>
    <w:rsid w:val="00A93939"/>
    <w:rsid w:val="00B44CCA"/>
    <w:rsid w:val="00C556AE"/>
    <w:rsid w:val="00C9615B"/>
    <w:rsid w:val="00CF7143"/>
    <w:rsid w:val="00D064C9"/>
    <w:rsid w:val="00D21DC4"/>
    <w:rsid w:val="00D24862"/>
    <w:rsid w:val="00D92B26"/>
    <w:rsid w:val="00DF47E3"/>
    <w:rsid w:val="00E90207"/>
    <w:rsid w:val="00EB6503"/>
    <w:rsid w:val="00F2431F"/>
    <w:rsid w:val="00F8459B"/>
    <w:rsid w:val="00F92574"/>
    <w:rsid w:val="00FB1F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88FD1"/>
  <w15:chartTrackingRefBased/>
  <w15:docId w15:val="{0F385F37-2A35-4E1C-B0AB-F09D6E074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A014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9A0146"/>
    <w:pPr>
      <w:tabs>
        <w:tab w:val="center" w:pos="4536"/>
        <w:tab w:val="right" w:pos="9072"/>
      </w:tabs>
      <w:spacing w:after="0" w:line="240" w:lineRule="auto"/>
    </w:pPr>
  </w:style>
  <w:style w:type="character" w:customStyle="1" w:styleId="NagwekZnak">
    <w:name w:val="Nagłówek Znak"/>
    <w:basedOn w:val="Domylnaczcionkaakapitu"/>
    <w:link w:val="Nagwek"/>
    <w:rsid w:val="009A0146"/>
  </w:style>
  <w:style w:type="paragraph" w:customStyle="1" w:styleId="Standard">
    <w:name w:val="Standard"/>
    <w:rsid w:val="009A0146"/>
    <w:pPr>
      <w:suppressAutoHyphens/>
      <w:autoSpaceDN w:val="0"/>
      <w:spacing w:after="200" w:line="276" w:lineRule="auto"/>
    </w:pPr>
    <w:rPr>
      <w:rFonts w:ascii="Calibri" w:eastAsia="Calibri" w:hAnsi="Calibri" w:cs="Calibri"/>
      <w:kern w:val="3"/>
      <w:lang w:val="en-US" w:eastAsia="zh-CN"/>
    </w:rPr>
  </w:style>
  <w:style w:type="paragraph" w:styleId="Stopka">
    <w:name w:val="footer"/>
    <w:basedOn w:val="Normalny"/>
    <w:link w:val="StopkaZnak"/>
    <w:uiPriority w:val="99"/>
    <w:unhideWhenUsed/>
    <w:rsid w:val="009A014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A0146"/>
  </w:style>
  <w:style w:type="character" w:styleId="Pogrubienie">
    <w:name w:val="Strong"/>
    <w:qFormat/>
    <w:rsid w:val="007A3281"/>
    <w:rPr>
      <w:b/>
      <w:bCs/>
    </w:rPr>
  </w:style>
  <w:style w:type="paragraph" w:styleId="Akapitzlist">
    <w:name w:val="List Paragraph"/>
    <w:basedOn w:val="Normalny"/>
    <w:uiPriority w:val="34"/>
    <w:qFormat/>
    <w:rsid w:val="00933BB3"/>
    <w:pPr>
      <w:spacing w:after="0" w:line="240" w:lineRule="auto"/>
      <w:ind w:left="720"/>
      <w:contextualSpacing/>
    </w:pPr>
    <w:rPr>
      <w:rFonts w:ascii="Times New Roman" w:eastAsia="Times New Roman" w:hAnsi="Times New Roman" w:cs="Times New Roman"/>
      <w:sz w:val="24"/>
      <w:szCs w:val="24"/>
      <w:lang w:eastAsia="pl-PL"/>
    </w:rPr>
  </w:style>
  <w:style w:type="paragraph" w:customStyle="1" w:styleId="Default">
    <w:name w:val="Default"/>
    <w:rsid w:val="00933BB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5809">
      <w:bodyDiv w:val="1"/>
      <w:marLeft w:val="0"/>
      <w:marRight w:val="0"/>
      <w:marTop w:val="0"/>
      <w:marBottom w:val="0"/>
      <w:divBdr>
        <w:top w:val="none" w:sz="0" w:space="0" w:color="auto"/>
        <w:left w:val="none" w:sz="0" w:space="0" w:color="auto"/>
        <w:bottom w:val="none" w:sz="0" w:space="0" w:color="auto"/>
        <w:right w:val="none" w:sz="0" w:space="0" w:color="auto"/>
      </w:divBdr>
    </w:div>
    <w:div w:id="129519099">
      <w:bodyDiv w:val="1"/>
      <w:marLeft w:val="0"/>
      <w:marRight w:val="0"/>
      <w:marTop w:val="0"/>
      <w:marBottom w:val="0"/>
      <w:divBdr>
        <w:top w:val="none" w:sz="0" w:space="0" w:color="auto"/>
        <w:left w:val="none" w:sz="0" w:space="0" w:color="auto"/>
        <w:bottom w:val="none" w:sz="0" w:space="0" w:color="auto"/>
        <w:right w:val="none" w:sz="0" w:space="0" w:color="auto"/>
      </w:divBdr>
    </w:div>
    <w:div w:id="152989793">
      <w:bodyDiv w:val="1"/>
      <w:marLeft w:val="0"/>
      <w:marRight w:val="0"/>
      <w:marTop w:val="0"/>
      <w:marBottom w:val="0"/>
      <w:divBdr>
        <w:top w:val="none" w:sz="0" w:space="0" w:color="auto"/>
        <w:left w:val="none" w:sz="0" w:space="0" w:color="auto"/>
        <w:bottom w:val="none" w:sz="0" w:space="0" w:color="auto"/>
        <w:right w:val="none" w:sz="0" w:space="0" w:color="auto"/>
      </w:divBdr>
    </w:div>
    <w:div w:id="271016263">
      <w:bodyDiv w:val="1"/>
      <w:marLeft w:val="0"/>
      <w:marRight w:val="0"/>
      <w:marTop w:val="0"/>
      <w:marBottom w:val="0"/>
      <w:divBdr>
        <w:top w:val="none" w:sz="0" w:space="0" w:color="auto"/>
        <w:left w:val="none" w:sz="0" w:space="0" w:color="auto"/>
        <w:bottom w:val="none" w:sz="0" w:space="0" w:color="auto"/>
        <w:right w:val="none" w:sz="0" w:space="0" w:color="auto"/>
      </w:divBdr>
    </w:div>
    <w:div w:id="926839911">
      <w:bodyDiv w:val="1"/>
      <w:marLeft w:val="0"/>
      <w:marRight w:val="0"/>
      <w:marTop w:val="0"/>
      <w:marBottom w:val="0"/>
      <w:divBdr>
        <w:top w:val="none" w:sz="0" w:space="0" w:color="auto"/>
        <w:left w:val="none" w:sz="0" w:space="0" w:color="auto"/>
        <w:bottom w:val="none" w:sz="0" w:space="0" w:color="auto"/>
        <w:right w:val="none" w:sz="0" w:space="0" w:color="auto"/>
      </w:divBdr>
    </w:div>
    <w:div w:id="1031296739">
      <w:bodyDiv w:val="1"/>
      <w:marLeft w:val="0"/>
      <w:marRight w:val="0"/>
      <w:marTop w:val="0"/>
      <w:marBottom w:val="0"/>
      <w:divBdr>
        <w:top w:val="none" w:sz="0" w:space="0" w:color="auto"/>
        <w:left w:val="none" w:sz="0" w:space="0" w:color="auto"/>
        <w:bottom w:val="none" w:sz="0" w:space="0" w:color="auto"/>
        <w:right w:val="none" w:sz="0" w:space="0" w:color="auto"/>
      </w:divBdr>
    </w:div>
    <w:div w:id="1343969384">
      <w:bodyDiv w:val="1"/>
      <w:marLeft w:val="0"/>
      <w:marRight w:val="0"/>
      <w:marTop w:val="0"/>
      <w:marBottom w:val="0"/>
      <w:divBdr>
        <w:top w:val="none" w:sz="0" w:space="0" w:color="auto"/>
        <w:left w:val="none" w:sz="0" w:space="0" w:color="auto"/>
        <w:bottom w:val="none" w:sz="0" w:space="0" w:color="auto"/>
        <w:right w:val="none" w:sz="0" w:space="0" w:color="auto"/>
      </w:divBdr>
    </w:div>
    <w:div w:id="1593245766">
      <w:bodyDiv w:val="1"/>
      <w:marLeft w:val="0"/>
      <w:marRight w:val="0"/>
      <w:marTop w:val="0"/>
      <w:marBottom w:val="0"/>
      <w:divBdr>
        <w:top w:val="none" w:sz="0" w:space="0" w:color="auto"/>
        <w:left w:val="none" w:sz="0" w:space="0" w:color="auto"/>
        <w:bottom w:val="none" w:sz="0" w:space="0" w:color="auto"/>
        <w:right w:val="none" w:sz="0" w:space="0" w:color="auto"/>
      </w:divBdr>
    </w:div>
    <w:div w:id="1628047271">
      <w:bodyDiv w:val="1"/>
      <w:marLeft w:val="0"/>
      <w:marRight w:val="0"/>
      <w:marTop w:val="0"/>
      <w:marBottom w:val="0"/>
      <w:divBdr>
        <w:top w:val="none" w:sz="0" w:space="0" w:color="auto"/>
        <w:left w:val="none" w:sz="0" w:space="0" w:color="auto"/>
        <w:bottom w:val="none" w:sz="0" w:space="0" w:color="auto"/>
        <w:right w:val="none" w:sz="0" w:space="0" w:color="auto"/>
      </w:divBdr>
    </w:div>
    <w:div w:id="1663196391">
      <w:bodyDiv w:val="1"/>
      <w:marLeft w:val="0"/>
      <w:marRight w:val="0"/>
      <w:marTop w:val="0"/>
      <w:marBottom w:val="0"/>
      <w:divBdr>
        <w:top w:val="none" w:sz="0" w:space="0" w:color="auto"/>
        <w:left w:val="none" w:sz="0" w:space="0" w:color="auto"/>
        <w:bottom w:val="none" w:sz="0" w:space="0" w:color="auto"/>
        <w:right w:val="none" w:sz="0" w:space="0" w:color="auto"/>
      </w:divBdr>
    </w:div>
    <w:div w:id="1890798490">
      <w:bodyDiv w:val="1"/>
      <w:marLeft w:val="0"/>
      <w:marRight w:val="0"/>
      <w:marTop w:val="0"/>
      <w:marBottom w:val="0"/>
      <w:divBdr>
        <w:top w:val="none" w:sz="0" w:space="0" w:color="auto"/>
        <w:left w:val="none" w:sz="0" w:space="0" w:color="auto"/>
        <w:bottom w:val="none" w:sz="0" w:space="0" w:color="auto"/>
        <w:right w:val="none" w:sz="0" w:space="0" w:color="auto"/>
      </w:divBdr>
    </w:div>
    <w:div w:id="2038844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Pages>
  <Words>1066</Words>
  <Characters>6401</Characters>
  <Application>Microsoft Office Word</Application>
  <DocSecurity>0</DocSecurity>
  <Lines>53</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Krupa-Wójcik Anna</dc:creator>
  <cp:keywords/>
  <dc:description/>
  <cp:lastModifiedBy>Stark Andrzej</cp:lastModifiedBy>
  <cp:revision>15</cp:revision>
  <cp:lastPrinted>2022-12-28T11:02:00Z</cp:lastPrinted>
  <dcterms:created xsi:type="dcterms:W3CDTF">2022-12-08T09:24:00Z</dcterms:created>
  <dcterms:modified xsi:type="dcterms:W3CDTF">2022-12-28T11:04:00Z</dcterms:modified>
</cp:coreProperties>
</file>