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66AC" w14:textId="5B2AF787" w:rsidR="00C3246B" w:rsidRPr="00767833" w:rsidRDefault="00C3246B" w:rsidP="00C3246B">
      <w:pPr>
        <w:pStyle w:val="Akapitzlist"/>
        <w:tabs>
          <w:tab w:val="left" w:pos="0"/>
          <w:tab w:val="center" w:pos="4536"/>
          <w:tab w:val="right" w:pos="907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5618B">
        <w:rPr>
          <w:rFonts w:cstheme="minorHAnsi"/>
          <w:sz w:val="24"/>
          <w:szCs w:val="24"/>
        </w:rPr>
        <w:tab/>
      </w:r>
      <w:r w:rsidRPr="00767833">
        <w:rPr>
          <w:rFonts w:cstheme="minorHAnsi"/>
          <w:sz w:val="24"/>
          <w:szCs w:val="24"/>
        </w:rPr>
        <w:tab/>
        <w:t xml:space="preserve">Rzeszów, </w:t>
      </w:r>
      <w:r w:rsidR="00FE6B69" w:rsidRPr="00767833">
        <w:rPr>
          <w:rFonts w:cstheme="minorHAnsi"/>
          <w:sz w:val="24"/>
          <w:szCs w:val="24"/>
        </w:rPr>
        <w:t>28.09</w:t>
      </w:r>
      <w:r w:rsidR="00424436" w:rsidRPr="00767833">
        <w:rPr>
          <w:rFonts w:cstheme="minorHAnsi"/>
          <w:sz w:val="24"/>
          <w:szCs w:val="24"/>
        </w:rPr>
        <w:t>.</w:t>
      </w:r>
      <w:r w:rsidR="0085618B" w:rsidRPr="00767833">
        <w:rPr>
          <w:rFonts w:cstheme="minorHAnsi"/>
          <w:sz w:val="24"/>
          <w:szCs w:val="24"/>
        </w:rPr>
        <w:t>2022</w:t>
      </w:r>
      <w:r w:rsidRPr="00767833">
        <w:rPr>
          <w:rFonts w:cstheme="minorHAnsi"/>
          <w:sz w:val="24"/>
          <w:szCs w:val="24"/>
        </w:rPr>
        <w:t xml:space="preserve"> r.</w:t>
      </w:r>
    </w:p>
    <w:p w14:paraId="5BD32E68" w14:textId="77777777" w:rsidR="00FE6B69" w:rsidRPr="00767833" w:rsidRDefault="00FE6B69" w:rsidP="00FE6B69">
      <w:pPr>
        <w:pStyle w:val="Nagwek"/>
        <w:tabs>
          <w:tab w:val="clear" w:pos="9072"/>
          <w:tab w:val="right" w:pos="9070"/>
        </w:tabs>
        <w:spacing w:before="40" w:after="40"/>
        <w:rPr>
          <w:rFonts w:cstheme="minorHAnsi"/>
          <w:sz w:val="24"/>
          <w:szCs w:val="24"/>
        </w:rPr>
      </w:pPr>
      <w:bookmarkStart w:id="0" w:name="_Hlk77578158"/>
      <w:r w:rsidRPr="00767833">
        <w:rPr>
          <w:rFonts w:cstheme="minorHAnsi"/>
          <w:sz w:val="24"/>
          <w:szCs w:val="24"/>
        </w:rPr>
        <w:t>ZP-D.271.78.199.2022</w:t>
      </w:r>
    </w:p>
    <w:p w14:paraId="793ECAB4" w14:textId="77777777" w:rsidR="00C3246B" w:rsidRPr="00767833" w:rsidRDefault="00C3246B" w:rsidP="00C3246B">
      <w:pPr>
        <w:pStyle w:val="Akapitzlist"/>
        <w:tabs>
          <w:tab w:val="left" w:pos="0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78F34F00" w14:textId="77777777" w:rsidR="00C3246B" w:rsidRPr="00767833" w:rsidRDefault="00C3246B" w:rsidP="00C3246B">
      <w:pPr>
        <w:pStyle w:val="Akapitzlist"/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WYJAŚNIENIA I ZMIANY TREŚCI SPECYFIKACJI WARUNKÓW ZAMÓWIENIA</w:t>
      </w:r>
    </w:p>
    <w:p w14:paraId="292ABDB2" w14:textId="77777777" w:rsidR="00C3246B" w:rsidRPr="00767833" w:rsidRDefault="00C3246B" w:rsidP="00C3246B">
      <w:pPr>
        <w:pStyle w:val="Akapitzlist"/>
        <w:tabs>
          <w:tab w:val="left" w:pos="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BC1188" w14:textId="77777777" w:rsidR="00C3246B" w:rsidRPr="00767833" w:rsidRDefault="00C3246B" w:rsidP="00C3246B">
      <w:pPr>
        <w:pStyle w:val="Akapitzlist"/>
        <w:tabs>
          <w:tab w:val="left" w:pos="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0DF5B55" w14:textId="55AC1D5E" w:rsidR="00FE6B69" w:rsidRPr="00767833" w:rsidRDefault="00C3246B" w:rsidP="00FE6B69">
      <w:pPr>
        <w:spacing w:before="60" w:after="24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767833">
        <w:rPr>
          <w:rFonts w:cstheme="minorHAnsi"/>
          <w:sz w:val="24"/>
          <w:szCs w:val="24"/>
        </w:rPr>
        <w:t xml:space="preserve">Dotyczy trybu podstawowego zgodnie z art. 275 pkt. </w:t>
      </w:r>
      <w:r w:rsidR="00FA7FA2">
        <w:rPr>
          <w:rFonts w:cstheme="minorHAnsi"/>
          <w:sz w:val="24"/>
          <w:szCs w:val="24"/>
        </w:rPr>
        <w:t>1</w:t>
      </w:r>
      <w:r w:rsidRPr="00767833">
        <w:rPr>
          <w:rFonts w:cstheme="minorHAnsi"/>
          <w:sz w:val="24"/>
          <w:szCs w:val="24"/>
        </w:rPr>
        <w:t xml:space="preserve"> Pzp pn.: </w:t>
      </w:r>
      <w:r w:rsidR="00FE6B69" w:rsidRPr="00767833">
        <w:rPr>
          <w:rFonts w:cstheme="minorHAnsi"/>
          <w:b/>
          <w:bCs/>
          <w:i/>
          <w:iCs/>
          <w:sz w:val="24"/>
          <w:szCs w:val="24"/>
        </w:rPr>
        <w:t>Usługa przewozowa autobusowych przewozów pasażerskich dla podróżnych posługujących się biletami miejskiej komunikacji zbiorowej w Rzeszowie</w:t>
      </w:r>
    </w:p>
    <w:p w14:paraId="6E0CA003" w14:textId="7D321996" w:rsidR="00C3246B" w:rsidRPr="00767833" w:rsidRDefault="00C3246B" w:rsidP="0085618B">
      <w:pPr>
        <w:pStyle w:val="Akapitzlist"/>
        <w:tabs>
          <w:tab w:val="left" w:pos="0"/>
        </w:tabs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767833">
        <w:rPr>
          <w:rFonts w:cstheme="minorHAnsi"/>
          <w:sz w:val="24"/>
          <w:szCs w:val="24"/>
        </w:rPr>
        <w:t xml:space="preserve">Na podstawie art. 284 ust. w zw. art. 286 ustawy z dnia 11 września 2019 r. – Prawo zamówień publicznych </w:t>
      </w:r>
      <w:r w:rsidR="00FE6B69" w:rsidRPr="00767833">
        <w:rPr>
          <w:rFonts w:cstheme="minorHAnsi"/>
          <w:sz w:val="24"/>
          <w:szCs w:val="24"/>
        </w:rPr>
        <w:t xml:space="preserve">(tekst jedn.: Dz. U. z 2022r. poz. 1710) </w:t>
      </w:r>
      <w:r w:rsidRPr="00767833">
        <w:rPr>
          <w:rFonts w:cstheme="minorHAnsi"/>
          <w:sz w:val="24"/>
          <w:szCs w:val="24"/>
        </w:rPr>
        <w:t>zwanej dalej Pzp, Zamawiający publikuje zapytani</w:t>
      </w:r>
      <w:r w:rsidR="0085618B" w:rsidRPr="00767833">
        <w:rPr>
          <w:rFonts w:cstheme="minorHAnsi"/>
          <w:sz w:val="24"/>
          <w:szCs w:val="24"/>
        </w:rPr>
        <w:t>a</w:t>
      </w:r>
      <w:r w:rsidRPr="00767833">
        <w:rPr>
          <w:rFonts w:cstheme="minorHAnsi"/>
          <w:sz w:val="24"/>
          <w:szCs w:val="24"/>
        </w:rPr>
        <w:t xml:space="preserve"> Wykonawcy dotyczące treści SWZ, wyjaśnienia Zamawiającego oraz zmiany treści SWZ. Wszelkie zmiany, wyjaśnienia lub uszczegółowienia wynikające z odpowiedzi Zamawiającego na zapytania należy uwzględnić w cenie i przy przygotowaniu oferty oraz traktować jako zmianę, wyjaśnienie lub doprecyzowanie SWZ:</w:t>
      </w:r>
    </w:p>
    <w:p w14:paraId="2094BAE4" w14:textId="77777777" w:rsidR="00767833" w:rsidRDefault="00767833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1941013" w14:textId="5456CA1E" w:rsidR="00D464AB" w:rsidRPr="00767833" w:rsidRDefault="00D464AB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b/>
          <w:bCs/>
          <w:color w:val="auto"/>
        </w:rPr>
        <w:t xml:space="preserve">Pytanie 1 </w:t>
      </w:r>
    </w:p>
    <w:p w14:paraId="50415820" w14:textId="77777777" w:rsidR="00FE6B69" w:rsidRPr="00767833" w:rsidRDefault="00FE6B69" w:rsidP="00FE6B6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Treść oferty, zapisy SOPZ oraz § 7 ust. 6 umowy – prosimy o wyjaśnienie, czy wartość umowy (wynagrodzenie oferowane w ofercie) jest wynagrodzeniem maksymalnym, skoro w treści OPZ mowa jest o szacunkowej ilości biletów, a jeżeli maksymalnym, to prosimy o wyjaśnienie, jak należy rozumieć zapis o szacunkowej ilości biletów zawarty w OPZ oraz o wskazanie skutków braku zakupu minimalnej ilości okresowych biletów miejskiej komunikacji zbiorowej przez pasażerów? </w:t>
      </w:r>
    </w:p>
    <w:p w14:paraId="50C55ABF" w14:textId="64B25714" w:rsidR="00D464AB" w:rsidRPr="00767833" w:rsidRDefault="00D464AB" w:rsidP="00D464A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6D445A9" w14:textId="0B4B53E5" w:rsidR="00D464AB" w:rsidRPr="00767833" w:rsidRDefault="00D464AB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b/>
          <w:bCs/>
          <w:color w:val="auto"/>
        </w:rPr>
        <w:t>Odpowiedź:</w:t>
      </w:r>
    </w:p>
    <w:p w14:paraId="63DE3D93" w14:textId="24D3F102" w:rsidR="00FE6B69" w:rsidRPr="00767833" w:rsidRDefault="00FE6B69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Zapisy § 7 ust. 6 umowy określają maksymalną wartość umowy (wynagrodzenie Wykonawcy).  W treści OPZ natomiast jest podana szacunkowa ilość biletów. W żadnym </w:t>
      </w:r>
      <w:r w:rsidRPr="00767833">
        <w:rPr>
          <w:rFonts w:asciiTheme="minorHAnsi" w:hAnsiTheme="minorHAnsi" w:cstheme="minorHAnsi"/>
          <w:color w:val="auto"/>
        </w:rPr>
        <w:br/>
        <w:t>z dokumentów nie ma określonej minimalnej ilości okresowych biletów miejskiej komunikacji zbiorowej.</w:t>
      </w:r>
    </w:p>
    <w:p w14:paraId="1F81B2B6" w14:textId="77777777" w:rsidR="00D464AB" w:rsidRPr="00767833" w:rsidRDefault="00D464AB" w:rsidP="00D464AB">
      <w:pPr>
        <w:pStyle w:val="Default"/>
        <w:jc w:val="both"/>
        <w:rPr>
          <w:rFonts w:asciiTheme="minorHAnsi" w:hAnsiTheme="minorHAnsi" w:cstheme="minorHAnsi"/>
          <w:i/>
          <w:iCs/>
          <w:color w:val="auto"/>
        </w:rPr>
      </w:pPr>
    </w:p>
    <w:p w14:paraId="554A43BA" w14:textId="77777777" w:rsidR="00D464AB" w:rsidRPr="00767833" w:rsidRDefault="00D464AB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b/>
          <w:bCs/>
          <w:color w:val="auto"/>
        </w:rPr>
        <w:t xml:space="preserve">Pytanie 2 </w:t>
      </w:r>
    </w:p>
    <w:p w14:paraId="24538B8C" w14:textId="77777777" w:rsidR="00FE6B69" w:rsidRPr="00767833" w:rsidRDefault="00FE6B69" w:rsidP="00FE6B6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§ 8 umowy - prosimy o wyjaśnienie jak należy rozumieć zapis, iż uruchomienie komunikacji zastępczej nie stanowi podwykonawstwa; prosimy o usunięcie tego zapisu w kontekście § 2, zgodnie z którym Wykonawca może świadczyć usługi także przez operatora, co oznacza, iż nie stanowi to podwykonawstwa </w:t>
      </w:r>
    </w:p>
    <w:p w14:paraId="5F94864A" w14:textId="77777777" w:rsidR="00FE6B69" w:rsidRPr="00767833" w:rsidRDefault="00FE6B69" w:rsidP="00D464AB">
      <w:pPr>
        <w:pStyle w:val="Default"/>
        <w:rPr>
          <w:rFonts w:asciiTheme="minorHAnsi" w:hAnsiTheme="minorHAnsi" w:cstheme="minorHAnsi"/>
          <w:color w:val="auto"/>
        </w:rPr>
      </w:pPr>
    </w:p>
    <w:p w14:paraId="7EA659D4" w14:textId="4E22BA4F" w:rsidR="00D464AB" w:rsidRPr="00767833" w:rsidRDefault="00D464AB" w:rsidP="00D464AB">
      <w:pPr>
        <w:pStyle w:val="Default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b/>
          <w:bCs/>
          <w:color w:val="auto"/>
        </w:rPr>
        <w:t>Odpowiedź:</w:t>
      </w:r>
    </w:p>
    <w:p w14:paraId="263CDECF" w14:textId="7F7A1746" w:rsidR="00783D08" w:rsidRPr="00767833" w:rsidRDefault="00FE6B69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color w:val="auto"/>
        </w:rPr>
        <w:t>Zamawiający podtrzymuje zapisy dotyczące zarówno § 2 jak i § 8 umowy. § 2 umowy dotyczy komunikacji zwykłej, natomiast w § 8 umowy jest mowa o wykonywaniu komunikacji zastępczej.</w:t>
      </w:r>
    </w:p>
    <w:p w14:paraId="54F6DCA1" w14:textId="6CD329AA" w:rsidR="00783D08" w:rsidRPr="00767833" w:rsidRDefault="00783D08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DE5E8E" w14:textId="3A5029BC" w:rsidR="00D464AB" w:rsidRPr="00767833" w:rsidRDefault="00D464AB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b/>
          <w:bCs/>
          <w:color w:val="auto"/>
        </w:rPr>
        <w:t xml:space="preserve">Pytanie 3 </w:t>
      </w:r>
    </w:p>
    <w:p w14:paraId="1BF8E793" w14:textId="77777777" w:rsidR="00FE6B69" w:rsidRPr="00767833" w:rsidRDefault="00FE6B69" w:rsidP="00FE6B6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Prosimy o wyjaśnienie, czy w okresie w okresie obowiązywania umowy będą następować zmiany cenników „Biletów imiennych sieciowych + autobus ważnych we wszystkie dni miesiąca”, a jeżeli tak, to na jakich zasadach? </w:t>
      </w:r>
    </w:p>
    <w:p w14:paraId="305DDD20" w14:textId="77777777" w:rsidR="00FE6B69" w:rsidRPr="00767833" w:rsidRDefault="00FE6B69" w:rsidP="00D464AB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43369881" w14:textId="4B8A83B3" w:rsidR="00D464AB" w:rsidRPr="00767833" w:rsidRDefault="00D464AB" w:rsidP="0076783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67833">
        <w:rPr>
          <w:rFonts w:cstheme="minorHAnsi"/>
          <w:b/>
          <w:bCs/>
          <w:sz w:val="24"/>
          <w:szCs w:val="24"/>
        </w:rPr>
        <w:t>Odpowiedź:</w:t>
      </w:r>
    </w:p>
    <w:p w14:paraId="1BEB52E4" w14:textId="60A08DFF" w:rsidR="007F3D8D" w:rsidRDefault="007F3D8D" w:rsidP="00767833">
      <w:pPr>
        <w:spacing w:after="0" w:line="240" w:lineRule="auto"/>
        <w:rPr>
          <w:rFonts w:cstheme="minorHAnsi"/>
          <w:sz w:val="24"/>
          <w:szCs w:val="24"/>
        </w:rPr>
      </w:pPr>
      <w:r w:rsidRPr="00767833">
        <w:rPr>
          <w:rFonts w:cstheme="minorHAnsi"/>
          <w:sz w:val="24"/>
          <w:szCs w:val="24"/>
        </w:rPr>
        <w:t>Nie jesteśmy w stanie odpowiedzieć na to pytanie, ponieważ tego typu decyzje podejmuje organ właściwy, jakim jest Rada Miasta Rzeszowa.</w:t>
      </w:r>
    </w:p>
    <w:p w14:paraId="0A7467FA" w14:textId="77777777" w:rsidR="00767833" w:rsidRPr="00767833" w:rsidRDefault="00767833" w:rsidP="0076783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D9643F" w14:textId="6B2AC591" w:rsidR="00D464AB" w:rsidRPr="00767833" w:rsidRDefault="00D464AB" w:rsidP="001A70E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767833">
        <w:rPr>
          <w:rFonts w:asciiTheme="minorHAnsi" w:hAnsiTheme="minorHAnsi" w:cstheme="minorHAnsi"/>
          <w:b/>
          <w:bCs/>
          <w:color w:val="auto"/>
        </w:rPr>
        <w:t xml:space="preserve">Pytanie 4 </w:t>
      </w:r>
    </w:p>
    <w:p w14:paraId="43AC361D" w14:textId="77777777" w:rsidR="007F3D8D" w:rsidRPr="00767833" w:rsidRDefault="007F3D8D" w:rsidP="007F3D8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Prosimy o wyjaśnienie, czy w okresie obowiązywania umowy może nastąpić zwiększenie zakresu stref i przystanków poza obszar obecnie określony w szczegółowym opisie przedmiotu zamówienia, a jeżeli tak – to na jakich zasadach? Prosimy o wprowadzenie odpowiednich zapisów do umowy. </w:t>
      </w:r>
    </w:p>
    <w:p w14:paraId="0EB534E9" w14:textId="77777777" w:rsidR="007F3D8D" w:rsidRPr="00767833" w:rsidRDefault="007F3D8D" w:rsidP="001A70E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C5FF527" w14:textId="0B8C3F03" w:rsidR="00D464AB" w:rsidRPr="00767833" w:rsidRDefault="001A70EF" w:rsidP="007678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7833">
        <w:rPr>
          <w:rFonts w:cstheme="minorHAnsi"/>
          <w:b/>
          <w:bCs/>
          <w:sz w:val="24"/>
          <w:szCs w:val="24"/>
        </w:rPr>
        <w:t>Odpowiedź:</w:t>
      </w:r>
    </w:p>
    <w:bookmarkEnd w:id="0"/>
    <w:p w14:paraId="75045A30" w14:textId="21DB9085" w:rsidR="006B620A" w:rsidRDefault="007F3D8D" w:rsidP="0076783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67833">
        <w:rPr>
          <w:rFonts w:cstheme="minorHAnsi"/>
          <w:sz w:val="24"/>
          <w:szCs w:val="24"/>
        </w:rPr>
        <w:t>Zamawiający, ale również obowiązujące przepisy nie dopuszcza dokonywania tego typu zmian w trakcie trwania umowy.</w:t>
      </w:r>
    </w:p>
    <w:p w14:paraId="7F440D36" w14:textId="77777777" w:rsidR="00767833" w:rsidRPr="00767833" w:rsidRDefault="00767833" w:rsidP="0076783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EAC1907" w14:textId="4292A768" w:rsidR="00FE6B69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Pytanie  5</w:t>
      </w:r>
    </w:p>
    <w:p w14:paraId="38A58970" w14:textId="77777777" w:rsidR="007F3D8D" w:rsidRPr="00767833" w:rsidRDefault="007F3D8D" w:rsidP="007F3D8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Prosimy o wyjaśnienie, czy w okresie obowiązywania umowy może nastąpić zwiększenie liczby stref o III i IV poza obszar obecnie określony w szczegółowym opisie przedmiotu zamówienia w przypadku wystąpienia możliwości technicznych po stronie Zamawiającego, </w:t>
      </w:r>
      <w:r w:rsidRPr="00767833">
        <w:rPr>
          <w:rFonts w:asciiTheme="minorHAnsi" w:hAnsiTheme="minorHAnsi" w:cstheme="minorHAnsi"/>
          <w:color w:val="auto"/>
        </w:rPr>
        <w:br/>
        <w:t xml:space="preserve">a jeżeli tak – to na jakich zasadach? Prosimy o wprowadzenie odpowiednich zapisów do umowy. </w:t>
      </w:r>
    </w:p>
    <w:p w14:paraId="72C8D101" w14:textId="77777777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</w:p>
    <w:p w14:paraId="3F3D6CC7" w14:textId="342E6441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00BB1B67" w14:textId="32D885C7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sz w:val="24"/>
          <w:szCs w:val="24"/>
        </w:rPr>
      </w:pPr>
      <w:r w:rsidRPr="00767833">
        <w:rPr>
          <w:rFonts w:cstheme="minorHAnsi"/>
          <w:sz w:val="24"/>
          <w:szCs w:val="24"/>
        </w:rPr>
        <w:t>Zamawiający nie przewiduje poszerzenia liczby stref, tym samym bezzasadne jest wprowadzanie tego typu zapisów do projektu umowy.</w:t>
      </w:r>
    </w:p>
    <w:p w14:paraId="3790F68A" w14:textId="4F4EDE67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sz w:val="24"/>
          <w:szCs w:val="24"/>
        </w:rPr>
      </w:pPr>
    </w:p>
    <w:p w14:paraId="1FB70031" w14:textId="505A77D2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/>
          <w:bCs/>
          <w:sz w:val="24"/>
          <w:szCs w:val="24"/>
        </w:rPr>
      </w:pPr>
      <w:r w:rsidRPr="00767833">
        <w:rPr>
          <w:rFonts w:cstheme="minorHAnsi"/>
          <w:b/>
          <w:bCs/>
          <w:sz w:val="24"/>
          <w:szCs w:val="24"/>
        </w:rPr>
        <w:t>Pytanie  6</w:t>
      </w:r>
    </w:p>
    <w:p w14:paraId="3EDED9B9" w14:textId="77777777" w:rsidR="007F3D8D" w:rsidRPr="00767833" w:rsidRDefault="007F3D8D" w:rsidP="007F3D8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Prosimy o wyjaśnienie, czy w przypadku wyczerpania się kwot w poszczególnych typach biletów sieciowych możliwa będzie zmiana w liczbie sprzedanych biletów? A jeżeli tak, prosimy o wprowadzenie odpowiednich zapisów do umowy przewidujących, że w przypadku wyczerpania się kwot w poszczególnych typach biletów sieciowych możliwa będzie zmiana </w:t>
      </w:r>
      <w:r w:rsidRPr="00767833">
        <w:rPr>
          <w:rFonts w:asciiTheme="minorHAnsi" w:hAnsiTheme="minorHAnsi" w:cstheme="minorHAnsi"/>
          <w:color w:val="auto"/>
        </w:rPr>
        <w:br/>
        <w:t xml:space="preserve">w liczbie sprzedanych biletów. </w:t>
      </w:r>
    </w:p>
    <w:p w14:paraId="02C755AC" w14:textId="31119FB7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0C2907C0" w14:textId="455C368A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30D690B1" w14:textId="70BBDB15" w:rsidR="007F3D8D" w:rsidRDefault="007F3D8D" w:rsidP="007F3D8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>Zamawiający informuje, że ilości biletów podane z Formularzu oferta są ilościami szacunkowymi, natomiast nie są to ilości maksymalne. Zgodnie z zapisami § 7 ust. 6 umowy wiążąca jest maksymalna kwota realizacji umowy.</w:t>
      </w:r>
    </w:p>
    <w:p w14:paraId="71D0A83E" w14:textId="77777777" w:rsidR="00767833" w:rsidRPr="00767833" w:rsidRDefault="00767833" w:rsidP="007F3D8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DA52B4A" w14:textId="3A030819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Pytanie  7</w:t>
      </w:r>
    </w:p>
    <w:p w14:paraId="65EDF9F3" w14:textId="77777777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Wnioskujemy o dopuszczenie zmiany zapisu w § 1 ust. 4 umowy poprzez dodanie zapisu </w:t>
      </w:r>
      <w:r w:rsidRPr="00767833">
        <w:rPr>
          <w:rFonts w:asciiTheme="minorHAnsi" w:hAnsiTheme="minorHAnsi" w:cstheme="minorHAnsi"/>
          <w:color w:val="auto"/>
        </w:rPr>
        <w:br/>
        <w:t xml:space="preserve">w brzmieniu: </w:t>
      </w:r>
    </w:p>
    <w:p w14:paraId="759AD117" w14:textId="77777777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„4. Zamawiający dopuszcza, aby minimalne ilości kursów zagwarantowane przez Wykonawcę w chwili podpisywania umowy mogły ulec okresowemu zmniejszeniu w trakcie realizacji </w:t>
      </w:r>
      <w:r w:rsidRPr="00767833">
        <w:rPr>
          <w:rFonts w:asciiTheme="minorHAnsi" w:hAnsiTheme="minorHAnsi" w:cstheme="minorHAnsi"/>
          <w:color w:val="auto"/>
        </w:rPr>
        <w:lastRenderedPageBreak/>
        <w:t xml:space="preserve">umowy, w sytuacji jeżeli ograniczenie komunikacji nastąpiłoby z przyczyn niezależnych </w:t>
      </w:r>
      <w:r w:rsidRPr="00767833">
        <w:rPr>
          <w:rFonts w:asciiTheme="minorHAnsi" w:hAnsiTheme="minorHAnsi" w:cstheme="minorHAnsi"/>
          <w:color w:val="auto"/>
        </w:rPr>
        <w:br/>
        <w:t>od Wykonawcy lub których realizacja byłaby dla Wykonawcy niemożliwa np. w okresie stanu epidemii lub zagrożenia epidemicznego lub innych nieprzewidzianych sytuacji.”.</w:t>
      </w:r>
    </w:p>
    <w:p w14:paraId="52B1ACCC" w14:textId="03452023" w:rsidR="007F3D8D" w:rsidRPr="00767833" w:rsidRDefault="007F3D8D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0DEE8202" w14:textId="23AE710F" w:rsidR="00373C10" w:rsidRPr="00767833" w:rsidRDefault="00373C10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690A53A2" w14:textId="77777777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>Zamawiający zmienia zapisy umowy poprzez dodanie w § 1 ust. 4 w brzmieniu:</w:t>
      </w:r>
    </w:p>
    <w:p w14:paraId="4C3756AD" w14:textId="77777777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„4. Zamawiający dopuszcza, aby minimalne ilości kursów zagwarantowane przez Wykonawcę w chwili podpisywania umowy mogły ulec okresowemu zmniejszeniu w trakcie realizacji umowy, w sytuacji jeżeli ograniczenie komunikacji nastąpiłoby z przyczyn niezależnych </w:t>
      </w:r>
      <w:r w:rsidRPr="00767833">
        <w:rPr>
          <w:rFonts w:asciiTheme="minorHAnsi" w:hAnsiTheme="minorHAnsi" w:cstheme="minorHAnsi"/>
          <w:color w:val="auto"/>
        </w:rPr>
        <w:br/>
        <w:t>od Wykonawcy lub których realizacja byłaby dla Wykonawcy niemożliwa:  w okresie stanu epidemii, w okresie stanu zagrożenia epidemicznego lub w przypadku zaistnienia siły wyższej.”.</w:t>
      </w:r>
    </w:p>
    <w:p w14:paraId="763411E8" w14:textId="41487FF4" w:rsidR="00373C10" w:rsidRPr="00767833" w:rsidRDefault="00373C10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15617BE0" w14:textId="767456E2" w:rsidR="00373C10" w:rsidRPr="00767833" w:rsidRDefault="00373C10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Pytanie  8</w:t>
      </w:r>
    </w:p>
    <w:p w14:paraId="0A7AA77D" w14:textId="77777777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Wnioskujemy o uszczegółowienie zapisu w Formularzu cenowym w pkt 9 i dodanie </w:t>
      </w:r>
      <w:r w:rsidRPr="00767833">
        <w:rPr>
          <w:rFonts w:asciiTheme="minorHAnsi" w:hAnsiTheme="minorHAnsi" w:cstheme="minorHAnsi"/>
          <w:color w:val="auto"/>
        </w:rPr>
        <w:br/>
        <w:t xml:space="preserve">do oświadczenia odnośnika : </w:t>
      </w:r>
    </w:p>
    <w:p w14:paraId="1E78165E" w14:textId="6956CF22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„Nie dotyczy” </w:t>
      </w:r>
    </w:p>
    <w:p w14:paraId="425544CF" w14:textId="77777777" w:rsidR="00373C10" w:rsidRPr="00767833" w:rsidRDefault="00373C10" w:rsidP="00373C1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12288AD" w14:textId="01D952F1" w:rsidR="00373C10" w:rsidRPr="00767833" w:rsidRDefault="00373C10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7A494E89" w14:textId="3BD8859E" w:rsidR="00373C10" w:rsidRPr="00767833" w:rsidRDefault="00373C10" w:rsidP="00183F7D">
      <w:pPr>
        <w:spacing w:beforeLines="40" w:before="96" w:afterLines="40" w:after="96" w:line="240" w:lineRule="auto"/>
        <w:jc w:val="both"/>
        <w:rPr>
          <w:rFonts w:cstheme="minorHAnsi"/>
          <w:sz w:val="24"/>
          <w:szCs w:val="24"/>
        </w:rPr>
      </w:pPr>
      <w:r w:rsidRPr="00767833">
        <w:rPr>
          <w:rFonts w:cstheme="minorHAnsi"/>
          <w:bCs/>
          <w:sz w:val="24"/>
          <w:szCs w:val="24"/>
        </w:rPr>
        <w:t>W przypadku braku zaznaczenia</w:t>
      </w:r>
      <w:r w:rsidR="0061364B" w:rsidRPr="00767833">
        <w:rPr>
          <w:rFonts w:cstheme="minorHAnsi"/>
          <w:bCs/>
          <w:sz w:val="24"/>
          <w:szCs w:val="24"/>
        </w:rPr>
        <w:t xml:space="preserve"> w pkt. 9</w:t>
      </w:r>
      <w:r w:rsidRPr="00767833">
        <w:rPr>
          <w:rFonts w:cstheme="minorHAnsi"/>
          <w:bCs/>
          <w:sz w:val="24"/>
          <w:szCs w:val="24"/>
        </w:rPr>
        <w:t>, Zamawiający uzna, że Wykonawca</w:t>
      </w:r>
      <w:r w:rsidR="0061364B" w:rsidRPr="00767833">
        <w:rPr>
          <w:rFonts w:cstheme="minorHAnsi"/>
          <w:bCs/>
          <w:sz w:val="24"/>
          <w:szCs w:val="24"/>
        </w:rPr>
        <w:t xml:space="preserve"> nie reprezentuje żadnego </w:t>
      </w:r>
      <w:r w:rsidR="0061364B" w:rsidRPr="00767833">
        <w:rPr>
          <w:rFonts w:cstheme="minorHAnsi"/>
          <w:sz w:val="24"/>
          <w:szCs w:val="24"/>
        </w:rPr>
        <w:t xml:space="preserve"> statusu podmiotu</w:t>
      </w:r>
      <w:r w:rsidR="00660B0A">
        <w:rPr>
          <w:rFonts w:cstheme="minorHAnsi"/>
          <w:sz w:val="24"/>
          <w:szCs w:val="24"/>
        </w:rPr>
        <w:t xml:space="preserve"> w wariantach wskazanych w pkt.9 formularza OFERTA.</w:t>
      </w:r>
    </w:p>
    <w:p w14:paraId="54A31F58" w14:textId="10F667A3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sz w:val="24"/>
          <w:szCs w:val="24"/>
        </w:rPr>
      </w:pPr>
    </w:p>
    <w:p w14:paraId="57F28492" w14:textId="7E44D587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/>
          <w:bCs/>
          <w:sz w:val="24"/>
          <w:szCs w:val="24"/>
        </w:rPr>
      </w:pPr>
      <w:r w:rsidRPr="00767833">
        <w:rPr>
          <w:rFonts w:cstheme="minorHAnsi"/>
          <w:b/>
          <w:bCs/>
          <w:sz w:val="24"/>
          <w:szCs w:val="24"/>
        </w:rPr>
        <w:t>Pytanie  9</w:t>
      </w:r>
    </w:p>
    <w:p w14:paraId="3ECF9475" w14:textId="6CD336DA" w:rsidR="0061364B" w:rsidRDefault="0061364B" w:rsidP="0061364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W zakresie zapisu umowy § 4 ust. 5 prosimy o wyjaśnienie, czy Wykonawca spełni wymagania w zakresie posiadania urządzeń kontrolerskich dostosowanych do kontroli biletów okresowych po przez kontrole realizowaną na bileterkach Emar-205 za pomocą udostępnianego przez ZTM </w:t>
      </w:r>
      <w:proofErr w:type="spellStart"/>
      <w:r w:rsidRPr="00767833">
        <w:rPr>
          <w:rFonts w:asciiTheme="minorHAnsi" w:hAnsiTheme="minorHAnsi" w:cstheme="minorHAnsi"/>
          <w:color w:val="auto"/>
        </w:rPr>
        <w:t>WebService</w:t>
      </w:r>
      <w:proofErr w:type="spellEnd"/>
      <w:r w:rsidRPr="00767833">
        <w:rPr>
          <w:rFonts w:asciiTheme="minorHAnsi" w:hAnsiTheme="minorHAnsi" w:cstheme="minorHAnsi"/>
          <w:color w:val="auto"/>
        </w:rPr>
        <w:t xml:space="preserve">? </w:t>
      </w:r>
    </w:p>
    <w:p w14:paraId="7DEC2B6C" w14:textId="77777777" w:rsidR="00767833" w:rsidRPr="00767833" w:rsidRDefault="00767833" w:rsidP="0061364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D6B5A31" w14:textId="684AD388" w:rsidR="0061364B" w:rsidRPr="00767833" w:rsidRDefault="0061364B" w:rsidP="00767833">
      <w:pPr>
        <w:spacing w:beforeLines="40" w:before="96" w:afterLines="40" w:after="96" w:line="240" w:lineRule="auto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0F917D05" w14:textId="42A247FF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  <w:r w:rsidRPr="00767833">
        <w:rPr>
          <w:rFonts w:cstheme="minorHAnsi"/>
          <w:sz w:val="24"/>
          <w:szCs w:val="24"/>
        </w:rPr>
        <w:t>W § 4 ust. 2 projektu umowy ZTM jasno wskazuje, iż kontrola i windykacja dokonywana jest przez i na koszt Wykonawcy. To obowiązkiem Wykonawcy jest wgranie odpowiedniego oprogramowania aby spełnić warunki zawarte w projekcie umowy, tym samym zapisy umowy zostaną spełnione.</w:t>
      </w:r>
    </w:p>
    <w:p w14:paraId="7340533F" w14:textId="77777777" w:rsidR="00767833" w:rsidRDefault="00767833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</w:p>
    <w:p w14:paraId="114B2D1B" w14:textId="4231B17F" w:rsidR="00FE6B69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Pytanie  10</w:t>
      </w:r>
    </w:p>
    <w:p w14:paraId="077F8A4D" w14:textId="77777777" w:rsidR="0061364B" w:rsidRPr="00767833" w:rsidRDefault="0061364B" w:rsidP="0061364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Prosimy o wyjaśnienie możliwości zapewnienia całodobowego funkcjonowania </w:t>
      </w:r>
      <w:proofErr w:type="spellStart"/>
      <w:r w:rsidRPr="00767833">
        <w:rPr>
          <w:rFonts w:asciiTheme="minorHAnsi" w:hAnsiTheme="minorHAnsi" w:cstheme="minorHAnsi"/>
          <w:color w:val="auto"/>
        </w:rPr>
        <w:t>WebService'u</w:t>
      </w:r>
      <w:proofErr w:type="spellEnd"/>
      <w:r w:rsidRPr="00767833">
        <w:rPr>
          <w:rFonts w:asciiTheme="minorHAnsi" w:hAnsiTheme="minorHAnsi" w:cstheme="minorHAnsi"/>
          <w:color w:val="auto"/>
        </w:rPr>
        <w:t xml:space="preserve"> umożliwiającego Wykonawcy kontrolę biletów na kartach elektronicznych i poinformowania Wykonawcy o jakichkolwiek przerwach i awariach </w:t>
      </w:r>
      <w:proofErr w:type="spellStart"/>
      <w:r w:rsidRPr="00767833">
        <w:rPr>
          <w:rFonts w:asciiTheme="minorHAnsi" w:hAnsiTheme="minorHAnsi" w:cstheme="minorHAnsi"/>
          <w:color w:val="auto"/>
        </w:rPr>
        <w:t>WebService'u</w:t>
      </w:r>
      <w:proofErr w:type="spellEnd"/>
      <w:r w:rsidRPr="00767833">
        <w:rPr>
          <w:rFonts w:asciiTheme="minorHAnsi" w:hAnsiTheme="minorHAnsi" w:cstheme="minorHAnsi"/>
          <w:color w:val="auto"/>
        </w:rPr>
        <w:t xml:space="preserve">. Wnioskujemy o dodanie </w:t>
      </w:r>
      <w:r w:rsidRPr="00767833">
        <w:rPr>
          <w:rFonts w:asciiTheme="minorHAnsi" w:hAnsiTheme="minorHAnsi" w:cstheme="minorHAnsi"/>
          <w:color w:val="auto"/>
        </w:rPr>
        <w:br/>
        <w:t xml:space="preserve">w § 5 ust. 5 umowy zapisu w brzmieniu: </w:t>
      </w:r>
    </w:p>
    <w:p w14:paraId="42E96DC3" w14:textId="77777777" w:rsidR="0061364B" w:rsidRPr="00767833" w:rsidRDefault="0061364B" w:rsidP="0061364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„5. zapewnienia całodobowego funkcjonowania </w:t>
      </w:r>
      <w:proofErr w:type="spellStart"/>
      <w:r w:rsidRPr="00767833">
        <w:rPr>
          <w:rFonts w:asciiTheme="minorHAnsi" w:hAnsiTheme="minorHAnsi" w:cstheme="minorHAnsi"/>
          <w:color w:val="auto"/>
        </w:rPr>
        <w:t>WebService'u</w:t>
      </w:r>
      <w:proofErr w:type="spellEnd"/>
      <w:r w:rsidRPr="00767833">
        <w:rPr>
          <w:rFonts w:asciiTheme="minorHAnsi" w:hAnsiTheme="minorHAnsi" w:cstheme="minorHAnsi"/>
          <w:color w:val="auto"/>
        </w:rPr>
        <w:t xml:space="preserve"> umożliwiającego Wykonawcy kontrolę biletów na kartach elektronicznych i poinformowania Wykonawcy o jakichkolwiek przerwach i awariach </w:t>
      </w:r>
      <w:proofErr w:type="spellStart"/>
      <w:r w:rsidRPr="00767833">
        <w:rPr>
          <w:rFonts w:asciiTheme="minorHAnsi" w:hAnsiTheme="minorHAnsi" w:cstheme="minorHAnsi"/>
          <w:color w:val="auto"/>
        </w:rPr>
        <w:t>WebService'u</w:t>
      </w:r>
      <w:proofErr w:type="spellEnd"/>
      <w:r w:rsidRPr="00767833">
        <w:rPr>
          <w:rFonts w:asciiTheme="minorHAnsi" w:hAnsiTheme="minorHAnsi" w:cstheme="minorHAnsi"/>
          <w:color w:val="auto"/>
        </w:rPr>
        <w:t xml:space="preserve">.” </w:t>
      </w:r>
    </w:p>
    <w:p w14:paraId="19CEFF25" w14:textId="63597571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lastRenderedPageBreak/>
        <w:t>Odpowiedź:</w:t>
      </w:r>
    </w:p>
    <w:p w14:paraId="303C6D07" w14:textId="77777777" w:rsidR="0061364B" w:rsidRPr="00767833" w:rsidRDefault="0061364B" w:rsidP="0061364B">
      <w:pPr>
        <w:pStyle w:val="Default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>Zapis § 5 ust. 5 został dodany do umowy.</w:t>
      </w:r>
    </w:p>
    <w:p w14:paraId="79FB63E3" w14:textId="0E6B8FA3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4F72120B" w14:textId="2789957D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Pytanie  11</w:t>
      </w:r>
    </w:p>
    <w:p w14:paraId="52E6507C" w14:textId="77777777" w:rsidR="0061364B" w:rsidRPr="00767833" w:rsidRDefault="0061364B" w:rsidP="0061364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Z uwagi na sytuację gospodarczo – polityczną oraz projekt Uchwały Rady miasta Rzeszowa </w:t>
      </w:r>
      <w:r w:rsidRPr="00767833">
        <w:rPr>
          <w:rFonts w:asciiTheme="minorHAnsi" w:hAnsiTheme="minorHAnsi" w:cstheme="minorHAnsi"/>
          <w:color w:val="auto"/>
        </w:rPr>
        <w:br/>
        <w:t>„w sprawie ustalenia maksymalnych cen za usługi przewozowe w publicznym transporcie zbiorowym w zakresie zadania o charakterze użyteczności publicznej na terenie Gminy Miasto Rzeszów”, a także potwierdzone doniesieniami medialnymi z Kancelarii Prezydenta Rzeszowa planowane podwyżki cen biletów , w tym „Biletów imiennych sieciowych + autobus ważnych we wszystkie dni miesiąca”, Wykonawca wnioskuje o ograniczenie okresu obowiązywania umowy do 3 m-</w:t>
      </w:r>
      <w:proofErr w:type="spellStart"/>
      <w:r w:rsidRPr="00767833">
        <w:rPr>
          <w:rFonts w:asciiTheme="minorHAnsi" w:hAnsiTheme="minorHAnsi" w:cstheme="minorHAnsi"/>
          <w:color w:val="auto"/>
        </w:rPr>
        <w:t>cy</w:t>
      </w:r>
      <w:proofErr w:type="spellEnd"/>
      <w:r w:rsidRPr="00767833">
        <w:rPr>
          <w:rFonts w:asciiTheme="minorHAnsi" w:hAnsiTheme="minorHAnsi" w:cstheme="minorHAnsi"/>
          <w:color w:val="auto"/>
        </w:rPr>
        <w:t>.</w:t>
      </w:r>
    </w:p>
    <w:p w14:paraId="0B3BE87D" w14:textId="77777777" w:rsidR="00767833" w:rsidRDefault="00767833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</w:p>
    <w:p w14:paraId="2CE4F123" w14:textId="5C24CF92" w:rsidR="0061364B" w:rsidRPr="00767833" w:rsidRDefault="0061364B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0FAD964A" w14:textId="77777777" w:rsidR="0061364B" w:rsidRPr="00767833" w:rsidRDefault="0061364B" w:rsidP="0061364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W odpowiedzi na niniejsze pytanie nie znajdujemy podstaw prawnych dla których obecny projekt umowy przewidywał okres obowiązywania tylko przez 3 miesiące. Projekt umowy przewiduje możliwości jej wcześniejszego rozwiązania za porozumieniem stron bądź z 1-miesięczym okresem wypowiedzenia przez każdą ze stron. </w:t>
      </w:r>
    </w:p>
    <w:p w14:paraId="5147B907" w14:textId="2EDA6431" w:rsidR="00FE6B69" w:rsidRPr="00767833" w:rsidRDefault="00FE6B69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0B4272E9" w14:textId="692B66AD" w:rsidR="00894D24" w:rsidRPr="00767833" w:rsidRDefault="00894D24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Pytanie  12</w:t>
      </w:r>
    </w:p>
    <w:p w14:paraId="544E78B2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W związku z ogromną niepewnością co do cen paliw oraz planowanym wzrostem wynagrodzeń oraz w związku z tym, iż w § 14 umowy przewidziano możliwość wydłużenia umowy o 3 miesiące, co powoduje, że okres trwania umowy przekroczy 12 miesięcy, prosimy o spełnienia wymogu wynikającego z art. 436 pkt 4 ustawy z dnia 11-09-2019 r. - Prawo zamówień publicznych oraz z art. 439 ustawy z dnia 11-09-2019 r. - Prawo zamówień publicznych poprzez umieszczenie w umowie postanowień określających: </w:t>
      </w:r>
    </w:p>
    <w:p w14:paraId="00A214DF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A) zasady wprowadzania zmian wysokości wynagrodzenia w przypadku zmiany: </w:t>
      </w:r>
    </w:p>
    <w:p w14:paraId="65076F26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– stawki podatku od towarów i usług oraz podatku akcyzowego, </w:t>
      </w:r>
    </w:p>
    <w:p w14:paraId="693FF13A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– wysokości minimalnego wynagrodzenia za pracę albo wysokości minimalnej stawki godzinowej, ustalonych na podstawie ustawy z dnia 10 października 2002 r. o minimalnym wynagrodzeniu za pracę, </w:t>
      </w:r>
    </w:p>
    <w:p w14:paraId="55161D01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– zasad podlegania ubezpieczeniom społecznym lub ubezpieczeniu zdrowotnemu </w:t>
      </w:r>
      <w:r w:rsidRPr="00767833">
        <w:rPr>
          <w:rFonts w:asciiTheme="minorHAnsi" w:hAnsiTheme="minorHAnsi" w:cstheme="minorHAnsi"/>
          <w:color w:val="auto"/>
        </w:rPr>
        <w:br/>
        <w:t xml:space="preserve">lub wysokości stawki składki na ubezpieczenia społeczne lub ubezpieczenie zdrowotne, </w:t>
      </w:r>
    </w:p>
    <w:p w14:paraId="4C638E86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– zasad gromadzenia i wysokości wpłat do pracowniczych planów kapitałowych, o których mowa w ustawie z dnia 4 października 2018 r. o pracowniczych planach kapitałowych </w:t>
      </w:r>
      <w:r w:rsidRPr="00767833">
        <w:rPr>
          <w:rFonts w:asciiTheme="minorHAnsi" w:hAnsiTheme="minorHAnsi" w:cstheme="minorHAnsi"/>
          <w:color w:val="auto"/>
        </w:rPr>
        <w:br/>
        <w:t xml:space="preserve">(Dz. U. z 2020 r. poz. 1342 oraz z 2022 r. poz. 1079) </w:t>
      </w:r>
    </w:p>
    <w:p w14:paraId="225F7862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- jeżeli zmiany te będą miały wpływ na koszty wykonania zamówienia przez wykonawcę; </w:t>
      </w:r>
    </w:p>
    <w:p w14:paraId="439A08F0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B) zasady wprowadzania zmian wysokości wynagrodzenia należnego wykonawcy, </w:t>
      </w:r>
      <w:r w:rsidRPr="00767833">
        <w:rPr>
          <w:rFonts w:asciiTheme="minorHAnsi" w:hAnsiTheme="minorHAnsi" w:cstheme="minorHAnsi"/>
          <w:color w:val="auto"/>
        </w:rPr>
        <w:br/>
        <w:t xml:space="preserve">w przypadku zmiany ceny materiałów lub kosztów związanych z realizacją zamówienia, w tym: </w:t>
      </w:r>
    </w:p>
    <w:p w14:paraId="0755C804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1) poziom zmiany ceny materiałów lub kosztów, o których mowa w ust. 1, uprawniający strony umowy do żądania zmiany wynagrodzenia oraz początkowy termin ustalenia zmiany wynagrodzenia; </w:t>
      </w:r>
    </w:p>
    <w:p w14:paraId="00E6F95B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2) sposób ustalania zmiany wynagrodzenia: </w:t>
      </w:r>
    </w:p>
    <w:p w14:paraId="37F8B881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lastRenderedPageBreak/>
        <w:t xml:space="preserve">a) z użyciem odesłania do wskaźnika zmiany ceny materiałów lub kosztów, w szczególności wskaźnika ogłaszanego w komunikacie Prezesa Głównego Urzędu Statystycznego lub </w:t>
      </w:r>
    </w:p>
    <w:p w14:paraId="5BCAF94A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b) przez wskazanie innej podstawy, w szczególności wykazu rodzajów materiałów lub kosztów, w przypadku których zmiana ceny uprawnia strony umowy do żądania zmiany wynagrodzenia; </w:t>
      </w:r>
    </w:p>
    <w:p w14:paraId="14CA7BAE" w14:textId="77777777" w:rsidR="00894D24" w:rsidRPr="00767833" w:rsidRDefault="00894D24" w:rsidP="00894D2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67833">
        <w:rPr>
          <w:rFonts w:asciiTheme="minorHAnsi" w:hAnsiTheme="minorHAnsi" w:cstheme="minorHAnsi"/>
          <w:color w:val="auto"/>
        </w:rPr>
        <w:t xml:space="preserve">3) sposób określenia wpływu zmiany ceny materiałów lub kosztów na koszt wykonania zamówienia oraz określenie okresów, w których może następować zmiana wynagrodzenia wykonawcy; </w:t>
      </w:r>
    </w:p>
    <w:p w14:paraId="36F775FD" w14:textId="77777777" w:rsidR="00894D24" w:rsidRPr="00767833" w:rsidRDefault="00894D24" w:rsidP="00894D24">
      <w:pPr>
        <w:jc w:val="both"/>
        <w:rPr>
          <w:rFonts w:cstheme="minorHAnsi"/>
          <w:sz w:val="24"/>
          <w:szCs w:val="24"/>
        </w:rPr>
      </w:pPr>
      <w:r w:rsidRPr="00767833">
        <w:rPr>
          <w:rFonts w:cstheme="minorHAnsi"/>
          <w:sz w:val="24"/>
          <w:szCs w:val="24"/>
        </w:rPr>
        <w:t>4) maksymalną wartość zmiany wynagrodzenia, jaką dopuszcza zamawiający w efekcie zastosowania postanowień o zasadach wprowadzania zmian wysokości wynagrodzenia.</w:t>
      </w:r>
    </w:p>
    <w:p w14:paraId="5C751AEB" w14:textId="11F2EC0F" w:rsidR="00894D24" w:rsidRPr="00767833" w:rsidRDefault="00894D24" w:rsidP="00183F7D">
      <w:pPr>
        <w:spacing w:beforeLines="40" w:before="96" w:afterLines="40" w:after="96" w:line="240" w:lineRule="auto"/>
        <w:jc w:val="both"/>
        <w:rPr>
          <w:rFonts w:cstheme="minorHAnsi"/>
          <w:b/>
          <w:sz w:val="24"/>
          <w:szCs w:val="24"/>
        </w:rPr>
      </w:pPr>
      <w:r w:rsidRPr="00767833">
        <w:rPr>
          <w:rFonts w:cstheme="minorHAnsi"/>
          <w:b/>
          <w:sz w:val="24"/>
          <w:szCs w:val="24"/>
        </w:rPr>
        <w:t>Odpowiedź:</w:t>
      </w:r>
    </w:p>
    <w:p w14:paraId="2F56AD5A" w14:textId="18152E41" w:rsidR="00894D24" w:rsidRPr="00767833" w:rsidRDefault="00894D24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  <w:r w:rsidRPr="00767833">
        <w:rPr>
          <w:rFonts w:cstheme="minorHAnsi"/>
          <w:sz w:val="24"/>
          <w:szCs w:val="24"/>
        </w:rPr>
        <w:t>W odpowiedzi na pytanie informujemy, iż zostaje wykreślony § 14 pkt. 4, tym samym nie ma potrzeby dodawania dodatkowych zapisów do umowy.</w:t>
      </w:r>
    </w:p>
    <w:p w14:paraId="498AC349" w14:textId="05C67B78" w:rsidR="00FE6B69" w:rsidRDefault="00FE6B69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2A7B6D82" w14:textId="77777777" w:rsidR="00767833" w:rsidRPr="00767833" w:rsidRDefault="00767833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</w:p>
    <w:p w14:paraId="757B584C" w14:textId="698F16E7" w:rsidR="00AE5A47" w:rsidRPr="00767833" w:rsidRDefault="00783D08" w:rsidP="00183F7D">
      <w:pPr>
        <w:spacing w:beforeLines="40" w:before="96" w:afterLines="40" w:after="96" w:line="240" w:lineRule="auto"/>
        <w:jc w:val="both"/>
        <w:rPr>
          <w:rFonts w:cstheme="minorHAnsi"/>
          <w:bCs/>
          <w:sz w:val="24"/>
          <w:szCs w:val="24"/>
        </w:rPr>
      </w:pPr>
      <w:r w:rsidRPr="00767833">
        <w:rPr>
          <w:rFonts w:cstheme="minorHAnsi"/>
          <w:bCs/>
          <w:sz w:val="24"/>
          <w:szCs w:val="24"/>
        </w:rPr>
        <w:t xml:space="preserve">W związku z powyższym </w:t>
      </w:r>
      <w:r w:rsidR="00AE5A47" w:rsidRPr="00767833">
        <w:rPr>
          <w:rFonts w:cstheme="minorHAnsi"/>
          <w:bCs/>
          <w:sz w:val="24"/>
          <w:szCs w:val="24"/>
        </w:rPr>
        <w:t>Zamawiający informuje, że dokonuje następujących zmian treści SWZ:</w:t>
      </w:r>
    </w:p>
    <w:p w14:paraId="610E3862" w14:textId="17C1F911" w:rsidR="00183F7D" w:rsidRPr="00767833" w:rsidRDefault="00783D08" w:rsidP="00183F7D">
      <w:pPr>
        <w:pStyle w:val="Bezodstpw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67833">
        <w:rPr>
          <w:rFonts w:asciiTheme="minorHAnsi" w:hAnsiTheme="minorHAnsi" w:cstheme="minorHAnsi"/>
          <w:bCs/>
          <w:sz w:val="24"/>
          <w:szCs w:val="24"/>
        </w:rPr>
        <w:t>R</w:t>
      </w:r>
      <w:r w:rsidR="00183F7D" w:rsidRPr="00767833">
        <w:rPr>
          <w:rFonts w:asciiTheme="minorHAnsi" w:hAnsiTheme="minorHAnsi" w:cstheme="minorHAnsi"/>
          <w:bCs/>
          <w:sz w:val="24"/>
          <w:szCs w:val="24"/>
        </w:rPr>
        <w:t>ozdział XIII pkt 1 i 2 i rozdział XIV SWZ otrzymują brzmienie :</w:t>
      </w:r>
    </w:p>
    <w:p w14:paraId="7995ED33" w14:textId="77777777" w:rsidR="00183F7D" w:rsidRPr="00767833" w:rsidRDefault="00183F7D" w:rsidP="00183F7D">
      <w:pPr>
        <w:numPr>
          <w:ilvl w:val="0"/>
          <w:numId w:val="7"/>
        </w:numPr>
        <w:suppressAutoHyphens/>
        <w:spacing w:before="360" w:after="120" w:line="240" w:lineRule="auto"/>
        <w:ind w:left="284" w:hanging="142"/>
        <w:rPr>
          <w:rFonts w:eastAsia="Times New Roman" w:cstheme="minorHAnsi"/>
          <w:b/>
          <w:sz w:val="24"/>
          <w:szCs w:val="24"/>
          <w:lang w:eastAsia="ar-SA"/>
        </w:rPr>
      </w:pPr>
      <w:r w:rsidRPr="0076783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Pr="00767833">
        <w:rPr>
          <w:rFonts w:eastAsia="Times New Roman" w:cstheme="minorHAnsi"/>
          <w:b/>
          <w:sz w:val="24"/>
          <w:szCs w:val="24"/>
          <w:lang w:eastAsia="ar-SA"/>
        </w:rPr>
        <w:t>Sposób oraz termin składania i otwarcia ofert</w:t>
      </w:r>
    </w:p>
    <w:p w14:paraId="07B9C96C" w14:textId="365682E5" w:rsidR="00183F7D" w:rsidRPr="00767833" w:rsidRDefault="00183F7D" w:rsidP="00183F7D">
      <w:pPr>
        <w:numPr>
          <w:ilvl w:val="1"/>
          <w:numId w:val="7"/>
        </w:numPr>
        <w:tabs>
          <w:tab w:val="num" w:pos="709"/>
        </w:tabs>
        <w:suppressAutoHyphens/>
        <w:spacing w:before="120" w:after="0"/>
        <w:ind w:left="1134" w:hanging="142"/>
        <w:jc w:val="both"/>
        <w:rPr>
          <w:rFonts w:eastAsia="Times New Roman" w:cstheme="minorHAnsi"/>
          <w:sz w:val="24"/>
          <w:szCs w:val="24"/>
          <w:lang w:eastAsia="ar-SA"/>
        </w:rPr>
      </w:pPr>
      <w:r w:rsidRPr="00767833">
        <w:rPr>
          <w:rFonts w:eastAsia="Times New Roman" w:cstheme="minorHAnsi"/>
          <w:sz w:val="24"/>
          <w:szCs w:val="24"/>
          <w:lang w:eastAsia="ar-SA"/>
        </w:rPr>
        <w:t>Oferty należy złożyć za pośrednictwem „Formularza do złożenia, zmiany, wycofania oferty lub wniosku”</w:t>
      </w:r>
      <w:r w:rsidRPr="00767833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767833">
        <w:rPr>
          <w:rFonts w:eastAsia="Times New Roman" w:cstheme="minorHAnsi"/>
          <w:sz w:val="24"/>
          <w:szCs w:val="24"/>
          <w:lang w:eastAsia="ar-SA"/>
        </w:rPr>
        <w:t xml:space="preserve"> dostępnego na </w:t>
      </w:r>
      <w:proofErr w:type="spellStart"/>
      <w:r w:rsidRPr="00767833">
        <w:rPr>
          <w:rFonts w:eastAsia="Times New Roman" w:cstheme="minorHAnsi"/>
          <w:sz w:val="24"/>
          <w:szCs w:val="24"/>
          <w:lang w:eastAsia="ar-SA"/>
        </w:rPr>
        <w:t>ePUAP</w:t>
      </w:r>
      <w:proofErr w:type="spellEnd"/>
      <w:r w:rsidRPr="00767833">
        <w:rPr>
          <w:rFonts w:eastAsia="Times New Roman" w:cstheme="minorHAnsi"/>
          <w:sz w:val="24"/>
          <w:szCs w:val="24"/>
          <w:lang w:eastAsia="ar-SA"/>
        </w:rPr>
        <w:t xml:space="preserve"> i udostępnionego również na </w:t>
      </w:r>
      <w:proofErr w:type="spellStart"/>
      <w:r w:rsidRPr="00767833">
        <w:rPr>
          <w:rFonts w:eastAsia="Times New Roman" w:cstheme="minorHAnsi"/>
          <w:sz w:val="24"/>
          <w:szCs w:val="24"/>
          <w:lang w:eastAsia="ar-SA"/>
        </w:rPr>
        <w:t>miniPortalu</w:t>
      </w:r>
      <w:proofErr w:type="spellEnd"/>
      <w:r w:rsidRPr="00767833">
        <w:rPr>
          <w:rFonts w:eastAsia="Times New Roman" w:cstheme="minorHAnsi"/>
          <w:sz w:val="24"/>
          <w:szCs w:val="24"/>
          <w:lang w:eastAsia="ar-SA"/>
        </w:rPr>
        <w:t>, w terminie do </w:t>
      </w:r>
      <w:bookmarkStart w:id="1" w:name="_Hlk72927831"/>
      <w:r w:rsidR="00FE6B69" w:rsidRPr="00767833">
        <w:rPr>
          <w:rFonts w:eastAsia="Times New Roman" w:cstheme="minorHAnsi"/>
          <w:b/>
          <w:sz w:val="24"/>
          <w:szCs w:val="24"/>
          <w:lang w:eastAsia="ar-SA"/>
        </w:rPr>
        <w:t>4.10</w:t>
      </w:r>
      <w:r w:rsidRPr="00767833">
        <w:rPr>
          <w:rFonts w:eastAsia="Times New Roman" w:cstheme="minorHAnsi"/>
          <w:b/>
          <w:sz w:val="24"/>
          <w:szCs w:val="24"/>
          <w:lang w:eastAsia="ar-SA"/>
        </w:rPr>
        <w:t>.2022 r</w:t>
      </w:r>
      <w:bookmarkEnd w:id="1"/>
      <w:r w:rsidRPr="00767833">
        <w:rPr>
          <w:rFonts w:eastAsia="Times New Roman" w:cstheme="minorHAnsi"/>
          <w:b/>
          <w:sz w:val="24"/>
          <w:szCs w:val="24"/>
          <w:lang w:eastAsia="ar-SA"/>
        </w:rPr>
        <w:t>. do godziny 11.00</w:t>
      </w:r>
    </w:p>
    <w:p w14:paraId="7D70EC81" w14:textId="2FF6BC82" w:rsidR="00183F7D" w:rsidRPr="00767833" w:rsidRDefault="00183F7D" w:rsidP="00183F7D">
      <w:pPr>
        <w:numPr>
          <w:ilvl w:val="1"/>
          <w:numId w:val="7"/>
        </w:numPr>
        <w:tabs>
          <w:tab w:val="num" w:pos="709"/>
        </w:tabs>
        <w:suppressAutoHyphens/>
        <w:spacing w:before="120" w:after="0"/>
        <w:ind w:left="1134" w:hanging="142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67833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 w:rsidR="00FE6B69" w:rsidRPr="00767833">
        <w:rPr>
          <w:rFonts w:eastAsia="Times New Roman" w:cstheme="minorHAnsi"/>
          <w:b/>
          <w:sz w:val="24"/>
          <w:szCs w:val="24"/>
          <w:lang w:eastAsia="ar-SA"/>
        </w:rPr>
        <w:t>4.10</w:t>
      </w:r>
      <w:r w:rsidRPr="00767833">
        <w:rPr>
          <w:rFonts w:eastAsia="Times New Roman" w:cstheme="minorHAnsi"/>
          <w:b/>
          <w:sz w:val="24"/>
          <w:szCs w:val="24"/>
          <w:lang w:eastAsia="ar-SA"/>
        </w:rPr>
        <w:t>.2022 r . o godzinie 12.00</w:t>
      </w:r>
    </w:p>
    <w:p w14:paraId="702DFA82" w14:textId="77777777" w:rsidR="00183F7D" w:rsidRPr="00767833" w:rsidRDefault="00183F7D" w:rsidP="00183F7D">
      <w:pPr>
        <w:numPr>
          <w:ilvl w:val="0"/>
          <w:numId w:val="7"/>
        </w:numPr>
        <w:tabs>
          <w:tab w:val="num" w:pos="142"/>
        </w:tabs>
        <w:suppressAutoHyphens/>
        <w:spacing w:before="360" w:after="120" w:line="240" w:lineRule="auto"/>
        <w:ind w:left="284" w:hanging="142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6783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XIV. Termin związania ofertą </w:t>
      </w:r>
    </w:p>
    <w:p w14:paraId="2EF051ED" w14:textId="6ACB8B1C" w:rsidR="00183F7D" w:rsidRPr="00767833" w:rsidRDefault="00183F7D" w:rsidP="00183F7D">
      <w:pPr>
        <w:ind w:firstLine="993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67833">
        <w:rPr>
          <w:rFonts w:eastAsia="Times New Roman" w:cstheme="minorHAnsi"/>
          <w:sz w:val="24"/>
          <w:szCs w:val="24"/>
          <w:lang w:eastAsia="ar-SA"/>
        </w:rPr>
        <w:t xml:space="preserve">Wykonawca będzie związany ofertą do dnia </w:t>
      </w:r>
      <w:r w:rsidR="00FE6B69" w:rsidRPr="00767833">
        <w:rPr>
          <w:rFonts w:eastAsia="Times New Roman" w:cstheme="minorHAnsi"/>
          <w:b/>
          <w:bCs/>
          <w:sz w:val="24"/>
          <w:szCs w:val="24"/>
          <w:lang w:eastAsia="ar-SA"/>
        </w:rPr>
        <w:t>2.11.</w:t>
      </w:r>
      <w:r w:rsidRPr="00767833">
        <w:rPr>
          <w:rFonts w:eastAsia="Times New Roman" w:cstheme="minorHAnsi"/>
          <w:b/>
          <w:bCs/>
          <w:sz w:val="24"/>
          <w:szCs w:val="24"/>
          <w:lang w:eastAsia="ar-SA"/>
        </w:rPr>
        <w:t>2022 r.</w:t>
      </w:r>
    </w:p>
    <w:p w14:paraId="6BF77CB6" w14:textId="723B1BBD" w:rsidR="007D5A57" w:rsidRPr="00767833" w:rsidRDefault="007D5A57" w:rsidP="00F372F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60A404A4" w14:textId="0F52DF79" w:rsidR="00F372FC" w:rsidRPr="00767833" w:rsidRDefault="00F372FC" w:rsidP="00F372F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7953DAE7" w14:textId="0009F430" w:rsidR="00F372FC" w:rsidRPr="00767833" w:rsidRDefault="00F372FC" w:rsidP="007678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67833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Ponadto,  Zamawiający zamieszcza nowe projektowane </w:t>
      </w:r>
      <w:r w:rsidR="00767833" w:rsidRPr="00767833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postanowienia umowy.</w:t>
      </w:r>
    </w:p>
    <w:sectPr w:rsidR="00F372FC" w:rsidRPr="00767833" w:rsidSect="00767833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D690" w14:textId="77777777" w:rsidR="00C3246B" w:rsidRDefault="00C3246B" w:rsidP="00C3246B">
      <w:pPr>
        <w:spacing w:after="0" w:line="240" w:lineRule="auto"/>
      </w:pPr>
      <w:r>
        <w:separator/>
      </w:r>
    </w:p>
  </w:endnote>
  <w:endnote w:type="continuationSeparator" w:id="0">
    <w:p w14:paraId="2ADE52B9" w14:textId="77777777" w:rsidR="00C3246B" w:rsidRDefault="00C3246B" w:rsidP="00C3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66D7" w14:textId="77777777" w:rsidR="00C3246B" w:rsidRDefault="00C3246B" w:rsidP="00C3246B">
      <w:pPr>
        <w:spacing w:after="0" w:line="240" w:lineRule="auto"/>
      </w:pPr>
      <w:r>
        <w:separator/>
      </w:r>
    </w:p>
  </w:footnote>
  <w:footnote w:type="continuationSeparator" w:id="0">
    <w:p w14:paraId="2684A59D" w14:textId="77777777" w:rsidR="00C3246B" w:rsidRDefault="00C3246B" w:rsidP="00C3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0DEB" w14:textId="77777777" w:rsidR="00FE6B69" w:rsidRPr="00835533" w:rsidRDefault="00FE6B69" w:rsidP="00FE6B69">
    <w:pPr>
      <w:pStyle w:val="Nagwek"/>
      <w:tabs>
        <w:tab w:val="clear" w:pos="9072"/>
        <w:tab w:val="right" w:pos="9070"/>
      </w:tabs>
      <w:spacing w:before="40" w:after="40"/>
      <w:jc w:val="center"/>
      <w:rPr>
        <w:sz w:val="20"/>
        <w:szCs w:val="20"/>
      </w:rPr>
    </w:pPr>
    <w:bookmarkStart w:id="2" w:name="_Hlk114124242"/>
    <w:bookmarkStart w:id="3" w:name="_Hlk114124243"/>
    <w:r w:rsidRPr="00835533">
      <w:rPr>
        <w:sz w:val="20"/>
        <w:szCs w:val="20"/>
      </w:rPr>
      <w:t>ZP-D.271.78.199.2022</w:t>
    </w:r>
  </w:p>
  <w:p w14:paraId="07A3D288" w14:textId="0333C9D0" w:rsidR="00FE6B69" w:rsidRPr="00835533" w:rsidRDefault="00FE6B69" w:rsidP="00FE6B69">
    <w:pPr>
      <w:spacing w:before="60" w:after="240"/>
      <w:jc w:val="center"/>
      <w:rPr>
        <w:i/>
        <w:iCs/>
        <w:sz w:val="20"/>
        <w:szCs w:val="20"/>
      </w:rPr>
    </w:pPr>
    <w:bookmarkStart w:id="4" w:name="_Hlk112746380"/>
    <w:r w:rsidRPr="00835533">
      <w:rPr>
        <w:i/>
        <w:iCs/>
        <w:sz w:val="20"/>
        <w:szCs w:val="20"/>
      </w:rPr>
      <w:t>Usługa przewozowa autobusowych przewozów pasażerskich dla podróżnych posługujących się biletami miejskiej komunikacji zbiorowej w Rzeszowie</w:t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267A92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Times New Roman" w:eastAsiaTheme="minorHAnsi" w:hAnsi="Times New Roman" w:cs="Times New Roman" w:hint="default"/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443B8"/>
    <w:multiLevelType w:val="multilevel"/>
    <w:tmpl w:val="D360C6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2" w15:restartNumberingAfterBreak="0">
    <w:nsid w:val="422835B0"/>
    <w:multiLevelType w:val="hybridMultilevel"/>
    <w:tmpl w:val="68C82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6BF0"/>
    <w:multiLevelType w:val="hybridMultilevel"/>
    <w:tmpl w:val="54A26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736A1"/>
    <w:multiLevelType w:val="hybridMultilevel"/>
    <w:tmpl w:val="55B8DC76"/>
    <w:lvl w:ilvl="0" w:tplc="B17C8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1E5AC4"/>
    <w:multiLevelType w:val="hybridMultilevel"/>
    <w:tmpl w:val="E4BCA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467B2C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40734"/>
    <w:multiLevelType w:val="hybridMultilevel"/>
    <w:tmpl w:val="3110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06598"/>
    <w:multiLevelType w:val="hybridMultilevel"/>
    <w:tmpl w:val="77903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422"/>
    <w:multiLevelType w:val="hybridMultilevel"/>
    <w:tmpl w:val="47562CB8"/>
    <w:lvl w:ilvl="0" w:tplc="41BE69FC">
      <w:start w:val="1"/>
      <w:numFmt w:val="upperRoman"/>
      <w:lvlText w:val="%1."/>
      <w:lvlJc w:val="left"/>
      <w:pPr>
        <w:ind w:left="1364" w:hanging="72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08371240">
    <w:abstractNumId w:val="8"/>
  </w:num>
  <w:num w:numId="2" w16cid:durableId="188644008">
    <w:abstractNumId w:val="7"/>
  </w:num>
  <w:num w:numId="3" w16cid:durableId="253830140">
    <w:abstractNumId w:val="6"/>
  </w:num>
  <w:num w:numId="4" w16cid:durableId="2073890787">
    <w:abstractNumId w:val="3"/>
  </w:num>
  <w:num w:numId="5" w16cid:durableId="531190826">
    <w:abstractNumId w:val="2"/>
  </w:num>
  <w:num w:numId="6" w16cid:durableId="1765295343">
    <w:abstractNumId w:val="5"/>
  </w:num>
  <w:num w:numId="7" w16cid:durableId="207666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0707019">
    <w:abstractNumId w:val="4"/>
  </w:num>
  <w:num w:numId="9" w16cid:durableId="1574319568">
    <w:abstractNumId w:val="9"/>
  </w:num>
  <w:num w:numId="10" w16cid:durableId="116701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1C"/>
    <w:rsid w:val="00005726"/>
    <w:rsid w:val="00183F7D"/>
    <w:rsid w:val="001A70EF"/>
    <w:rsid w:val="002B733A"/>
    <w:rsid w:val="002D6CC4"/>
    <w:rsid w:val="002F35A2"/>
    <w:rsid w:val="00373C10"/>
    <w:rsid w:val="003803D7"/>
    <w:rsid w:val="00417283"/>
    <w:rsid w:val="00424436"/>
    <w:rsid w:val="00495A5A"/>
    <w:rsid w:val="004B7B47"/>
    <w:rsid w:val="00500449"/>
    <w:rsid w:val="00513E86"/>
    <w:rsid w:val="00571042"/>
    <w:rsid w:val="0061364B"/>
    <w:rsid w:val="00644550"/>
    <w:rsid w:val="00660B0A"/>
    <w:rsid w:val="0066127E"/>
    <w:rsid w:val="006B620A"/>
    <w:rsid w:val="00713A2B"/>
    <w:rsid w:val="00755485"/>
    <w:rsid w:val="00767833"/>
    <w:rsid w:val="00783D08"/>
    <w:rsid w:val="007845C3"/>
    <w:rsid w:val="007C5DCC"/>
    <w:rsid w:val="007D5A57"/>
    <w:rsid w:val="007F3D8D"/>
    <w:rsid w:val="008033C4"/>
    <w:rsid w:val="0085618B"/>
    <w:rsid w:val="0088758E"/>
    <w:rsid w:val="00894D24"/>
    <w:rsid w:val="008F623B"/>
    <w:rsid w:val="00A7590D"/>
    <w:rsid w:val="00A97E1A"/>
    <w:rsid w:val="00AE5A47"/>
    <w:rsid w:val="00B744A9"/>
    <w:rsid w:val="00C3246B"/>
    <w:rsid w:val="00D464AB"/>
    <w:rsid w:val="00E16DA4"/>
    <w:rsid w:val="00E275BE"/>
    <w:rsid w:val="00E610A7"/>
    <w:rsid w:val="00F372FC"/>
    <w:rsid w:val="00F41638"/>
    <w:rsid w:val="00F67F1E"/>
    <w:rsid w:val="00F75D21"/>
    <w:rsid w:val="00FA7FA2"/>
    <w:rsid w:val="00FD1A1C"/>
    <w:rsid w:val="00FE6B69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DBC10"/>
  <w15:docId w15:val="{7C467930-DE9E-4B1C-8DC4-BF75D2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44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744A9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644550"/>
  </w:style>
  <w:style w:type="paragraph" w:styleId="Bezodstpw">
    <w:name w:val="No Spacing"/>
    <w:uiPriority w:val="1"/>
    <w:qFormat/>
    <w:rsid w:val="00644550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3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246B"/>
  </w:style>
  <w:style w:type="paragraph" w:styleId="Stopka">
    <w:name w:val="footer"/>
    <w:basedOn w:val="Normalny"/>
    <w:link w:val="StopkaZnak"/>
    <w:uiPriority w:val="99"/>
    <w:unhideWhenUsed/>
    <w:rsid w:val="00C32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46B"/>
  </w:style>
  <w:style w:type="paragraph" w:styleId="NormalnyWeb">
    <w:name w:val="Normal (Web)"/>
    <w:basedOn w:val="Normalny"/>
    <w:unhideWhenUsed/>
    <w:qFormat/>
    <w:rsid w:val="0085618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46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1501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Naprzod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Zajdel Dariusz</cp:lastModifiedBy>
  <cp:revision>13</cp:revision>
  <cp:lastPrinted>2022-09-28T13:04:00Z</cp:lastPrinted>
  <dcterms:created xsi:type="dcterms:W3CDTF">2021-07-19T06:55:00Z</dcterms:created>
  <dcterms:modified xsi:type="dcterms:W3CDTF">2022-09-28T13:05:00Z</dcterms:modified>
</cp:coreProperties>
</file>