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8AA5" w14:textId="1D94053C" w:rsidR="006F619D" w:rsidRPr="007C45F9" w:rsidRDefault="006D5B93" w:rsidP="006D5B93">
      <w:pPr>
        <w:spacing w:before="120" w:after="120" w:line="240" w:lineRule="auto"/>
        <w:rPr>
          <w:rFonts w:cstheme="minorHAnsi"/>
          <w:sz w:val="20"/>
          <w:szCs w:val="20"/>
        </w:rPr>
      </w:pPr>
      <w:r w:rsidRPr="007C45F9">
        <w:rPr>
          <w:rFonts w:cstheme="minorHAnsi"/>
          <w:sz w:val="20"/>
          <w:szCs w:val="20"/>
        </w:rPr>
        <w:t>ZP-I.271.</w:t>
      </w:r>
      <w:r>
        <w:rPr>
          <w:rFonts w:cstheme="minorHAnsi"/>
          <w:sz w:val="20"/>
          <w:szCs w:val="20"/>
        </w:rPr>
        <w:t>28</w:t>
      </w:r>
      <w:r w:rsidRPr="007C45F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103</w:t>
      </w:r>
      <w:r w:rsidRPr="007C45F9">
        <w:rPr>
          <w:rFonts w:cstheme="minorHAnsi"/>
          <w:sz w:val="20"/>
          <w:szCs w:val="20"/>
        </w:rPr>
        <w:t>.202</w:t>
      </w:r>
      <w:r>
        <w:rPr>
          <w:rFonts w:cstheme="minorHAnsi"/>
          <w:sz w:val="20"/>
          <w:szCs w:val="20"/>
        </w:rPr>
        <w:t xml:space="preserve">2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F244B3" w:rsidRPr="007C45F9">
        <w:rPr>
          <w:rFonts w:cstheme="minorHAnsi"/>
          <w:sz w:val="20"/>
          <w:szCs w:val="20"/>
        </w:rPr>
        <w:t xml:space="preserve">Rzeszów, </w:t>
      </w:r>
      <w:r w:rsidR="0044652B">
        <w:rPr>
          <w:rFonts w:cstheme="minorHAnsi"/>
          <w:sz w:val="20"/>
          <w:szCs w:val="20"/>
        </w:rPr>
        <w:t>2 czerwca</w:t>
      </w:r>
      <w:r w:rsidR="007F61AC" w:rsidRPr="007C45F9">
        <w:rPr>
          <w:rFonts w:cstheme="minorHAnsi"/>
          <w:sz w:val="20"/>
          <w:szCs w:val="20"/>
        </w:rPr>
        <w:t xml:space="preserve"> </w:t>
      </w:r>
      <w:r w:rsidR="00DF64C9" w:rsidRPr="007C45F9">
        <w:rPr>
          <w:rFonts w:cstheme="minorHAnsi"/>
          <w:sz w:val="20"/>
          <w:szCs w:val="20"/>
        </w:rPr>
        <w:t>202</w:t>
      </w:r>
      <w:r w:rsidR="009239EC">
        <w:rPr>
          <w:rFonts w:cstheme="minorHAnsi"/>
          <w:sz w:val="20"/>
          <w:szCs w:val="20"/>
        </w:rPr>
        <w:t>2</w:t>
      </w:r>
      <w:r w:rsidR="00DF64C9" w:rsidRPr="007C45F9">
        <w:rPr>
          <w:rFonts w:cstheme="minorHAnsi"/>
          <w:sz w:val="20"/>
          <w:szCs w:val="20"/>
        </w:rPr>
        <w:t xml:space="preserve"> r.</w:t>
      </w:r>
    </w:p>
    <w:p w14:paraId="0B083B53" w14:textId="1E0D9F32" w:rsidR="00513C1A" w:rsidRPr="007F61AC" w:rsidRDefault="006F619D" w:rsidP="00DF64C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F61AC">
        <w:rPr>
          <w:rFonts w:ascii="Arial" w:hAnsi="Arial" w:cs="Arial"/>
          <w:color w:val="FF0000"/>
          <w:sz w:val="20"/>
          <w:szCs w:val="20"/>
        </w:rPr>
        <w:tab/>
      </w:r>
      <w:r w:rsidRPr="007F61AC">
        <w:rPr>
          <w:rFonts w:ascii="Arial" w:hAnsi="Arial" w:cs="Arial"/>
          <w:color w:val="FF0000"/>
          <w:sz w:val="20"/>
          <w:szCs w:val="20"/>
        </w:rPr>
        <w:tab/>
      </w:r>
      <w:r w:rsidRPr="007F61AC">
        <w:rPr>
          <w:rFonts w:ascii="Arial" w:hAnsi="Arial" w:cs="Arial"/>
          <w:color w:val="FF0000"/>
          <w:sz w:val="20"/>
          <w:szCs w:val="20"/>
        </w:rPr>
        <w:tab/>
      </w:r>
      <w:r w:rsidRPr="007F61AC">
        <w:rPr>
          <w:rFonts w:ascii="Arial" w:hAnsi="Arial" w:cs="Arial"/>
          <w:color w:val="FF0000"/>
          <w:sz w:val="20"/>
          <w:szCs w:val="20"/>
        </w:rPr>
        <w:tab/>
      </w:r>
      <w:r w:rsidRPr="007F61AC">
        <w:rPr>
          <w:rFonts w:ascii="Arial" w:hAnsi="Arial" w:cs="Arial"/>
          <w:color w:val="FF0000"/>
          <w:sz w:val="20"/>
          <w:szCs w:val="20"/>
        </w:rPr>
        <w:tab/>
      </w:r>
      <w:r w:rsidRPr="007F61AC">
        <w:rPr>
          <w:rFonts w:ascii="Arial" w:hAnsi="Arial" w:cs="Arial"/>
          <w:color w:val="FF0000"/>
          <w:sz w:val="20"/>
          <w:szCs w:val="20"/>
        </w:rPr>
        <w:tab/>
        <w:t xml:space="preserve"> </w:t>
      </w:r>
    </w:p>
    <w:p w14:paraId="789AAB48" w14:textId="5AF77702" w:rsidR="00094F25" w:rsidRPr="002A5D2E" w:rsidRDefault="00577911" w:rsidP="002A5D2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C45F9">
        <w:rPr>
          <w:rFonts w:cstheme="minorHAnsi"/>
          <w:b/>
          <w:sz w:val="24"/>
          <w:szCs w:val="24"/>
        </w:rPr>
        <w:t>ZMIANA</w:t>
      </w:r>
      <w:r w:rsidR="00DB56E2" w:rsidRPr="007C45F9">
        <w:rPr>
          <w:rFonts w:cstheme="minorHAnsi"/>
          <w:b/>
          <w:sz w:val="24"/>
          <w:szCs w:val="24"/>
        </w:rPr>
        <w:t xml:space="preserve"> </w:t>
      </w:r>
      <w:r w:rsidRPr="007C45F9">
        <w:rPr>
          <w:rFonts w:cstheme="minorHAnsi"/>
          <w:b/>
          <w:sz w:val="24"/>
          <w:szCs w:val="24"/>
        </w:rPr>
        <w:t xml:space="preserve">TREŚCI </w:t>
      </w:r>
      <w:r w:rsidR="006F619D" w:rsidRPr="007C45F9">
        <w:rPr>
          <w:rFonts w:cstheme="minorHAnsi"/>
          <w:b/>
          <w:sz w:val="24"/>
          <w:szCs w:val="24"/>
        </w:rPr>
        <w:t>SPECYFIKACJI WARUNKÓW ZAMÓWIENIA (SWZ)</w:t>
      </w:r>
    </w:p>
    <w:p w14:paraId="5D3BF67A" w14:textId="77777777" w:rsidR="009239EC" w:rsidRPr="009239EC" w:rsidRDefault="006F619D" w:rsidP="00C946CB">
      <w:pPr>
        <w:pStyle w:val="Nagwek"/>
        <w:jc w:val="both"/>
        <w:rPr>
          <w:rFonts w:cstheme="minorHAnsi"/>
          <w:i/>
          <w:iCs/>
          <w:sz w:val="20"/>
          <w:szCs w:val="20"/>
        </w:rPr>
      </w:pPr>
      <w:r w:rsidRPr="007C45F9">
        <w:rPr>
          <w:rFonts w:cstheme="minorHAnsi"/>
          <w:i/>
          <w:iCs/>
          <w:sz w:val="20"/>
          <w:szCs w:val="20"/>
        </w:rPr>
        <w:t>dot.</w:t>
      </w:r>
      <w:r w:rsidR="00F86218" w:rsidRPr="007C45F9">
        <w:rPr>
          <w:rFonts w:cstheme="minorHAnsi"/>
          <w:i/>
          <w:iCs/>
          <w:sz w:val="20"/>
          <w:szCs w:val="20"/>
        </w:rPr>
        <w:t xml:space="preserve"> przetargu nieograniczonego pn. </w:t>
      </w:r>
      <w:r w:rsidR="009239EC" w:rsidRPr="009239EC">
        <w:rPr>
          <w:rFonts w:cstheme="minorHAnsi"/>
          <w:i/>
          <w:iCs/>
          <w:sz w:val="20"/>
          <w:szCs w:val="20"/>
        </w:rPr>
        <w:t>Zaprojektowanie i wykonanie przejazdu dla rowerzystów na skrzyżowaniu al. Sikorskiego – ul. Nowowiejskiej w Rzeszowie</w:t>
      </w:r>
    </w:p>
    <w:p w14:paraId="4B90FE38" w14:textId="7F9AA24D" w:rsidR="006F619D" w:rsidRPr="007F61AC" w:rsidRDefault="006F619D" w:rsidP="007F61A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74E28D30" w14:textId="77777777" w:rsidR="00714C13" w:rsidRDefault="006F619D" w:rsidP="009239EC">
      <w:pPr>
        <w:spacing w:before="120" w:after="120" w:line="240" w:lineRule="auto"/>
        <w:ind w:firstLine="709"/>
        <w:jc w:val="both"/>
        <w:rPr>
          <w:rFonts w:eastAsia="Times New Roman" w:cstheme="minorHAnsi"/>
          <w:lang w:eastAsia="pl-PL" w:bidi="pl-PL"/>
        </w:rPr>
      </w:pPr>
      <w:r w:rsidRPr="009239EC">
        <w:rPr>
          <w:rFonts w:cstheme="minorHAnsi"/>
        </w:rPr>
        <w:t xml:space="preserve">Urząd Miasta Rzeszowa - Wydział </w:t>
      </w:r>
      <w:r w:rsidR="00C45277" w:rsidRPr="009239EC">
        <w:rPr>
          <w:rFonts w:cstheme="minorHAnsi"/>
        </w:rPr>
        <w:t>Zamówień Publicznych</w:t>
      </w:r>
      <w:r w:rsidRPr="009239EC">
        <w:rPr>
          <w:rFonts w:cstheme="minorHAnsi"/>
        </w:rPr>
        <w:t xml:space="preserve"> - prowadzący postępowanie w imieniu i na rzecz Zamawiającego - Miejskiego Zarządu Dróg w Rzeszowie, d</w:t>
      </w:r>
      <w:r w:rsidR="00AB52E6" w:rsidRPr="009239EC">
        <w:rPr>
          <w:rFonts w:cstheme="minorHAnsi"/>
        </w:rPr>
        <w:t xml:space="preserve">ziałając w trybie art. </w:t>
      </w:r>
      <w:r w:rsidR="007C45F9" w:rsidRPr="009239EC">
        <w:rPr>
          <w:rFonts w:cstheme="minorHAnsi"/>
        </w:rPr>
        <w:t>137</w:t>
      </w:r>
      <w:r w:rsidR="00AB52E6" w:rsidRPr="009239EC">
        <w:rPr>
          <w:rFonts w:cstheme="minorHAnsi"/>
        </w:rPr>
        <w:t xml:space="preserve"> ust. </w:t>
      </w:r>
      <w:r w:rsidR="00BF0243" w:rsidRPr="009239EC">
        <w:rPr>
          <w:rFonts w:cstheme="minorHAnsi"/>
        </w:rPr>
        <w:t>1</w:t>
      </w:r>
      <w:r w:rsidR="00577911" w:rsidRPr="009239EC">
        <w:rPr>
          <w:rFonts w:cstheme="minorHAnsi"/>
        </w:rPr>
        <w:t xml:space="preserve"> </w:t>
      </w:r>
      <w:r w:rsidRPr="009239EC">
        <w:rPr>
          <w:rFonts w:cstheme="minorHAnsi"/>
        </w:rPr>
        <w:t xml:space="preserve">ustawy z dnia </w:t>
      </w:r>
      <w:r w:rsidR="00C45277" w:rsidRPr="009239EC">
        <w:rPr>
          <w:rFonts w:cstheme="minorHAnsi"/>
        </w:rPr>
        <w:t>11 września</w:t>
      </w:r>
      <w:r w:rsidRPr="009239EC">
        <w:rPr>
          <w:rFonts w:cstheme="minorHAnsi"/>
        </w:rPr>
        <w:t xml:space="preserve"> 20</w:t>
      </w:r>
      <w:r w:rsidR="00C45277" w:rsidRPr="009239EC">
        <w:rPr>
          <w:rFonts w:cstheme="minorHAnsi"/>
        </w:rPr>
        <w:t>20</w:t>
      </w:r>
      <w:r w:rsidRPr="009239EC">
        <w:rPr>
          <w:rFonts w:cstheme="minorHAnsi"/>
        </w:rPr>
        <w:t xml:space="preserve"> r. Prawo zam</w:t>
      </w:r>
      <w:r w:rsidR="00AB52E6" w:rsidRPr="009239EC">
        <w:rPr>
          <w:rFonts w:cstheme="minorHAnsi"/>
        </w:rPr>
        <w:t xml:space="preserve">ówień publicznych </w:t>
      </w:r>
      <w:r w:rsidR="0042025F" w:rsidRPr="009239EC">
        <w:rPr>
          <w:rFonts w:cstheme="minorHAnsi"/>
        </w:rPr>
        <w:t>(</w:t>
      </w:r>
      <w:bookmarkStart w:id="0" w:name="_Hlk80707992"/>
      <w:r w:rsidR="007C45F9" w:rsidRPr="009239EC">
        <w:rPr>
          <w:rFonts w:cstheme="minorHAnsi"/>
        </w:rPr>
        <w:t>Dz. U. z 2021 r. poz. 1129</w:t>
      </w:r>
      <w:bookmarkEnd w:id="0"/>
      <w:r w:rsidR="007C45F9" w:rsidRPr="009239EC">
        <w:rPr>
          <w:rFonts w:cstheme="minorHAnsi"/>
        </w:rPr>
        <w:t xml:space="preserve"> z </w:t>
      </w:r>
      <w:proofErr w:type="spellStart"/>
      <w:r w:rsidR="007C45F9" w:rsidRPr="009239EC">
        <w:rPr>
          <w:rFonts w:cstheme="minorHAnsi"/>
        </w:rPr>
        <w:t>późn</w:t>
      </w:r>
      <w:proofErr w:type="spellEnd"/>
      <w:r w:rsidR="007C45F9" w:rsidRPr="009239EC">
        <w:rPr>
          <w:rFonts w:cstheme="minorHAnsi"/>
        </w:rPr>
        <w:t>. zm.</w:t>
      </w:r>
      <w:r w:rsidRPr="009239EC">
        <w:rPr>
          <w:rFonts w:cstheme="minorHAnsi"/>
        </w:rPr>
        <w:t xml:space="preserve">), zwanej </w:t>
      </w:r>
      <w:r w:rsidR="00C554E9" w:rsidRPr="009239EC">
        <w:rPr>
          <w:rFonts w:cstheme="minorHAnsi"/>
        </w:rPr>
        <w:t>dalej Pzp</w:t>
      </w:r>
      <w:r w:rsidRPr="009239EC">
        <w:rPr>
          <w:rFonts w:cstheme="minorHAnsi"/>
        </w:rPr>
        <w:t xml:space="preserve">, </w:t>
      </w:r>
      <w:r w:rsidR="0091649A" w:rsidRPr="009239EC">
        <w:rPr>
          <w:rFonts w:eastAsia="Times New Roman" w:cstheme="minorHAnsi"/>
          <w:lang w:eastAsia="pl-PL" w:bidi="pl-PL"/>
        </w:rPr>
        <w:t>informuj</w:t>
      </w:r>
      <w:r w:rsidR="00BF0243" w:rsidRPr="009239EC">
        <w:rPr>
          <w:rFonts w:eastAsia="Times New Roman" w:cstheme="minorHAnsi"/>
          <w:lang w:eastAsia="pl-PL" w:bidi="pl-PL"/>
        </w:rPr>
        <w:t>e</w:t>
      </w:r>
      <w:r w:rsidR="0091649A" w:rsidRPr="009239EC">
        <w:rPr>
          <w:rFonts w:eastAsia="Times New Roman" w:cstheme="minorHAnsi"/>
          <w:lang w:eastAsia="pl-PL" w:bidi="pl-PL"/>
        </w:rPr>
        <w:t>, że z</w:t>
      </w:r>
      <w:r w:rsidR="000F2F21" w:rsidRPr="009239EC">
        <w:rPr>
          <w:rFonts w:eastAsia="Times New Roman" w:cstheme="minorHAnsi"/>
          <w:lang w:eastAsia="pl-PL" w:bidi="pl-PL"/>
        </w:rPr>
        <w:t>mianie uleg</w:t>
      </w:r>
      <w:r w:rsidR="0042025F" w:rsidRPr="009239EC">
        <w:rPr>
          <w:rFonts w:eastAsia="Times New Roman" w:cstheme="minorHAnsi"/>
          <w:lang w:eastAsia="pl-PL" w:bidi="pl-PL"/>
        </w:rPr>
        <w:t>a treść SWZ</w:t>
      </w:r>
      <w:r w:rsidR="00714C13">
        <w:rPr>
          <w:rFonts w:eastAsia="Times New Roman" w:cstheme="minorHAnsi"/>
          <w:lang w:eastAsia="pl-PL" w:bidi="pl-PL"/>
        </w:rPr>
        <w:t>.</w:t>
      </w:r>
    </w:p>
    <w:p w14:paraId="69B7603B" w14:textId="6C1130FC" w:rsidR="002A5D2E" w:rsidRPr="00714C13" w:rsidRDefault="00714C13" w:rsidP="00714C13">
      <w:pPr>
        <w:spacing w:before="120" w:after="120" w:line="240" w:lineRule="auto"/>
        <w:ind w:firstLine="709"/>
        <w:jc w:val="both"/>
        <w:rPr>
          <w:rFonts w:cstheme="minorHAnsi"/>
        </w:rPr>
      </w:pPr>
      <w:r>
        <w:rPr>
          <w:rFonts w:eastAsia="Times New Roman" w:cstheme="minorHAnsi"/>
          <w:lang w:eastAsia="pl-PL" w:bidi="pl-PL"/>
        </w:rPr>
        <w:t>W rozdziale V.</w:t>
      </w:r>
      <w:r w:rsidR="002A5D2E" w:rsidRPr="002A5D2E">
        <w:rPr>
          <w:rFonts w:cstheme="minorHAnsi"/>
          <w:b/>
          <w:bCs/>
        </w:rPr>
        <w:t xml:space="preserve"> </w:t>
      </w:r>
      <w:r w:rsidR="002A5D2E" w:rsidRPr="00714C13">
        <w:rPr>
          <w:rFonts w:cstheme="minorHAnsi"/>
          <w:b/>
          <w:bCs/>
          <w:i/>
          <w:iCs/>
        </w:rPr>
        <w:t xml:space="preserve">Podstawy wykluczenia oraz podmiotowe środki dowodowe na potwierdzenie okoliczności braku podstaw do wykluczenia, które Wykonawca składa na wezwanie Zamawiającego </w:t>
      </w:r>
      <w:r w:rsidR="002A5D2E" w:rsidRPr="00714C13">
        <w:rPr>
          <w:rFonts w:cstheme="minorHAnsi"/>
          <w:bCs/>
          <w:i/>
          <w:iCs/>
        </w:rPr>
        <w:t>(dotyczy Wykonawcy</w:t>
      </w:r>
      <w:r>
        <w:rPr>
          <w:rFonts w:cstheme="minorHAnsi"/>
          <w:bCs/>
          <w:i/>
          <w:iCs/>
        </w:rPr>
        <w:t>,</w:t>
      </w:r>
      <w:r w:rsidR="002A5D2E" w:rsidRPr="00714C13">
        <w:rPr>
          <w:rFonts w:cstheme="minorHAnsi"/>
          <w:bCs/>
          <w:i/>
          <w:iCs/>
        </w:rPr>
        <w:t xml:space="preserve"> którego oferta została najwyżej oceniona)</w:t>
      </w:r>
      <w:r>
        <w:rPr>
          <w:rFonts w:cstheme="minorHAnsi"/>
          <w:b/>
          <w:bCs/>
          <w:i/>
          <w:iCs/>
        </w:rPr>
        <w:t xml:space="preserve"> </w:t>
      </w:r>
      <w:r w:rsidRPr="00714C13">
        <w:rPr>
          <w:rFonts w:cstheme="minorHAnsi"/>
        </w:rPr>
        <w:t>punkty 1-3 przyjmują brzmienie jak niżej:</w:t>
      </w:r>
    </w:p>
    <w:p w14:paraId="3AF3A607" w14:textId="6A911686" w:rsidR="002A5D2E" w:rsidRPr="002A5D2E" w:rsidRDefault="002A5D2E" w:rsidP="002A5D2E">
      <w:pPr>
        <w:pStyle w:val="NormalnyWeb"/>
        <w:spacing w:before="120" w:after="120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5D2E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2A5D2E">
        <w:rPr>
          <w:rFonts w:asciiTheme="minorHAnsi" w:hAnsiTheme="minorHAnsi" w:cstheme="minorHAnsi"/>
          <w:b/>
          <w:bCs/>
          <w:sz w:val="22"/>
          <w:szCs w:val="22"/>
        </w:rPr>
        <w:tab/>
        <w:t>Podstawy wykluczenia o których mowa w art. 108 ust. 1 i 2 Pzp</w:t>
      </w:r>
    </w:p>
    <w:p w14:paraId="30353848" w14:textId="77777777" w:rsidR="002A5D2E" w:rsidRPr="002A5D2E" w:rsidRDefault="002A5D2E" w:rsidP="002A5D2E">
      <w:pPr>
        <w:pStyle w:val="NormalnyWeb"/>
        <w:spacing w:before="0" w:after="0" w:line="280" w:lineRule="atLeast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BCDE8D" w14:textId="77777777" w:rsidR="002A5D2E" w:rsidRPr="002A5D2E" w:rsidRDefault="002A5D2E" w:rsidP="002A5D2E">
      <w:pPr>
        <w:pStyle w:val="NormalnyWeb"/>
        <w:spacing w:before="0" w:after="0" w:line="280" w:lineRule="atLeast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b/>
          <w:bCs/>
          <w:sz w:val="22"/>
          <w:szCs w:val="22"/>
        </w:rPr>
        <w:t xml:space="preserve">1.1. </w:t>
      </w:r>
      <w:r w:rsidRPr="002A5D2E">
        <w:rPr>
          <w:rFonts w:asciiTheme="minorHAnsi" w:hAnsiTheme="minorHAnsi" w:cstheme="minorHAnsi"/>
          <w:b/>
          <w:sz w:val="22"/>
          <w:szCs w:val="22"/>
          <w:lang w:eastAsia="pl-PL"/>
        </w:rPr>
        <w:t>Zamawiający wykluczy wykonawcę na podstawie art. 108 ust. 1 i 2 Pzp w przypadku wystąpienia którejkolwiek z określonych w nim przesłanek, tj.:</w:t>
      </w:r>
    </w:p>
    <w:p w14:paraId="5CB28A22" w14:textId="77777777" w:rsidR="002A5D2E" w:rsidRPr="002A5D2E" w:rsidRDefault="002A5D2E" w:rsidP="002A5D2E">
      <w:pPr>
        <w:pStyle w:val="NormalnyWeb"/>
        <w:spacing w:before="0" w:after="0" w:line="280" w:lineRule="atLeast"/>
        <w:ind w:left="403" w:hanging="40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A1C0F" w14:textId="77777777" w:rsidR="002A5D2E" w:rsidRPr="002A5D2E" w:rsidRDefault="002A5D2E" w:rsidP="002A5D2E">
      <w:pPr>
        <w:pStyle w:val="NormalnyWeb"/>
        <w:spacing w:before="120" w:after="120" w:line="280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1.1.1. będącego osobą fizyczną, którego prawomocnie skazano za przestępstwo: </w:t>
      </w:r>
    </w:p>
    <w:p w14:paraId="29C33FE5" w14:textId="77777777" w:rsidR="002A5D2E" w:rsidRPr="002A5D2E" w:rsidRDefault="002A5D2E" w:rsidP="002A5D2E">
      <w:pPr>
        <w:pStyle w:val="NormalnyWeb"/>
        <w:spacing w:before="120" w:after="120" w:line="280" w:lineRule="atLea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a) udziału w zorganizowanej grupie przestępczej albo związku mającym na celu popełnienie przestępstwa lub przestępstwa skarbowego, o którym mowa w art. 258 Kodeksu karnego, </w:t>
      </w:r>
    </w:p>
    <w:p w14:paraId="427702DE" w14:textId="77777777" w:rsidR="002A5D2E" w:rsidRPr="002A5D2E" w:rsidRDefault="002A5D2E" w:rsidP="002A5D2E">
      <w:pPr>
        <w:pStyle w:val="NormalnyWeb"/>
        <w:spacing w:before="120" w:after="120" w:line="280" w:lineRule="atLea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b) handlu ludźmi, o którym mowa w art. 189a Kodeksu karnego, </w:t>
      </w:r>
    </w:p>
    <w:p w14:paraId="6AB5CDD8" w14:textId="77777777" w:rsidR="002A5D2E" w:rsidRPr="005B6107" w:rsidRDefault="002A5D2E" w:rsidP="002A5D2E">
      <w:pPr>
        <w:pStyle w:val="NormalnyWeb"/>
        <w:spacing w:before="120" w:after="120" w:line="280" w:lineRule="atLea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c) o którym </w:t>
      </w:r>
      <w:r w:rsidRPr="005B6107">
        <w:rPr>
          <w:rFonts w:asciiTheme="minorHAnsi" w:hAnsiTheme="minorHAnsi" w:cstheme="minorHAnsi"/>
          <w:sz w:val="22"/>
          <w:szCs w:val="22"/>
        </w:rPr>
        <w:t xml:space="preserve">mowa w </w:t>
      </w:r>
      <w:hyperlink r:id="rId8" w:anchor="/document/16798683?unitId=art(228)&amp;cm=DOCUMENT" w:history="1">
        <w:r w:rsidRPr="005B610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228-230a</w:t>
        </w:r>
      </w:hyperlink>
      <w:r w:rsidRPr="005B6107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anchor="/document/17631344?unitId=art(250(a))&amp;cm=DOCUMENT" w:history="1">
        <w:r w:rsidRPr="005B610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250a</w:t>
        </w:r>
      </w:hyperlink>
      <w:r w:rsidRPr="005B6107">
        <w:rPr>
          <w:rFonts w:asciiTheme="minorHAnsi" w:hAnsiTheme="minorHAnsi" w:cstheme="minorHAnsi"/>
          <w:sz w:val="22"/>
          <w:szCs w:val="22"/>
        </w:rPr>
        <w:t xml:space="preserve"> Kodeksu karnego, w </w:t>
      </w:r>
      <w:hyperlink r:id="rId10" w:anchor="/document/17631344?unitId=art(46)&amp;cm=DOCUMENT" w:history="1">
        <w:r w:rsidRPr="005B610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46-48</w:t>
        </w:r>
      </w:hyperlink>
      <w:r w:rsidRPr="005B6107">
        <w:rPr>
          <w:rFonts w:asciiTheme="minorHAnsi" w:hAnsiTheme="minorHAnsi" w:cstheme="minorHAnsi"/>
          <w:sz w:val="22"/>
          <w:szCs w:val="22"/>
        </w:rPr>
        <w:t xml:space="preserve"> ustawy z dnia 25 czerwca 2010 r. o sporcie (Dz. U. z 2020 r. poz. 1133 oraz z 2021 r. poz. 2054) lub w </w:t>
      </w:r>
      <w:hyperlink r:id="rId11" w:anchor="/document/17712396?unitId=art(54)ust(1)&amp;cm=DOCUMENT" w:history="1">
        <w:r w:rsidRPr="005B610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54 ust. 1-4</w:t>
        </w:r>
      </w:hyperlink>
      <w:r w:rsidRPr="005B6107">
        <w:rPr>
          <w:rFonts w:asciiTheme="minorHAnsi" w:hAnsiTheme="minorHAnsi" w:cstheme="minorHAnsi"/>
          <w:sz w:val="22"/>
          <w:szCs w:val="22"/>
        </w:rPr>
        <w:t xml:space="preserve"> ustawy z dnia 12 maja 2011 r. o refundacji leków, środków spożywczych specjalnego przeznaczenia żywieniowego oraz wyrobów medycznych (Dz. U. z 2021 r. poz. 523, 1292, 1559 i 2054),</w:t>
      </w:r>
    </w:p>
    <w:p w14:paraId="5BA6D772" w14:textId="77777777" w:rsidR="002A5D2E" w:rsidRPr="005B6107" w:rsidRDefault="002A5D2E" w:rsidP="002A5D2E">
      <w:pPr>
        <w:pStyle w:val="NormalnyWeb"/>
        <w:spacing w:before="120" w:after="120" w:line="280" w:lineRule="atLea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5B6107">
        <w:rPr>
          <w:rFonts w:asciiTheme="minorHAnsi" w:hAnsiTheme="minorHAnsi" w:cstheme="minorHAnsi"/>
          <w:sz w:val="22"/>
          <w:szCs w:val="22"/>
        </w:rPr>
        <w:t xml:space="preserve">d) finansowania przestępstwa o charakterze terrorystycznym, o którym mowa w art. 165a Kodeksu karnego, lub przestępstwo udaremniania lub utrudniania stwierdzenia przestępnego po-chodzenia pieniędzy lub ukrywania ich pochodzenia, o którym mowa w art. 299 Kodeksu karnego, </w:t>
      </w:r>
    </w:p>
    <w:p w14:paraId="2AA4138C" w14:textId="77777777" w:rsidR="002A5D2E" w:rsidRPr="002A5D2E" w:rsidRDefault="002A5D2E" w:rsidP="002A5D2E">
      <w:pPr>
        <w:pStyle w:val="NormalnyWeb"/>
        <w:spacing w:before="120" w:after="120" w:line="280" w:lineRule="atLea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e) o charakterze terrorystycznym, o którym mowa w art. 115 § 20 Kodeksu karnego, lub mające na celu popełnienie tego przestępstwa, </w:t>
      </w:r>
    </w:p>
    <w:p w14:paraId="738EA13F" w14:textId="77777777" w:rsidR="002A5D2E" w:rsidRPr="002A5D2E" w:rsidRDefault="002A5D2E" w:rsidP="002A5D2E">
      <w:pPr>
        <w:pStyle w:val="NormalnyWeb"/>
        <w:spacing w:before="120" w:after="120" w:line="280" w:lineRule="atLea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f) powierzenia wykonywania pracy małoletniemu cudzoziemcowi, o którym mowa w art. 9 ust. 2 ustawy z dnia 15 czerwca 2012 r. o skutkach powierzania wykonywania pracy cudzoziemcom przebywającym wbrew przepisom na terytorium Rzeczypospolitej Polskiej (Dz. U. poz. 769 oraz 2020 r. poz.2023), </w:t>
      </w:r>
    </w:p>
    <w:p w14:paraId="41CCE15A" w14:textId="77777777" w:rsidR="002A5D2E" w:rsidRPr="002A5D2E" w:rsidRDefault="002A5D2E" w:rsidP="002A5D2E">
      <w:pPr>
        <w:pStyle w:val="NormalnyWeb"/>
        <w:spacing w:before="120" w:after="120" w:line="280" w:lineRule="atLea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g) przeciwko obrotowi gospodarczemu, o których mowa w art. 296–307 Kodeksu karnego, przestępstwo oszustwa, o którym mowa w art. 286 Kodeksu karnego, przestępstwo przeciwko wiarygodności dokumentów, o których mowa w art. 270–277d Kodeksu karnego, lub przestępstwo skarbowe, </w:t>
      </w:r>
    </w:p>
    <w:p w14:paraId="6BEE1016" w14:textId="77777777" w:rsidR="002A5D2E" w:rsidRPr="002A5D2E" w:rsidRDefault="002A5D2E" w:rsidP="002A5D2E">
      <w:pPr>
        <w:pStyle w:val="NormalnyWeb"/>
        <w:spacing w:before="120" w:after="120" w:line="280" w:lineRule="atLea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lastRenderedPageBreak/>
        <w:t xml:space="preserve">h) o którym mowa w art. 9 ust. 1 i 3 lub art. 10 ustawy z dnia 15 czerwca 2012 r. o skutkach powierzania wykonywania pracy cudzoziemcom przebywającym wbrew przepisom na terytorium Rzeczypospolitej Polskiej </w:t>
      </w:r>
    </w:p>
    <w:p w14:paraId="26EC0664" w14:textId="77777777" w:rsidR="002A5D2E" w:rsidRPr="002A5D2E" w:rsidRDefault="002A5D2E" w:rsidP="002A5D2E">
      <w:pPr>
        <w:pStyle w:val="NormalnyWeb"/>
        <w:spacing w:before="120" w:after="120" w:line="280" w:lineRule="atLea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– lub za odpowiedni czyn zabroniony określony w przepisach prawa obcego; </w:t>
      </w:r>
    </w:p>
    <w:p w14:paraId="47BE0178" w14:textId="77777777" w:rsidR="002A5D2E" w:rsidRPr="002A5D2E" w:rsidRDefault="002A5D2E" w:rsidP="002A5D2E">
      <w:pPr>
        <w:pStyle w:val="NormalnyWeb"/>
        <w:spacing w:before="120" w:after="120" w:line="280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1.1.2. jeżeli urzędującego członka jego organu zarządzającego lub nadzorczego, wspólnika spółki w spółce jawnej lub partnerskiej albo komplementariusza w spółce komandytowej lub komandytowo-akcyjnej lub prokurenta prawomocnie skazano za przestępstwo, o którym mowa w pkt 1; </w:t>
      </w:r>
    </w:p>
    <w:p w14:paraId="5F4B3BF2" w14:textId="77777777" w:rsidR="002A5D2E" w:rsidRPr="002A5D2E" w:rsidRDefault="002A5D2E" w:rsidP="002A5D2E">
      <w:pPr>
        <w:pStyle w:val="NormalnyWeb"/>
        <w:spacing w:before="120" w:after="120" w:line="280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1.1.3.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 postępowaniu albo przed upływem terminu składania ofert dokonał płatności należnych podatków, opłat lub składek na ubezpieczenie społeczne lub zdrowotne wraz z odsetkami lub grzywnami lub zawarł wiążące porozumienie w sprawie spłaty tych należności; </w:t>
      </w:r>
    </w:p>
    <w:p w14:paraId="6447AD92" w14:textId="77777777" w:rsidR="002A5D2E" w:rsidRPr="002A5D2E" w:rsidRDefault="002A5D2E" w:rsidP="002A5D2E">
      <w:pPr>
        <w:pStyle w:val="NormalnyWeb"/>
        <w:spacing w:before="120" w:after="120" w:line="280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1.1.4. wobec którego prawomocnie orzeczono zakaz ubiegania się o zamówienia publiczne; </w:t>
      </w:r>
    </w:p>
    <w:p w14:paraId="2CDAA124" w14:textId="77777777" w:rsidR="002A5D2E" w:rsidRPr="002A5D2E" w:rsidRDefault="002A5D2E" w:rsidP="002A5D2E">
      <w:pPr>
        <w:pStyle w:val="NormalnyWeb"/>
        <w:spacing w:before="120" w:after="120" w:line="280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1.1.5.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 ochronie konkurencji i konsumentów, złożyli odrębne oferty, oferty częściowe lub wnioski o do-puszczenie do udziału w postępowaniu, chyba że wykażą, że przygotowali te oferty lub wnioski niezależnie od siebie; </w:t>
      </w:r>
    </w:p>
    <w:p w14:paraId="4A1B78B3" w14:textId="4BA0A3AA" w:rsidR="002A5D2E" w:rsidRPr="002A5D2E" w:rsidRDefault="002A5D2E" w:rsidP="002A5D2E">
      <w:pPr>
        <w:pStyle w:val="NormalnyWeb"/>
        <w:spacing w:before="120" w:after="120" w:line="280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>1.1.6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1AF25ABF" w14:textId="77777777" w:rsidR="002A5D2E" w:rsidRPr="002A5D2E" w:rsidRDefault="002A5D2E" w:rsidP="002A5D2E">
      <w:pPr>
        <w:pStyle w:val="NormalnyWeb"/>
        <w:spacing w:before="120" w:after="120" w:line="280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>1.1.7. który udaremnia lub utrudnia stwierdzenie przestępnego pochodzenia pieniędzy lub ukrywa ich pochodzenie, w związku z brakiem możliwości ustalenia beneficjenta rzeczywistego, w rozumieniu art. 2 ust. 2 pkt 1 ustawy z dnia 1 marca 2018 r. o przeciwdziałaniu praniu pieniędzy oraz finansowaniu terroryzmu (Dz. U. z 2020 r. poz. 971, 875, 1086 i 2320 oraz z 2021 r. poz. 187 i 815)</w:t>
      </w:r>
    </w:p>
    <w:p w14:paraId="5E90248E" w14:textId="77777777" w:rsidR="002A5D2E" w:rsidRPr="002A5D2E" w:rsidRDefault="002A5D2E" w:rsidP="002A5D2E">
      <w:pPr>
        <w:pStyle w:val="NormalnyWeb"/>
        <w:spacing w:before="0" w:after="0" w:line="280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0BB7F26" w14:textId="7692EB6B" w:rsidR="002A5D2E" w:rsidRPr="006D5B93" w:rsidRDefault="002A5D2E" w:rsidP="006D5B93">
      <w:pPr>
        <w:pStyle w:val="NormalnyWeb"/>
        <w:spacing w:before="0" w:after="0" w:line="280" w:lineRule="atLeast"/>
        <w:ind w:left="403" w:hanging="40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5D2E">
        <w:rPr>
          <w:rFonts w:asciiTheme="minorHAnsi" w:hAnsiTheme="minorHAnsi" w:cstheme="minorHAnsi"/>
          <w:b/>
          <w:bCs/>
          <w:sz w:val="22"/>
          <w:szCs w:val="22"/>
        </w:rPr>
        <w:t xml:space="preserve">1.2. </w:t>
      </w:r>
      <w:r w:rsidRPr="002A5D2E">
        <w:rPr>
          <w:rFonts w:asciiTheme="minorHAnsi" w:hAnsiTheme="minorHAnsi" w:cstheme="minorHAnsi"/>
          <w:b/>
          <w:sz w:val="22"/>
          <w:szCs w:val="22"/>
          <w:lang w:eastAsia="pl-PL"/>
        </w:rPr>
        <w:t>W celu potwierdzenia braku podstaw wykluczenia wykonawcy z udziału w postępowaniu o udzielenie zamówienia o których mowa w art. 108 ust. 1 i 2 Pzp Wykonawca składa następujące podmiotowe środki dowodowe</w:t>
      </w:r>
      <w:r w:rsidRPr="002A5D2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40981B1" w14:textId="77777777" w:rsidR="002A5D2E" w:rsidRPr="002A5D2E" w:rsidRDefault="002A5D2E" w:rsidP="002A5D2E">
      <w:pPr>
        <w:spacing w:before="120" w:line="280" w:lineRule="atLeast"/>
        <w:ind w:left="426"/>
        <w:jc w:val="both"/>
        <w:rPr>
          <w:rFonts w:cstheme="minorHAnsi"/>
        </w:rPr>
      </w:pPr>
      <w:r w:rsidRPr="002A5D2E">
        <w:rPr>
          <w:rFonts w:cstheme="minorHAnsi"/>
        </w:rPr>
        <w:t xml:space="preserve">1.2.1. informację z Krajowego Rejestru Karnego w zakresie: </w:t>
      </w:r>
    </w:p>
    <w:p w14:paraId="7BC10F35" w14:textId="77777777" w:rsidR="002A5D2E" w:rsidRPr="002A5D2E" w:rsidRDefault="002A5D2E" w:rsidP="002A5D2E">
      <w:pPr>
        <w:spacing w:before="120" w:line="280" w:lineRule="atLeast"/>
        <w:ind w:left="1134"/>
        <w:jc w:val="both"/>
        <w:rPr>
          <w:rFonts w:cstheme="minorHAnsi"/>
        </w:rPr>
      </w:pPr>
      <w:r w:rsidRPr="002A5D2E">
        <w:rPr>
          <w:rFonts w:cstheme="minorHAnsi"/>
        </w:rPr>
        <w:t xml:space="preserve">a) art. 108 ust. 1 pkt 1 i 2 Pzp </w:t>
      </w:r>
    </w:p>
    <w:p w14:paraId="38714F07" w14:textId="77777777" w:rsidR="002A5D2E" w:rsidRPr="002A5D2E" w:rsidRDefault="002A5D2E" w:rsidP="002A5D2E">
      <w:pPr>
        <w:spacing w:before="120" w:line="280" w:lineRule="atLeast"/>
        <w:ind w:left="1134"/>
        <w:jc w:val="both"/>
        <w:rPr>
          <w:rFonts w:cstheme="minorHAnsi"/>
        </w:rPr>
      </w:pPr>
      <w:r w:rsidRPr="002A5D2E">
        <w:rPr>
          <w:rFonts w:cstheme="minorHAnsi"/>
        </w:rPr>
        <w:t>b) art. 108 ust. 1 pkt 4 Pzp, dotyczącą orzeczenia zakazu ubiegania się o zamówienie publiczne tytułem środka karnego,</w:t>
      </w:r>
    </w:p>
    <w:p w14:paraId="67AA60E0" w14:textId="0774B94A" w:rsidR="002A5D2E" w:rsidRPr="002A5D2E" w:rsidRDefault="002A5D2E" w:rsidP="002A5D2E">
      <w:pPr>
        <w:spacing w:before="120" w:line="280" w:lineRule="atLeast"/>
        <w:ind w:left="1134"/>
        <w:jc w:val="both"/>
        <w:rPr>
          <w:rFonts w:cstheme="minorHAnsi"/>
        </w:rPr>
      </w:pPr>
      <w:r w:rsidRPr="002A5D2E">
        <w:rPr>
          <w:rFonts w:cstheme="minorHAnsi"/>
        </w:rPr>
        <w:t>- sporządzoną nie wcześniej niż 6 miesięcy przed jej złożeniem;</w:t>
      </w:r>
      <w:r w:rsidRPr="002A5D2E">
        <w:rPr>
          <w:rFonts w:cstheme="minorHAnsi"/>
        </w:rPr>
        <w:tab/>
      </w:r>
    </w:p>
    <w:p w14:paraId="310E19E3" w14:textId="23F5002F" w:rsidR="002A5D2E" w:rsidRPr="002A5D2E" w:rsidRDefault="002A5D2E" w:rsidP="002A5D2E">
      <w:pPr>
        <w:spacing w:line="280" w:lineRule="atLeast"/>
        <w:ind w:left="1134" w:hanging="708"/>
        <w:jc w:val="both"/>
        <w:rPr>
          <w:rFonts w:cstheme="minorHAnsi"/>
        </w:rPr>
      </w:pPr>
      <w:r w:rsidRPr="002A5D2E">
        <w:rPr>
          <w:rFonts w:cstheme="minorHAnsi"/>
        </w:rPr>
        <w:lastRenderedPageBreak/>
        <w:t>1.2.2. oświadczenie wykonawcy, w zakresie art. 108 ust. 1 pkt 5 Pzp, o braku przynależności do tej samej grupy kapitałowej, w rozumieniu ustawy z dnia 16 lutego 2007 r. o ochronie konkurencji i konsumentów (Dz. U. z 2020 r. poz. 1076 i 1086), z innym wykonawcą, który złożył odrębną ofertę, albo oświadczenie o przynależności do tej samej grupy kapitałowej wraz z dokumentami lub informacjami potwierdzającymi przygotowanie oferty, niezależnie od innego wykonawcy należącego do tej samej grupy kapitałowej;</w:t>
      </w:r>
    </w:p>
    <w:p w14:paraId="0503F974" w14:textId="2804FC4D" w:rsidR="002A5D2E" w:rsidRPr="002A5D2E" w:rsidRDefault="002A5D2E" w:rsidP="002A5D2E">
      <w:pPr>
        <w:spacing w:before="120" w:line="280" w:lineRule="atLeast"/>
        <w:ind w:left="1276" w:hanging="850"/>
        <w:jc w:val="both"/>
        <w:rPr>
          <w:rFonts w:cstheme="minorHAnsi"/>
        </w:rPr>
      </w:pPr>
      <w:r w:rsidRPr="002A5D2E">
        <w:rPr>
          <w:rFonts w:cstheme="minorHAnsi"/>
        </w:rPr>
        <w:t>1.2.3. oświadczenie wykonawcy o aktualności informacji zawartych w oświadczeniu, o którym mowa w art. 125 ust. 1 Pzp, w zakresie podstaw wykluczenia z postępowania wskazanych przez Zamawiającego, o których mowa w:</w:t>
      </w:r>
    </w:p>
    <w:p w14:paraId="04857E68" w14:textId="77777777" w:rsidR="002A5D2E" w:rsidRPr="002A5D2E" w:rsidRDefault="002A5D2E" w:rsidP="002A5D2E">
      <w:pPr>
        <w:spacing w:before="120" w:line="280" w:lineRule="atLeast"/>
        <w:ind w:left="1276"/>
        <w:jc w:val="both"/>
        <w:rPr>
          <w:rFonts w:cstheme="minorHAnsi"/>
        </w:rPr>
      </w:pPr>
      <w:r w:rsidRPr="002A5D2E">
        <w:rPr>
          <w:rFonts w:cstheme="minorHAnsi"/>
        </w:rPr>
        <w:t>a) art. 108 ust. 1 pkt 3 Pzp,</w:t>
      </w:r>
    </w:p>
    <w:p w14:paraId="104F1627" w14:textId="37969CAA" w:rsidR="002A5D2E" w:rsidRPr="002A5D2E" w:rsidRDefault="002A5D2E" w:rsidP="002A5D2E">
      <w:pPr>
        <w:spacing w:before="120" w:line="280" w:lineRule="atLeast"/>
        <w:ind w:left="1276"/>
        <w:jc w:val="both"/>
        <w:rPr>
          <w:rFonts w:cstheme="minorHAnsi"/>
        </w:rPr>
      </w:pPr>
      <w:r w:rsidRPr="002A5D2E">
        <w:rPr>
          <w:rFonts w:cstheme="minorHAnsi"/>
        </w:rPr>
        <w:t>b) art. 108 ust. 1 pkt 4 Pzp</w:t>
      </w:r>
      <w:r w:rsidR="00714C13">
        <w:rPr>
          <w:rFonts w:cstheme="minorHAnsi"/>
        </w:rPr>
        <w:t xml:space="preserve"> </w:t>
      </w:r>
      <w:r w:rsidRPr="002A5D2E">
        <w:rPr>
          <w:rFonts w:cstheme="minorHAnsi"/>
        </w:rPr>
        <w:t>dotyczących orzeczenia zakazu ubiegania się o zamówienie publiczne tytułem środka zapobiegawczego,</w:t>
      </w:r>
    </w:p>
    <w:p w14:paraId="45119CC0" w14:textId="77777777" w:rsidR="002A5D2E" w:rsidRPr="002A5D2E" w:rsidRDefault="002A5D2E" w:rsidP="002A5D2E">
      <w:pPr>
        <w:spacing w:before="120" w:line="280" w:lineRule="atLeast"/>
        <w:ind w:left="1276"/>
        <w:jc w:val="both"/>
        <w:rPr>
          <w:rFonts w:cstheme="minorHAnsi"/>
        </w:rPr>
      </w:pPr>
      <w:r w:rsidRPr="002A5D2E">
        <w:rPr>
          <w:rFonts w:cstheme="minorHAnsi"/>
        </w:rPr>
        <w:t>c) art. 108 ust. 1 pkt 5 Pzp, dotyczących zawarcia z innymi wykonawcami</w:t>
      </w:r>
    </w:p>
    <w:p w14:paraId="4FB74FA2" w14:textId="77777777" w:rsidR="002A5D2E" w:rsidRPr="002A5D2E" w:rsidRDefault="002A5D2E" w:rsidP="002A5D2E">
      <w:pPr>
        <w:spacing w:line="280" w:lineRule="atLeast"/>
        <w:ind w:left="1276"/>
        <w:jc w:val="both"/>
        <w:rPr>
          <w:rFonts w:cstheme="minorHAnsi"/>
        </w:rPr>
      </w:pPr>
      <w:r w:rsidRPr="002A5D2E">
        <w:rPr>
          <w:rFonts w:cstheme="minorHAnsi"/>
        </w:rPr>
        <w:t>porozumienia mającego na celu zakłócenie konkurencji,</w:t>
      </w:r>
    </w:p>
    <w:p w14:paraId="5B10B787" w14:textId="0914DCAD" w:rsidR="002A5D2E" w:rsidRPr="002A5D2E" w:rsidRDefault="002A5D2E" w:rsidP="002A5D2E">
      <w:pPr>
        <w:spacing w:before="120" w:line="280" w:lineRule="atLeast"/>
        <w:ind w:left="1276"/>
        <w:jc w:val="both"/>
        <w:rPr>
          <w:rFonts w:cstheme="minorHAnsi"/>
        </w:rPr>
      </w:pPr>
      <w:r w:rsidRPr="002A5D2E">
        <w:rPr>
          <w:rFonts w:cstheme="minorHAnsi"/>
        </w:rPr>
        <w:t>d) art. 108 ust. 1 pkt 6 Pzp.</w:t>
      </w:r>
    </w:p>
    <w:p w14:paraId="2B5D9880" w14:textId="12087D24" w:rsidR="002A5D2E" w:rsidRPr="002A5D2E" w:rsidRDefault="002A5D2E" w:rsidP="002A5D2E">
      <w:pPr>
        <w:spacing w:line="280" w:lineRule="atLeast"/>
        <w:ind w:left="1134" w:hanging="759"/>
        <w:jc w:val="both"/>
        <w:rPr>
          <w:rFonts w:cstheme="minorHAnsi"/>
        </w:rPr>
      </w:pPr>
      <w:r w:rsidRPr="002A5D2E">
        <w:rPr>
          <w:rFonts w:cstheme="minorHAnsi"/>
        </w:rPr>
        <w:t>1.2.4. informację z Centralnego Rejestru Beneficjentów Rzeczywistych, w zakresie art. 108 ust. 2 Pzp, jeżeli odrębne przepisy wymagają wpisu do tego rejestru, sporządzoną nie wcześniej niż 3 miesiące przed jej złożeniem.</w:t>
      </w:r>
    </w:p>
    <w:p w14:paraId="42C3F0BF" w14:textId="797E8976" w:rsidR="002A5D2E" w:rsidRPr="002A5D2E" w:rsidRDefault="002A5D2E" w:rsidP="002A5D2E">
      <w:pPr>
        <w:tabs>
          <w:tab w:val="left" w:pos="993"/>
        </w:tabs>
        <w:ind w:left="567" w:hanging="425"/>
        <w:rPr>
          <w:rFonts w:cstheme="minorHAnsi"/>
          <w:b/>
        </w:rPr>
      </w:pPr>
      <w:r w:rsidRPr="002A5D2E">
        <w:rPr>
          <w:rFonts w:cstheme="minorHAnsi"/>
          <w:b/>
        </w:rPr>
        <w:t>2.</w:t>
      </w:r>
      <w:r w:rsidRPr="002A5D2E">
        <w:rPr>
          <w:rFonts w:cstheme="minorHAnsi"/>
          <w:b/>
        </w:rPr>
        <w:tab/>
        <w:t>Podstawy wykluczenia o których mowa w art. 109 ust. 1 Pzp.</w:t>
      </w:r>
    </w:p>
    <w:p w14:paraId="441B73A4" w14:textId="48A4E8A9" w:rsidR="002A5D2E" w:rsidRPr="002A5D2E" w:rsidRDefault="002A5D2E" w:rsidP="002A5D2E">
      <w:pPr>
        <w:ind w:left="992" w:hanging="425"/>
        <w:jc w:val="both"/>
        <w:rPr>
          <w:rFonts w:cstheme="minorHAnsi"/>
          <w:i/>
        </w:rPr>
      </w:pPr>
      <w:r w:rsidRPr="002A5D2E">
        <w:rPr>
          <w:rFonts w:cstheme="minorHAnsi"/>
          <w:b/>
        </w:rPr>
        <w:t>2.1. Zamawiający przewiduje wykluczenie Wykonawcy na postawie art. 109 ust. 1 pkt.  8 i 10 Pzp, tj.:</w:t>
      </w:r>
    </w:p>
    <w:p w14:paraId="6AE01EB0" w14:textId="596FE782" w:rsidR="002A5D2E" w:rsidRPr="002A5D2E" w:rsidRDefault="002A5D2E" w:rsidP="002A5D2E">
      <w:pPr>
        <w:spacing w:before="120"/>
        <w:ind w:left="1133" w:hanging="425"/>
        <w:jc w:val="both"/>
        <w:rPr>
          <w:rFonts w:cstheme="minorHAnsi"/>
          <w:iCs/>
        </w:rPr>
      </w:pPr>
      <w:r w:rsidRPr="002A5D2E">
        <w:rPr>
          <w:rFonts w:cstheme="minorHAnsi"/>
          <w:iCs/>
        </w:rPr>
        <w:t xml:space="preserve">2.1.1. który w wyniku zamierzonego działania lub rażącego niedbalstwa wprowadził zamawiającego w błąd przy przedstawianiu informacji, że nie podlega wykluczeniu, spełnia warunki udziału w po-stępowaniu lub kryteria selekcji, co mogło mieć istotny wpływ na decyzje podejmowane przez zamawiającego w postępowaniu o udzielenie zamówienia, lub który zataił te informacje lub nie jest w stanie przedstawić wymaganych podmiotowych środków dowodowych; </w:t>
      </w:r>
    </w:p>
    <w:p w14:paraId="1244EA42" w14:textId="70341A6F" w:rsidR="002A5D2E" w:rsidRPr="002A5D2E" w:rsidRDefault="002A5D2E" w:rsidP="002A5D2E">
      <w:pPr>
        <w:spacing w:before="120"/>
        <w:ind w:left="1133" w:hanging="425"/>
        <w:jc w:val="both"/>
        <w:rPr>
          <w:rFonts w:cstheme="minorHAnsi"/>
          <w:iCs/>
        </w:rPr>
      </w:pPr>
      <w:r w:rsidRPr="002A5D2E">
        <w:rPr>
          <w:rFonts w:cstheme="minorHAnsi"/>
          <w:iCs/>
        </w:rPr>
        <w:t>2.1.2. który w wyniku lekkomyślności lub niedbalstwa przedstawił informacje wprowadzające w błąd, co mogło mieć istotny wpływ na decyzje podejmowane przez zamawiającego w postępowaniu o udzielenie zamówienia.</w:t>
      </w:r>
    </w:p>
    <w:p w14:paraId="1F85FBAE" w14:textId="2E81FDD1" w:rsidR="002A5D2E" w:rsidRPr="002A5D2E" w:rsidRDefault="002A5D2E" w:rsidP="002A5D2E">
      <w:pPr>
        <w:spacing w:before="240"/>
        <w:ind w:left="1275" w:hanging="991"/>
        <w:jc w:val="both"/>
        <w:rPr>
          <w:rFonts w:cstheme="minorHAnsi"/>
          <w:lang w:eastAsia="pl-PL"/>
        </w:rPr>
      </w:pPr>
      <w:r w:rsidRPr="002A5D2E">
        <w:rPr>
          <w:rFonts w:cstheme="minorHAnsi"/>
          <w:b/>
          <w:bCs/>
        </w:rPr>
        <w:t xml:space="preserve">2.2. </w:t>
      </w:r>
      <w:r w:rsidRPr="002A5D2E">
        <w:rPr>
          <w:rFonts w:cstheme="minorHAnsi"/>
          <w:b/>
          <w:lang w:eastAsia="pl-PL"/>
        </w:rPr>
        <w:t>W celu potwierdzenia braku podstaw wykluczenia wymienionych w pkt. 2.1. Wykonawca składa następujące podmiotowe środki dowodowe:</w:t>
      </w:r>
    </w:p>
    <w:p w14:paraId="72871ED6" w14:textId="4BF2F8AB" w:rsidR="002A5D2E" w:rsidRPr="002A5D2E" w:rsidRDefault="002A5D2E" w:rsidP="002A5D2E">
      <w:pPr>
        <w:spacing w:line="280" w:lineRule="atLeast"/>
        <w:ind w:left="1276" w:hanging="568"/>
        <w:jc w:val="both"/>
        <w:rPr>
          <w:rFonts w:cstheme="minorHAnsi"/>
          <w:i/>
        </w:rPr>
      </w:pPr>
      <w:r w:rsidRPr="002A5D2E">
        <w:rPr>
          <w:rFonts w:cstheme="minorHAnsi"/>
        </w:rPr>
        <w:t>2.2.1. oświadczenie wykonawcy o aktualności informacji zawartych w oświadczeniu, o którym mowa w art. 125 ust. 1 Pzp, w zakresie podstaw wykluczenia z postępowania wskazanych przez Zamawiającego, o których mowa art. 109 ust. 1 pkt 8 i 10 Pzp.</w:t>
      </w:r>
    </w:p>
    <w:p w14:paraId="44B6FF4A" w14:textId="77777777" w:rsidR="002A5D2E" w:rsidRPr="002A5D2E" w:rsidRDefault="002A5D2E" w:rsidP="002A5D2E">
      <w:pPr>
        <w:spacing w:line="280" w:lineRule="atLeast"/>
        <w:ind w:left="315" w:hanging="315"/>
        <w:jc w:val="both"/>
        <w:rPr>
          <w:rFonts w:cstheme="minorHAnsi"/>
          <w:i/>
          <w:sz w:val="20"/>
          <w:szCs w:val="20"/>
        </w:rPr>
      </w:pPr>
      <w:r w:rsidRPr="002A5D2E">
        <w:rPr>
          <w:rFonts w:cstheme="minorHAnsi"/>
          <w:i/>
          <w:sz w:val="20"/>
          <w:szCs w:val="20"/>
        </w:rPr>
        <w:t>UWAGA:</w:t>
      </w:r>
    </w:p>
    <w:p w14:paraId="3B6C83FD" w14:textId="371B71C4" w:rsidR="002A5D2E" w:rsidRPr="002A5D2E" w:rsidRDefault="002A5D2E" w:rsidP="002A5D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W przypadkach, o których mowa w art. 109 ust. 1 pkt 1–5 lub 7 Pzp zamawiający może nie wykluczyć wykonawcy, jeżeli wykluczenie byłoby w sposób oczywisty nieproporcjonalne, w szczególności</w:t>
      </w:r>
      <w:r w:rsidR="00714C13">
        <w:rPr>
          <w:rFonts w:eastAsia="TimesNewRoman" w:cstheme="minorHAnsi"/>
          <w:i/>
          <w:sz w:val="20"/>
          <w:szCs w:val="20"/>
          <w:lang w:eastAsia="pl-PL"/>
        </w:rPr>
        <w:t>,</w:t>
      </w:r>
      <w:r w:rsidRPr="002A5D2E">
        <w:rPr>
          <w:rFonts w:eastAsia="TimesNewRoman" w:cstheme="minorHAnsi"/>
          <w:i/>
          <w:sz w:val="20"/>
          <w:szCs w:val="20"/>
          <w:lang w:eastAsia="pl-PL"/>
        </w:rPr>
        <w:t xml:space="preserve"> gdy kwota zaległych podatków lub </w:t>
      </w:r>
      <w:r w:rsidRPr="002A5D2E">
        <w:rPr>
          <w:rFonts w:eastAsia="TimesNewRoman" w:cstheme="minorHAnsi"/>
          <w:i/>
          <w:sz w:val="20"/>
          <w:szCs w:val="20"/>
          <w:lang w:eastAsia="pl-PL"/>
        </w:rPr>
        <w:lastRenderedPageBreak/>
        <w:t>składek na ubezpieczenie społeczne jest niewielka albo sytuacja ekonomiczna lub finansowa wykonawcy, o którym mowa w art. 109 ust. 1 pkt 4 Pzp, jest wystarczająca do wykonania zamówienia.</w:t>
      </w:r>
    </w:p>
    <w:p w14:paraId="4D104D09" w14:textId="6D6C6527" w:rsidR="002A5D2E" w:rsidRPr="002A5D2E" w:rsidRDefault="002A5D2E" w:rsidP="002A5D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 xml:space="preserve"> Wykonawca nie podlega wykluczeniu w okolicznościach określonych w art. 108 ust. 1 pkt 1, 2 i 5 lub art. 109 ust. 1 pkt 8 i 10, jeżeli udowodni Zamawiającemu, że spełnił łącznie następujące przesłanki:</w:t>
      </w:r>
    </w:p>
    <w:p w14:paraId="05684118" w14:textId="77777777" w:rsidR="002A5D2E" w:rsidRPr="002A5D2E" w:rsidRDefault="002A5D2E" w:rsidP="002A5D2E">
      <w:pPr>
        <w:autoSpaceDE w:val="0"/>
        <w:autoSpaceDN w:val="0"/>
        <w:adjustRightInd w:val="0"/>
        <w:ind w:left="4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1) naprawił lub zobowiązał się do naprawienia szkody wyrządzonej przestępstwem, wykroczeniem lub swoim nieprawidłowym postępowaniem, w tym poprzez zadośćuczynienie pieniężne;</w:t>
      </w:r>
    </w:p>
    <w:p w14:paraId="0B95DBA3" w14:textId="77777777" w:rsidR="002A5D2E" w:rsidRPr="002A5D2E" w:rsidRDefault="002A5D2E" w:rsidP="002A5D2E">
      <w:pPr>
        <w:autoSpaceDE w:val="0"/>
        <w:autoSpaceDN w:val="0"/>
        <w:adjustRightInd w:val="0"/>
        <w:ind w:left="4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F17AC3F" w14:textId="77777777" w:rsidR="002A5D2E" w:rsidRPr="002A5D2E" w:rsidRDefault="002A5D2E" w:rsidP="002A5D2E">
      <w:pPr>
        <w:autoSpaceDE w:val="0"/>
        <w:autoSpaceDN w:val="0"/>
        <w:adjustRightInd w:val="0"/>
        <w:ind w:left="4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3) podjął konkretne środki techniczne, organizacyjne i kadrowe, odpowiednie dla zapobiegania dalszym przestępstwom, wykroczeniom lub nieprawidłowemu postępowaniu, w szczególności:</w:t>
      </w:r>
    </w:p>
    <w:p w14:paraId="1A37B0ED" w14:textId="77777777" w:rsidR="002A5D2E" w:rsidRPr="002A5D2E" w:rsidRDefault="002A5D2E" w:rsidP="002A5D2E">
      <w:pPr>
        <w:autoSpaceDE w:val="0"/>
        <w:autoSpaceDN w:val="0"/>
        <w:adjustRightInd w:val="0"/>
        <w:ind w:left="7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a) zerwał wszelkie powiązania z osobami lub podmiotami odpowiedzialnymi za nieprawidłowe postępowanie wykonawcy,</w:t>
      </w:r>
    </w:p>
    <w:p w14:paraId="658B24E0" w14:textId="77777777" w:rsidR="002A5D2E" w:rsidRPr="002A5D2E" w:rsidRDefault="002A5D2E" w:rsidP="002A5D2E">
      <w:pPr>
        <w:tabs>
          <w:tab w:val="left" w:pos="6660"/>
        </w:tabs>
        <w:autoSpaceDE w:val="0"/>
        <w:autoSpaceDN w:val="0"/>
        <w:adjustRightInd w:val="0"/>
        <w:ind w:left="7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b) zreorganizował personel,</w:t>
      </w:r>
      <w:r w:rsidRPr="002A5D2E">
        <w:rPr>
          <w:rFonts w:eastAsia="TimesNewRoman" w:cstheme="minorHAnsi"/>
          <w:i/>
          <w:sz w:val="20"/>
          <w:szCs w:val="20"/>
          <w:lang w:eastAsia="pl-PL"/>
        </w:rPr>
        <w:tab/>
      </w:r>
    </w:p>
    <w:p w14:paraId="261288BB" w14:textId="77777777" w:rsidR="002A5D2E" w:rsidRPr="002A5D2E" w:rsidRDefault="002A5D2E" w:rsidP="002A5D2E">
      <w:pPr>
        <w:autoSpaceDE w:val="0"/>
        <w:autoSpaceDN w:val="0"/>
        <w:adjustRightInd w:val="0"/>
        <w:ind w:left="7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c) wdrożył system sprawozdawczości i kontroli,</w:t>
      </w:r>
    </w:p>
    <w:p w14:paraId="3014423B" w14:textId="77777777" w:rsidR="002A5D2E" w:rsidRPr="002A5D2E" w:rsidRDefault="002A5D2E" w:rsidP="002A5D2E">
      <w:pPr>
        <w:autoSpaceDE w:val="0"/>
        <w:autoSpaceDN w:val="0"/>
        <w:adjustRightInd w:val="0"/>
        <w:ind w:left="7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d) utworzył struktury audytu wewnętrznego do monitorowania przestrzegania przepisów, wewnętrznych regulacji lub standardów,</w:t>
      </w:r>
    </w:p>
    <w:p w14:paraId="143D922D" w14:textId="77777777" w:rsidR="002A5D2E" w:rsidRPr="002A5D2E" w:rsidRDefault="002A5D2E" w:rsidP="002A5D2E">
      <w:pPr>
        <w:autoSpaceDE w:val="0"/>
        <w:autoSpaceDN w:val="0"/>
        <w:adjustRightInd w:val="0"/>
        <w:ind w:left="7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e) wprowadził wewnętrzne regulacje dotyczące odpowiedzialności i odszkodowań za nieprzestrzeganie przepisów, wewnętrznych regulacji lub standardów.</w:t>
      </w:r>
    </w:p>
    <w:p w14:paraId="191D796E" w14:textId="77777777" w:rsidR="002A5D2E" w:rsidRPr="002A5D2E" w:rsidRDefault="002A5D2E" w:rsidP="002A5D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NewRoman" w:cstheme="minorHAnsi"/>
          <w:i/>
          <w:sz w:val="20"/>
          <w:szCs w:val="20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Zamawiający ocenia, czy podjęte przez wykonawcę czynności, o których mowa w art. 108 ust. 2 Pzp, są wystarczające do wykazania jego rzetelności, uwzględniając wagę i szczególne okoliczności czynu wykonawcy. Jeżeli podjęte przez wykonawcę czynności, o których mowa w art. 108 ust. 2 Pzp, nie są wystarczające do wykazania jego rzetelności, zamawiający wykluczy wykonawcę.</w:t>
      </w:r>
      <w:r w:rsidRPr="002A5D2E">
        <w:rPr>
          <w:rFonts w:eastAsia="TimesNewRoman" w:cstheme="minorHAnsi"/>
          <w:i/>
          <w:sz w:val="20"/>
          <w:szCs w:val="20"/>
          <w:lang w:eastAsia="pl-PL"/>
        </w:rPr>
        <w:cr/>
      </w:r>
    </w:p>
    <w:p w14:paraId="0B05500B" w14:textId="32E84764" w:rsidR="002A5D2E" w:rsidRPr="002A5D2E" w:rsidRDefault="002A5D2E" w:rsidP="002A5D2E">
      <w:pPr>
        <w:autoSpaceDE w:val="0"/>
        <w:autoSpaceDN w:val="0"/>
        <w:adjustRightInd w:val="0"/>
        <w:ind w:left="48"/>
        <w:jc w:val="both"/>
        <w:rPr>
          <w:rFonts w:eastAsia="TimesNewRoman" w:cstheme="minorHAnsi"/>
          <w:i/>
          <w:sz w:val="20"/>
          <w:szCs w:val="20"/>
          <w:u w:val="single"/>
          <w:lang w:eastAsia="pl-PL"/>
        </w:rPr>
      </w:pPr>
      <w:r w:rsidRPr="002A5D2E">
        <w:rPr>
          <w:rFonts w:eastAsia="TimesNewRoman" w:cstheme="minorHAnsi"/>
          <w:i/>
          <w:sz w:val="20"/>
          <w:szCs w:val="20"/>
          <w:lang w:eastAsia="pl-PL"/>
        </w:rPr>
        <w:t>Wykonawca, chcąc skorzystać z opisanej powyżej procedury, składa wraz ze swoją ofertą stosowne oświadczenie - zawarte</w:t>
      </w:r>
      <w:r w:rsidRPr="002A5D2E">
        <w:rPr>
          <w:rFonts w:eastAsia="TimesNewRoman" w:cstheme="minorHAnsi"/>
          <w:i/>
          <w:sz w:val="20"/>
          <w:szCs w:val="20"/>
          <w:u w:val="single"/>
          <w:lang w:eastAsia="pl-PL"/>
        </w:rPr>
        <w:t xml:space="preserve"> w JEDZ. </w:t>
      </w:r>
    </w:p>
    <w:p w14:paraId="65DC783B" w14:textId="77777777" w:rsidR="002A5D2E" w:rsidRPr="002A5D2E" w:rsidRDefault="002A5D2E" w:rsidP="002A5D2E">
      <w:pPr>
        <w:pStyle w:val="NormalnyWeb"/>
        <w:spacing w:before="0" w:after="0" w:line="280" w:lineRule="atLeast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5D2E">
        <w:rPr>
          <w:rFonts w:asciiTheme="minorHAnsi" w:hAnsiTheme="minorHAnsi" w:cstheme="minorHAnsi"/>
          <w:b/>
          <w:bCs/>
          <w:sz w:val="22"/>
          <w:szCs w:val="22"/>
        </w:rPr>
        <w:t>3. Informacja dla Wykonawców mających siedzibę lub miejsce zamieszkania poza terytorium RP</w:t>
      </w:r>
    </w:p>
    <w:p w14:paraId="55FD5F27" w14:textId="77777777" w:rsidR="002A5D2E" w:rsidRPr="002A5D2E" w:rsidRDefault="002A5D2E" w:rsidP="002A5D2E">
      <w:pPr>
        <w:pStyle w:val="NormalnyWeb"/>
        <w:spacing w:line="280" w:lineRule="atLeast"/>
        <w:ind w:left="806" w:hanging="4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5D2E">
        <w:rPr>
          <w:rFonts w:asciiTheme="minorHAnsi" w:hAnsiTheme="minorHAnsi" w:cstheme="minorHAnsi"/>
          <w:bCs/>
          <w:sz w:val="22"/>
          <w:szCs w:val="22"/>
        </w:rPr>
        <w:t>3.1. Jeżeli wykonawca, podmiot udostępniający zasoby ma siedzibę lub miejsce zamieszkania poza granicami Rzeczypospolitej Polskiej, zamiast:</w:t>
      </w:r>
    </w:p>
    <w:p w14:paraId="74382E56" w14:textId="1ECD18A1" w:rsidR="002A5D2E" w:rsidRPr="002A5D2E" w:rsidRDefault="002A5D2E" w:rsidP="002A5D2E">
      <w:pPr>
        <w:pStyle w:val="NormalnyWeb"/>
        <w:spacing w:line="280" w:lineRule="atLeast"/>
        <w:ind w:left="1209" w:hanging="403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63946776"/>
      <w:r w:rsidRPr="002A5D2E">
        <w:rPr>
          <w:rFonts w:asciiTheme="minorHAnsi" w:hAnsiTheme="minorHAnsi" w:cstheme="minorHAnsi"/>
          <w:bCs/>
          <w:sz w:val="22"/>
          <w:szCs w:val="22"/>
        </w:rPr>
        <w:t>3.1.1. informacji z Krajowego Rejestru Karnego, o której mowa w pkt. 1.2.1 składa informację z odpowiedniego rejestru, takiego jak rejestr sądowy, albo, w przypadku braku takiego rejestru, inny równoważny dokument wydany przez właściwy organ sądowy lub administracyjny kraju, w którym wykonawca ma siedzibę lub miejsce zamieszkania, w zakresie, o którym mowa w pkt. 1.2.1.</w:t>
      </w:r>
    </w:p>
    <w:p w14:paraId="2A568AE9" w14:textId="77777777" w:rsidR="002A5D2E" w:rsidRPr="002A5D2E" w:rsidRDefault="002A5D2E" w:rsidP="002A5D2E">
      <w:pPr>
        <w:pStyle w:val="NormalnyWeb"/>
        <w:spacing w:line="280" w:lineRule="atLeast"/>
        <w:ind w:left="1209" w:hanging="403"/>
        <w:jc w:val="both"/>
        <w:rPr>
          <w:rFonts w:asciiTheme="minorHAnsi" w:hAnsiTheme="minorHAnsi" w:cstheme="minorHAnsi"/>
          <w:sz w:val="22"/>
          <w:szCs w:val="22"/>
        </w:rPr>
      </w:pPr>
      <w:r w:rsidRPr="002A5D2E">
        <w:rPr>
          <w:rFonts w:asciiTheme="minorHAnsi" w:hAnsiTheme="minorHAnsi" w:cstheme="minorHAnsi"/>
          <w:sz w:val="22"/>
          <w:szCs w:val="22"/>
        </w:rPr>
        <w:t xml:space="preserve">3.1.2. informacji z Centralnego Rejestru Beneficjentów Rzeczywistych, o której mowa w pkt. 1.2.4. – składa informację z odpowiedniego rejestru zawierającego informacje o jego beneficjentach rzeczywistych albo, w przypadku braku takiego rejestru, inny równoważny dokument wydany przez właściwy organ sądowy lub administracyjny kraju, w którym wykonawca ma siedzibę lub miejsce zamieszkania, określający jego beneficjentów rzeczywistych; </w:t>
      </w:r>
    </w:p>
    <w:p w14:paraId="1D6D8D63" w14:textId="30A5797D" w:rsidR="002A5D2E" w:rsidRPr="002A5D2E" w:rsidRDefault="002A5D2E" w:rsidP="002A5D2E">
      <w:pPr>
        <w:pStyle w:val="NormalnyWeb"/>
        <w:spacing w:line="280" w:lineRule="atLeast"/>
        <w:ind w:left="806" w:hanging="4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5D2E">
        <w:rPr>
          <w:rFonts w:asciiTheme="minorHAnsi" w:hAnsiTheme="minorHAnsi" w:cstheme="minorHAnsi"/>
          <w:bCs/>
          <w:sz w:val="22"/>
          <w:szCs w:val="22"/>
        </w:rPr>
        <w:lastRenderedPageBreak/>
        <w:t>3.2. Dokument, o którym mowa w pkt 3.1.1.powinien być wystawiony nie wcześniej niż 6 miesięcy przed jego złożeniem. Dokument, o który</w:t>
      </w:r>
      <w:r w:rsidR="00284A26">
        <w:rPr>
          <w:rFonts w:asciiTheme="minorHAnsi" w:hAnsiTheme="minorHAnsi" w:cstheme="minorHAnsi"/>
          <w:bCs/>
          <w:sz w:val="22"/>
          <w:szCs w:val="22"/>
        </w:rPr>
        <w:t>m</w:t>
      </w:r>
      <w:r w:rsidRPr="002A5D2E">
        <w:rPr>
          <w:rFonts w:asciiTheme="minorHAnsi" w:hAnsiTheme="minorHAnsi" w:cstheme="minorHAnsi"/>
          <w:bCs/>
          <w:sz w:val="22"/>
          <w:szCs w:val="22"/>
        </w:rPr>
        <w:t xml:space="preserve"> mowa w pkt 3.1.2. powi</w:t>
      </w:r>
      <w:r w:rsidR="00284A26">
        <w:rPr>
          <w:rFonts w:asciiTheme="minorHAnsi" w:hAnsiTheme="minorHAnsi" w:cstheme="minorHAnsi"/>
          <w:bCs/>
          <w:sz w:val="22"/>
          <w:szCs w:val="22"/>
        </w:rPr>
        <w:t>nien</w:t>
      </w:r>
      <w:r w:rsidRPr="002A5D2E">
        <w:rPr>
          <w:rFonts w:asciiTheme="minorHAnsi" w:hAnsiTheme="minorHAnsi" w:cstheme="minorHAnsi"/>
          <w:bCs/>
          <w:sz w:val="22"/>
          <w:szCs w:val="22"/>
        </w:rPr>
        <w:t xml:space="preserve"> być wystawion</w:t>
      </w:r>
      <w:r w:rsidR="00284A26">
        <w:rPr>
          <w:rFonts w:asciiTheme="minorHAnsi" w:hAnsiTheme="minorHAnsi" w:cstheme="minorHAnsi"/>
          <w:bCs/>
          <w:sz w:val="22"/>
          <w:szCs w:val="22"/>
        </w:rPr>
        <w:t>y</w:t>
      </w:r>
      <w:r w:rsidRPr="002A5D2E">
        <w:rPr>
          <w:rFonts w:asciiTheme="minorHAnsi" w:hAnsiTheme="minorHAnsi" w:cstheme="minorHAnsi"/>
          <w:bCs/>
          <w:sz w:val="22"/>
          <w:szCs w:val="22"/>
        </w:rPr>
        <w:t xml:space="preserve"> nie wcześniej niż 3 miesiące przed </w:t>
      </w:r>
      <w:r w:rsidR="00284A26">
        <w:rPr>
          <w:rFonts w:asciiTheme="minorHAnsi" w:hAnsiTheme="minorHAnsi" w:cstheme="minorHAnsi"/>
          <w:bCs/>
          <w:sz w:val="22"/>
          <w:szCs w:val="22"/>
        </w:rPr>
        <w:t>jego</w:t>
      </w:r>
      <w:r w:rsidRPr="002A5D2E">
        <w:rPr>
          <w:rFonts w:asciiTheme="minorHAnsi" w:hAnsiTheme="minorHAnsi" w:cstheme="minorHAnsi"/>
          <w:bCs/>
          <w:sz w:val="22"/>
          <w:szCs w:val="22"/>
        </w:rPr>
        <w:t xml:space="preserve"> złożeniem.</w:t>
      </w:r>
    </w:p>
    <w:p w14:paraId="0ED5DF11" w14:textId="0D305738" w:rsidR="002A5D2E" w:rsidRPr="002A5D2E" w:rsidRDefault="002A5D2E" w:rsidP="002A5D2E">
      <w:pPr>
        <w:pStyle w:val="NormalnyWeb"/>
        <w:spacing w:line="280" w:lineRule="atLeast"/>
        <w:ind w:left="806" w:hanging="4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5D2E">
        <w:rPr>
          <w:rFonts w:asciiTheme="minorHAnsi" w:hAnsiTheme="minorHAnsi" w:cstheme="minorHAnsi"/>
          <w:bCs/>
          <w:sz w:val="22"/>
          <w:szCs w:val="22"/>
        </w:rPr>
        <w:t>3.3. Jeżeli w kraju, w którym wykonawca ma siedzibę lub miejsce zamieszkania, nie wydaje się dokumentów, o których mowa w pkt. 3.1. lub gdy dokumenty te nie odnoszą się do wszystkich przypadków, o których mowa w art. 108 ust. 1 pkt 1, 2 i 4, Pzp,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 przed organem sądowym lub administracyjnym, notariuszem, organem samorządu zawodowego lub gospodarczego, właściwym ze względu na siedzibę lub miejsce zamieszkania wykonawcy. Treść pkt 3.2. stosuje się.</w:t>
      </w:r>
    </w:p>
    <w:bookmarkEnd w:id="1"/>
    <w:p w14:paraId="5CB6079E" w14:textId="77777777" w:rsidR="002A5D2E" w:rsidRPr="002A5D2E" w:rsidRDefault="002A5D2E" w:rsidP="002A5D2E">
      <w:pPr>
        <w:pStyle w:val="NormalnyWeb"/>
        <w:spacing w:before="0" w:after="0" w:line="280" w:lineRule="atLeast"/>
        <w:ind w:left="403" w:hanging="40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66E729C" w14:textId="084F2591" w:rsidR="00450A54" w:rsidRPr="002A5D2E" w:rsidRDefault="002A5D2E" w:rsidP="002A5D2E">
      <w:pPr>
        <w:pStyle w:val="NormalnyWeb"/>
        <w:spacing w:before="0" w:after="0" w:line="280" w:lineRule="atLeast"/>
        <w:ind w:left="403" w:hanging="40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A5D2E">
        <w:rPr>
          <w:rFonts w:asciiTheme="minorHAnsi" w:hAnsiTheme="minorHAnsi" w:cstheme="minorHAnsi"/>
          <w:sz w:val="22"/>
          <w:szCs w:val="22"/>
          <w:lang w:eastAsia="pl-PL"/>
        </w:rPr>
        <w:t>Pozostała treść pozostaje bez zmian.</w:t>
      </w:r>
    </w:p>
    <w:sectPr w:rsidR="00450A54" w:rsidRPr="002A5D2E" w:rsidSect="00094F25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77070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9F58C9" w14:textId="1CAE509E" w:rsidR="007F61AC" w:rsidRPr="007F61AC" w:rsidRDefault="007F61A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7F61AC">
          <w:rPr>
            <w:rFonts w:ascii="Arial" w:hAnsi="Arial" w:cs="Arial"/>
            <w:sz w:val="18"/>
            <w:szCs w:val="18"/>
          </w:rPr>
          <w:fldChar w:fldCharType="begin"/>
        </w:r>
        <w:r w:rsidRPr="007F61AC">
          <w:rPr>
            <w:rFonts w:ascii="Arial" w:hAnsi="Arial" w:cs="Arial"/>
            <w:sz w:val="18"/>
            <w:szCs w:val="18"/>
          </w:rPr>
          <w:instrText>PAGE   \* MERGEFORMAT</w:instrText>
        </w:r>
        <w:r w:rsidRPr="007F61AC">
          <w:rPr>
            <w:rFonts w:ascii="Arial" w:hAnsi="Arial" w:cs="Arial"/>
            <w:sz w:val="18"/>
            <w:szCs w:val="18"/>
          </w:rPr>
          <w:fldChar w:fldCharType="separate"/>
        </w:r>
        <w:r w:rsidRPr="007F61AC">
          <w:rPr>
            <w:rFonts w:ascii="Arial" w:hAnsi="Arial" w:cs="Arial"/>
            <w:sz w:val="18"/>
            <w:szCs w:val="18"/>
          </w:rPr>
          <w:t>2</w:t>
        </w:r>
        <w:r w:rsidRPr="007F61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B284" w14:textId="318D3294" w:rsidR="009239EC" w:rsidRDefault="009239EC" w:rsidP="009239EC">
    <w:pPr>
      <w:pStyle w:val="Nagwek"/>
      <w:tabs>
        <w:tab w:val="clear" w:pos="9072"/>
        <w:tab w:val="right" w:pos="9070"/>
      </w:tabs>
      <w:jc w:val="center"/>
      <w:rPr>
        <w:rFonts w:ascii="Arial" w:hAnsi="Arial" w:cs="Arial"/>
        <w:i/>
        <w:iCs/>
        <w:sz w:val="20"/>
        <w:szCs w:val="20"/>
      </w:rPr>
    </w:pPr>
    <w:r w:rsidRPr="003239CD">
      <w:rPr>
        <w:rFonts w:ascii="Arial" w:hAnsi="Arial" w:cs="Arial"/>
        <w:i/>
        <w:iCs/>
        <w:noProof/>
        <w:sz w:val="20"/>
        <w:szCs w:val="20"/>
      </w:rPr>
      <w:drawing>
        <wp:inline distT="0" distB="0" distL="0" distR="0" wp14:anchorId="2846F0E1" wp14:editId="6396F6F6">
          <wp:extent cx="5743575" cy="561975"/>
          <wp:effectExtent l="0" t="0" r="952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4566E" w14:textId="77777777" w:rsidR="009239EC" w:rsidRPr="009239EC" w:rsidRDefault="009239EC" w:rsidP="009239EC">
    <w:pPr>
      <w:pStyle w:val="Nagwek"/>
      <w:tabs>
        <w:tab w:val="clear" w:pos="9072"/>
        <w:tab w:val="right" w:pos="9070"/>
      </w:tabs>
      <w:jc w:val="center"/>
      <w:rPr>
        <w:rFonts w:cstheme="minorHAnsi"/>
        <w:i/>
        <w:iCs/>
        <w:sz w:val="20"/>
        <w:szCs w:val="20"/>
      </w:rPr>
    </w:pPr>
    <w:r w:rsidRPr="009239EC">
      <w:rPr>
        <w:rFonts w:cstheme="minorHAnsi"/>
        <w:i/>
        <w:iCs/>
        <w:sz w:val="20"/>
        <w:szCs w:val="20"/>
      </w:rPr>
      <w:t>ZP-I.271.28.103.2022</w:t>
    </w:r>
  </w:p>
  <w:p w14:paraId="7FE4AA0D" w14:textId="77777777" w:rsidR="009239EC" w:rsidRPr="009239EC" w:rsidRDefault="009239EC" w:rsidP="009239EC">
    <w:pPr>
      <w:pStyle w:val="Nagwek"/>
      <w:jc w:val="center"/>
      <w:rPr>
        <w:rFonts w:cstheme="minorHAnsi"/>
        <w:i/>
        <w:iCs/>
        <w:sz w:val="20"/>
        <w:szCs w:val="20"/>
      </w:rPr>
    </w:pPr>
    <w:r w:rsidRPr="009239EC">
      <w:rPr>
        <w:rFonts w:cstheme="minorHAnsi"/>
        <w:i/>
        <w:iCs/>
        <w:sz w:val="20"/>
        <w:szCs w:val="20"/>
      </w:rPr>
      <w:t xml:space="preserve">Zaprojektowanie i wykonanie przejazdu dla rowerzystów na </w:t>
    </w:r>
    <w:bookmarkStart w:id="2" w:name="_Hlk83725823"/>
    <w:r w:rsidRPr="009239EC">
      <w:rPr>
        <w:rFonts w:cstheme="minorHAnsi"/>
        <w:i/>
        <w:iCs/>
        <w:sz w:val="20"/>
        <w:szCs w:val="20"/>
      </w:rPr>
      <w:t>skrzyżowaniu al. Sikorskiego – ul. Nowowiejskiej w Rzeszowie</w:t>
    </w:r>
    <w:bookmarkEnd w:id="2"/>
  </w:p>
  <w:p w14:paraId="729C529C" w14:textId="293318B0" w:rsidR="006F619D" w:rsidRPr="009239EC" w:rsidRDefault="006F619D" w:rsidP="00923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D87ACD"/>
    <w:multiLevelType w:val="hybridMultilevel"/>
    <w:tmpl w:val="DA244A9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734FA"/>
    <w:multiLevelType w:val="hybridMultilevel"/>
    <w:tmpl w:val="25824E66"/>
    <w:lvl w:ilvl="0" w:tplc="50289A1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83E0B"/>
    <w:multiLevelType w:val="hybridMultilevel"/>
    <w:tmpl w:val="243204A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D54D7"/>
    <w:multiLevelType w:val="multilevel"/>
    <w:tmpl w:val="44CE175C"/>
    <w:lvl w:ilvl="0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63048"/>
    <w:multiLevelType w:val="hybridMultilevel"/>
    <w:tmpl w:val="D97E3648"/>
    <w:lvl w:ilvl="0" w:tplc="A664F0E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F45CA"/>
    <w:multiLevelType w:val="hybridMultilevel"/>
    <w:tmpl w:val="26363A44"/>
    <w:lvl w:ilvl="0" w:tplc="595442D8">
      <w:start w:val="1"/>
      <w:numFmt w:val="bullet"/>
      <w:lvlText w:val="­"/>
      <w:lvlJc w:val="left"/>
      <w:pPr>
        <w:ind w:left="149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12" w15:restartNumberingAfterBreak="0">
    <w:nsid w:val="242F4AAC"/>
    <w:multiLevelType w:val="hybridMultilevel"/>
    <w:tmpl w:val="21F61F56"/>
    <w:lvl w:ilvl="0" w:tplc="82BE30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D2962"/>
    <w:multiLevelType w:val="hybridMultilevel"/>
    <w:tmpl w:val="F086F01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514A8"/>
    <w:multiLevelType w:val="hybridMultilevel"/>
    <w:tmpl w:val="C81ED708"/>
    <w:lvl w:ilvl="0" w:tplc="2264DEAA">
      <w:start w:val="4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E64B3"/>
    <w:multiLevelType w:val="hybridMultilevel"/>
    <w:tmpl w:val="E6B8B7A6"/>
    <w:lvl w:ilvl="0" w:tplc="34EC882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F0001"/>
    <w:multiLevelType w:val="hybridMultilevel"/>
    <w:tmpl w:val="98768878"/>
    <w:lvl w:ilvl="0" w:tplc="D1AA25A8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D589E"/>
    <w:multiLevelType w:val="hybridMultilevel"/>
    <w:tmpl w:val="5BE4C448"/>
    <w:lvl w:ilvl="0" w:tplc="34B69B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F2EFA"/>
    <w:multiLevelType w:val="multilevel"/>
    <w:tmpl w:val="5950E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78E684A"/>
    <w:multiLevelType w:val="hybridMultilevel"/>
    <w:tmpl w:val="3D4E5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47B43"/>
    <w:multiLevelType w:val="hybridMultilevel"/>
    <w:tmpl w:val="264A416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502882"/>
    <w:multiLevelType w:val="hybridMultilevel"/>
    <w:tmpl w:val="D27A478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6D830A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 w:tplc="FFFFFFFF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9B6C09D4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13206"/>
    <w:multiLevelType w:val="hybridMultilevel"/>
    <w:tmpl w:val="F2C873C8"/>
    <w:lvl w:ilvl="0" w:tplc="4F4A32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E6093"/>
    <w:multiLevelType w:val="hybridMultilevel"/>
    <w:tmpl w:val="E5D23F7E"/>
    <w:lvl w:ilvl="0" w:tplc="0BC85756">
      <w:start w:val="1"/>
      <w:numFmt w:val="lowerLetter"/>
      <w:lvlText w:val="%1)"/>
      <w:lvlJc w:val="left"/>
      <w:pPr>
        <w:ind w:left="786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AB4FC1"/>
    <w:multiLevelType w:val="hybridMultilevel"/>
    <w:tmpl w:val="CF8A605C"/>
    <w:lvl w:ilvl="0" w:tplc="595442D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CE505F8"/>
    <w:multiLevelType w:val="hybridMultilevel"/>
    <w:tmpl w:val="73226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AC3E97"/>
    <w:multiLevelType w:val="hybridMultilevel"/>
    <w:tmpl w:val="B1D48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207926"/>
    <w:multiLevelType w:val="hybridMultilevel"/>
    <w:tmpl w:val="A03C9B98"/>
    <w:lvl w:ilvl="0" w:tplc="253CE430">
      <w:start w:val="6"/>
      <w:numFmt w:val="decimal"/>
      <w:lvlText w:val="%1)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F66248"/>
    <w:multiLevelType w:val="hybridMultilevel"/>
    <w:tmpl w:val="58949166"/>
    <w:lvl w:ilvl="0" w:tplc="580AE1E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36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45E0E"/>
    <w:multiLevelType w:val="hybridMultilevel"/>
    <w:tmpl w:val="14848B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2E64EB"/>
    <w:multiLevelType w:val="hybridMultilevel"/>
    <w:tmpl w:val="D222F2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7A7367"/>
    <w:multiLevelType w:val="hybridMultilevel"/>
    <w:tmpl w:val="2E5E3BBA"/>
    <w:lvl w:ilvl="0" w:tplc="C636AB66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723356">
    <w:abstractNumId w:val="32"/>
  </w:num>
  <w:num w:numId="2" w16cid:durableId="1296832301">
    <w:abstractNumId w:val="40"/>
  </w:num>
  <w:num w:numId="3" w16cid:durableId="372922926">
    <w:abstractNumId w:val="3"/>
  </w:num>
  <w:num w:numId="4" w16cid:durableId="1546529595">
    <w:abstractNumId w:val="9"/>
  </w:num>
  <w:num w:numId="5" w16cid:durableId="1262297506">
    <w:abstractNumId w:val="7"/>
  </w:num>
  <w:num w:numId="6" w16cid:durableId="1769499537">
    <w:abstractNumId w:val="30"/>
  </w:num>
  <w:num w:numId="7" w16cid:durableId="2134516827">
    <w:abstractNumId w:val="36"/>
  </w:num>
  <w:num w:numId="8" w16cid:durableId="951865289">
    <w:abstractNumId w:val="26"/>
  </w:num>
  <w:num w:numId="9" w16cid:durableId="1945796523">
    <w:abstractNumId w:val="14"/>
  </w:num>
  <w:num w:numId="10" w16cid:durableId="2607273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6192949">
    <w:abstractNumId w:val="11"/>
  </w:num>
  <w:num w:numId="12" w16cid:durableId="1353410525">
    <w:abstractNumId w:val="38"/>
  </w:num>
  <w:num w:numId="13" w16cid:durableId="1238857387">
    <w:abstractNumId w:val="16"/>
  </w:num>
  <w:num w:numId="14" w16cid:durableId="1818915192">
    <w:abstractNumId w:val="0"/>
  </w:num>
  <w:num w:numId="15" w16cid:durableId="856041169">
    <w:abstractNumId w:val="27"/>
  </w:num>
  <w:num w:numId="16" w16cid:durableId="1735280380">
    <w:abstractNumId w:val="18"/>
  </w:num>
  <w:num w:numId="17" w16cid:durableId="5462633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06803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0479770">
    <w:abstractNumId w:val="13"/>
  </w:num>
  <w:num w:numId="20" w16cid:durableId="990140870">
    <w:abstractNumId w:val="34"/>
  </w:num>
  <w:num w:numId="21" w16cid:durableId="357004218">
    <w:abstractNumId w:val="21"/>
  </w:num>
  <w:num w:numId="22" w16cid:durableId="186021782">
    <w:abstractNumId w:val="20"/>
  </w:num>
  <w:num w:numId="23" w16cid:durableId="1615745147">
    <w:abstractNumId w:val="41"/>
  </w:num>
  <w:num w:numId="24" w16cid:durableId="1993632164">
    <w:abstractNumId w:val="35"/>
  </w:num>
  <w:num w:numId="25" w16cid:durableId="2039620931">
    <w:abstractNumId w:val="8"/>
  </w:num>
  <w:num w:numId="26" w16cid:durableId="1997804291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8614233">
    <w:abstractNumId w:val="31"/>
  </w:num>
  <w:num w:numId="28" w16cid:durableId="483670410">
    <w:abstractNumId w:val="37"/>
  </w:num>
  <w:num w:numId="29" w16cid:durableId="1538589049">
    <w:abstractNumId w:val="12"/>
  </w:num>
  <w:num w:numId="30" w16cid:durableId="586114807">
    <w:abstractNumId w:val="39"/>
  </w:num>
  <w:num w:numId="31" w16cid:durableId="1060246128">
    <w:abstractNumId w:val="2"/>
  </w:num>
  <w:num w:numId="32" w16cid:durableId="2035882702">
    <w:abstractNumId w:val="29"/>
  </w:num>
  <w:num w:numId="33" w16cid:durableId="1815292253">
    <w:abstractNumId w:val="33"/>
  </w:num>
  <w:num w:numId="34" w16cid:durableId="988021192">
    <w:abstractNumId w:val="1"/>
  </w:num>
  <w:num w:numId="35" w16cid:durableId="1112625641">
    <w:abstractNumId w:val="5"/>
  </w:num>
  <w:num w:numId="36" w16cid:durableId="355159122">
    <w:abstractNumId w:val="23"/>
  </w:num>
  <w:num w:numId="37" w16cid:durableId="1632200662">
    <w:abstractNumId w:val="15"/>
  </w:num>
  <w:num w:numId="38" w16cid:durableId="1009984797">
    <w:abstractNumId w:val="22"/>
  </w:num>
  <w:num w:numId="39" w16cid:durableId="1920627204">
    <w:abstractNumId w:val="19"/>
  </w:num>
  <w:num w:numId="40" w16cid:durableId="1616864086">
    <w:abstractNumId w:val="24"/>
  </w:num>
  <w:num w:numId="41" w16cid:durableId="1650015793">
    <w:abstractNumId w:val="17"/>
  </w:num>
  <w:num w:numId="42" w16cid:durableId="409696870">
    <w:abstractNumId w:val="10"/>
  </w:num>
  <w:num w:numId="43" w16cid:durableId="2015178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AE"/>
    <w:rsid w:val="00012E3D"/>
    <w:rsid w:val="00035A77"/>
    <w:rsid w:val="000722D4"/>
    <w:rsid w:val="000866E6"/>
    <w:rsid w:val="00094F25"/>
    <w:rsid w:val="000F2F21"/>
    <w:rsid w:val="00121643"/>
    <w:rsid w:val="001B3442"/>
    <w:rsid w:val="001D52E5"/>
    <w:rsid w:val="002110B1"/>
    <w:rsid w:val="00284A26"/>
    <w:rsid w:val="002A3848"/>
    <w:rsid w:val="002A5D2E"/>
    <w:rsid w:val="002E5AAD"/>
    <w:rsid w:val="0030542F"/>
    <w:rsid w:val="00313CE5"/>
    <w:rsid w:val="00333F16"/>
    <w:rsid w:val="00382B9C"/>
    <w:rsid w:val="003B7153"/>
    <w:rsid w:val="003C0C17"/>
    <w:rsid w:val="003D41AD"/>
    <w:rsid w:val="003E6512"/>
    <w:rsid w:val="00410764"/>
    <w:rsid w:val="0042025F"/>
    <w:rsid w:val="00440276"/>
    <w:rsid w:val="0044652B"/>
    <w:rsid w:val="00450A54"/>
    <w:rsid w:val="004D0519"/>
    <w:rsid w:val="004D2ED7"/>
    <w:rsid w:val="00503245"/>
    <w:rsid w:val="00513C1A"/>
    <w:rsid w:val="00577911"/>
    <w:rsid w:val="005A7347"/>
    <w:rsid w:val="005B2349"/>
    <w:rsid w:val="005B6107"/>
    <w:rsid w:val="005C0F5C"/>
    <w:rsid w:val="005C5ADE"/>
    <w:rsid w:val="005F06A1"/>
    <w:rsid w:val="006518A8"/>
    <w:rsid w:val="00691BEC"/>
    <w:rsid w:val="006D5B93"/>
    <w:rsid w:val="006F619D"/>
    <w:rsid w:val="00714C13"/>
    <w:rsid w:val="007271A1"/>
    <w:rsid w:val="00731A86"/>
    <w:rsid w:val="00734F58"/>
    <w:rsid w:val="00746C40"/>
    <w:rsid w:val="00795442"/>
    <w:rsid w:val="007B75DC"/>
    <w:rsid w:val="007C45F9"/>
    <w:rsid w:val="007F61AC"/>
    <w:rsid w:val="00804649"/>
    <w:rsid w:val="0082756B"/>
    <w:rsid w:val="008460FE"/>
    <w:rsid w:val="008570FB"/>
    <w:rsid w:val="00865905"/>
    <w:rsid w:val="00871371"/>
    <w:rsid w:val="00885D13"/>
    <w:rsid w:val="00890379"/>
    <w:rsid w:val="008C184A"/>
    <w:rsid w:val="008F3453"/>
    <w:rsid w:val="0091649A"/>
    <w:rsid w:val="009239EC"/>
    <w:rsid w:val="009418DE"/>
    <w:rsid w:val="009D53AD"/>
    <w:rsid w:val="009D651E"/>
    <w:rsid w:val="009E14B9"/>
    <w:rsid w:val="009E6CB9"/>
    <w:rsid w:val="009F624A"/>
    <w:rsid w:val="00A357BF"/>
    <w:rsid w:val="00A807A2"/>
    <w:rsid w:val="00AB52E6"/>
    <w:rsid w:val="00AD27F0"/>
    <w:rsid w:val="00AF4322"/>
    <w:rsid w:val="00B10C7E"/>
    <w:rsid w:val="00B15F68"/>
    <w:rsid w:val="00B33D9F"/>
    <w:rsid w:val="00BA39C1"/>
    <w:rsid w:val="00BA6C74"/>
    <w:rsid w:val="00BB5EC3"/>
    <w:rsid w:val="00BF0243"/>
    <w:rsid w:val="00BF5989"/>
    <w:rsid w:val="00BF603C"/>
    <w:rsid w:val="00C35673"/>
    <w:rsid w:val="00C45277"/>
    <w:rsid w:val="00C554E9"/>
    <w:rsid w:val="00C63F51"/>
    <w:rsid w:val="00C80B82"/>
    <w:rsid w:val="00C946CB"/>
    <w:rsid w:val="00CA6731"/>
    <w:rsid w:val="00D0609B"/>
    <w:rsid w:val="00D06CA5"/>
    <w:rsid w:val="00D11C6A"/>
    <w:rsid w:val="00D2214C"/>
    <w:rsid w:val="00D42850"/>
    <w:rsid w:val="00DB2752"/>
    <w:rsid w:val="00DB56E2"/>
    <w:rsid w:val="00DE3335"/>
    <w:rsid w:val="00DF64C9"/>
    <w:rsid w:val="00E029B9"/>
    <w:rsid w:val="00E20DE4"/>
    <w:rsid w:val="00E32C38"/>
    <w:rsid w:val="00E37D12"/>
    <w:rsid w:val="00ED05DB"/>
    <w:rsid w:val="00ED2A42"/>
    <w:rsid w:val="00F17671"/>
    <w:rsid w:val="00F244B3"/>
    <w:rsid w:val="00F33AAE"/>
    <w:rsid w:val="00F551EB"/>
    <w:rsid w:val="00F74FBD"/>
    <w:rsid w:val="00F86218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qFormat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">
    <w:name w:val="text"/>
    <w:basedOn w:val="Domylnaczcionkaakapitu"/>
    <w:rsid w:val="00BF0243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BF02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1850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Dudek Agnieszka</cp:lastModifiedBy>
  <cp:revision>10</cp:revision>
  <cp:lastPrinted>2022-06-02T08:27:00Z</cp:lastPrinted>
  <dcterms:created xsi:type="dcterms:W3CDTF">2021-11-09T09:34:00Z</dcterms:created>
  <dcterms:modified xsi:type="dcterms:W3CDTF">2022-06-02T08:39:00Z</dcterms:modified>
</cp:coreProperties>
</file>