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1385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</w:t>
      </w:r>
    </w:p>
    <w:p w14:paraId="604BA736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MIASTA RZESZOWA</w:t>
      </w:r>
    </w:p>
    <w:p w14:paraId="515AB0E9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BGM-VI.450.27.2023.GM</w:t>
      </w:r>
    </w:p>
    <w:p w14:paraId="1F41C2DF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8DDB1E4" w14:textId="77777777" w:rsidR="00B03B6D" w:rsidRPr="00B03B6D" w:rsidRDefault="00B03B6D" w:rsidP="00B03B6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WYKAZ NIERUCHOMOŚCI PRZEZNACZONEJ DO SPRZEDAŻY  </w:t>
      </w:r>
    </w:p>
    <w:p w14:paraId="2BFE393E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E6C8F4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Działając na podstawie art. 4 pkt. 9 b</w:t>
      </w:r>
      <w:r w:rsidRPr="00B03B6D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art. 11 ust. 1, art. 13 ust. 1, art. 35 ust. 1 i ust. 2,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związku z art. 198g ustawy z dnia 21 sierpnia 1997 r. o gospodarce nieruchomościami /</w:t>
      </w:r>
      <w:proofErr w:type="spellStart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Dz.U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z 2024 r. poz. 1145/,</w:t>
      </w:r>
    </w:p>
    <w:p w14:paraId="7AB812C7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2B549D8" w14:textId="77777777" w:rsidR="00B03B6D" w:rsidRPr="00B03B6D" w:rsidRDefault="00B03B6D" w:rsidP="00B03B6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  MIASTA  RZESZOWA</w:t>
      </w:r>
    </w:p>
    <w:p w14:paraId="7FDE8628" w14:textId="77777777" w:rsidR="00B03B6D" w:rsidRPr="00B03B6D" w:rsidRDefault="00B03B6D" w:rsidP="00B03B6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6CDB08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podaje do publicznej wiadomości, że z zasobu nieruchomości Skarbu Państwa została przeznaczona do sprzedaży na rzecz  użytkownika wieczystego, następująca nieruchomość gruntowa:</w:t>
      </w:r>
    </w:p>
    <w:p w14:paraId="6BFB2A73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986914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Oznaczenie nieruchomości:</w:t>
      </w:r>
    </w:p>
    <w:p w14:paraId="7B03DBEF" w14:textId="77777777" w:rsidR="00B03B6D" w:rsidRPr="00B03B6D" w:rsidRDefault="00B03B6D" w:rsidP="00B03B6D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księgi wieczystej: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E195E74" w14:textId="77777777" w:rsidR="00B03B6D" w:rsidRPr="00B03B6D" w:rsidRDefault="00B03B6D" w:rsidP="00B03B6D">
      <w:pPr>
        <w:spacing w:after="0" w:line="276" w:lineRule="auto"/>
        <w:ind w:left="8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KW</w:t>
      </w:r>
      <w:r w:rsidRPr="00B03B6D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nr RZ1Z/00144750/9 działka nr </w:t>
      </w:r>
      <w:r w:rsidRPr="00B03B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1878/11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o pow. 0,0028 ha,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obr</w:t>
      </w:r>
      <w:proofErr w:type="spellEnd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. 207 Rzeszów-Śródmieście, KW</w:t>
      </w:r>
      <w:r w:rsidRPr="00B03B6D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nr RZ1Z/00121007/9 działka nr </w:t>
      </w:r>
      <w:r w:rsidRPr="00B03B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1878/19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o pow. 0,0020 ha,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</w:r>
      <w:proofErr w:type="spellStart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obr</w:t>
      </w:r>
      <w:proofErr w:type="spellEnd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. 207 Rzeszów-Śródmieście,</w:t>
      </w:r>
    </w:p>
    <w:p w14:paraId="0E496115" w14:textId="77777777" w:rsidR="00B03B6D" w:rsidRPr="00B03B6D" w:rsidRDefault="00B03B6D" w:rsidP="00B03B6D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katastru nieruchomości: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301E2D69" w14:textId="77777777" w:rsidR="00B03B6D" w:rsidRPr="00B03B6D" w:rsidRDefault="00B03B6D" w:rsidP="00B03B6D">
      <w:pPr>
        <w:spacing w:after="0" w:line="276" w:lineRule="auto"/>
        <w:ind w:left="792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</w:t>
      </w:r>
      <w:r w:rsidRPr="00B03B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1878/11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pow. 0,0028 ha, Działka nr </w:t>
      </w:r>
      <w:r w:rsidRPr="00B03B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1878/19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pow. 0,0020 ha, obie w obrębie  207 Rzeszów-Śródmieście. Działki posiadają </w:t>
      </w:r>
      <w:proofErr w:type="spellStart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klasoużytek</w:t>
      </w:r>
      <w:proofErr w:type="spellEnd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gruntowy „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” – tereny mieszkaniowe,</w:t>
      </w:r>
    </w:p>
    <w:p w14:paraId="10C0D343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Powierzchnia nieruchomości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 0,0048 ha.</w:t>
      </w:r>
    </w:p>
    <w:p w14:paraId="50757B12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nieruchomości: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Będące przedmiotem wykazu nieruchomości gruntowe, położone są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centralnej części Rzeszowa przy ul. Podkarpackiej. Posiadają dostęp do drogi publicznej. Nieruchomości mają kształt regularny i stanowią przedmiot prawa użytkowania wieczystego. Nieruchomości znajduje się w otoczeniu nieruchomości zabudowanych. W sąsiedztwie terenów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przeznaczeniu mieszkaniowym.</w:t>
      </w:r>
    </w:p>
    <w:p w14:paraId="45FF3130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Przeznaczenie nieruchomości i sposób jej zagospodarowania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 Nieruchomości obj. KW RZ1Z/00144750/9 oraz KW RZ1Z/00121007/9 nie są objęte miejscowym planem zagospodarowania przestrzennego. Nieruchomości zabudowane są boksami garażowymi stanowiącymi odrębną własność. Grunt  jest nieogrodzony.</w:t>
      </w:r>
    </w:p>
    <w:p w14:paraId="6A0EDB7F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zagospodarowania nieruchomości: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nie dotyczy,</w:t>
      </w:r>
    </w:p>
    <w:p w14:paraId="570787E7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Cena nieruchomości: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6F590EB" w14:textId="77777777" w:rsidR="00B03B6D" w:rsidRPr="00B03B6D" w:rsidRDefault="00B03B6D" w:rsidP="00B03B6D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- 2 565,60 zł (słownie: dwa tysiące pięćset sześćdziesiąt pięć złotych 60/100) – cena ustalona zgodnie z art. 198h ust. 1 pkt 1 ustawy z dnia 21 sierpnia 1997 r. o gospodarce nieruchomościami, </w:t>
      </w:r>
    </w:p>
    <w:p w14:paraId="25C565B5" w14:textId="77777777" w:rsidR="00B03B6D" w:rsidRPr="00B03B6D" w:rsidRDefault="00B03B6D" w:rsidP="00B03B6D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- 3 207,00  zł (słownie: trzy tysiące dwieście siedem złotych 00/100)  - cena ustalona zgodnie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z art. 198h ust. 1 pkt 2 ustawy z dnia 21 sierpnia 1997 r. o gospodarce nieruchomościami.</w:t>
      </w:r>
    </w:p>
    <w:p w14:paraId="20DB9E88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stawek procentowych opłat z tytułu użytkowania wieczystego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245D8FB7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opłat z tytułu użytkowania, najmu lub dzierżawy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345F1DD2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wnoszenia opłat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4007DFEC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Zasady aktualizacji opłat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B03B6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nie dotyczy,</w:t>
      </w:r>
    </w:p>
    <w:p w14:paraId="09264A63" w14:textId="77777777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Informacje o przeznaczeniu do zbycia lub oddania w użytkowanie, najem, dzierżawę lub użyczenie: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Prawo własności nieruchomości gruntowych zostanie zbyte na rzecz użytkownika wieczystego w trybie bezprzetargowym stosownie do art. 198g ustawy z dnia 21 sierpnia 1997 r.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</w:t>
      </w:r>
      <w:r w:rsidRPr="00B03B6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D006FCA" w14:textId="4CDAE8C0" w:rsidR="00B03B6D" w:rsidRPr="00B03B6D" w:rsidRDefault="00B03B6D" w:rsidP="00B03B6D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Termin do złożenia wniosku przez osoby, którym przysługuje pierwszeństwo 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w nabyciu nieruchomości na podstawie art. 34 ust. 1 pkt 1 i pkt 2 ustawy </w:t>
      </w:r>
      <w:r w:rsidRPr="00B03B6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z dnia 21 sierpnia 1997 r. o gospodarce nieruchomościami: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wynosi 6 tygodni od dnia wywieszenia niniejszego wykazu i upływa z dniem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21 października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34CD5839" w14:textId="77777777" w:rsidR="00B03B6D" w:rsidRPr="00B03B6D" w:rsidRDefault="00B03B6D" w:rsidP="00B03B6D">
      <w:pPr>
        <w:spacing w:after="0" w:line="276" w:lineRule="auto"/>
        <w:ind w:left="360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4BE5341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prasie lokalnej </w:t>
      </w:r>
      <w:proofErr w:type="spellStart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>. Gazecie Wyborczej.</w:t>
      </w:r>
    </w:p>
    <w:p w14:paraId="548CC891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7F7485B" w14:textId="77777777" w:rsidR="00B03B6D" w:rsidRPr="00B03B6D" w:rsidRDefault="00B03B6D" w:rsidP="00B03B6D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49F9132" w14:textId="77777777" w:rsidR="00B03B6D" w:rsidRPr="00B03B6D" w:rsidRDefault="00B03B6D" w:rsidP="00B03B6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891DF3E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2E0A37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4ABEC5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CF31D51" w14:textId="77777777" w:rsidR="0045438D" w:rsidRPr="0045438D" w:rsidRDefault="0045438D" w:rsidP="0045438D">
      <w:pPr>
        <w:spacing w:after="0" w:line="240" w:lineRule="auto"/>
        <w:ind w:left="4956"/>
        <w:jc w:val="both"/>
        <w:rPr>
          <w:rFonts w:ascii="Arial" w:eastAsia="Calibri" w:hAnsi="Arial" w:cs="Arial"/>
          <w:sz w:val="20"/>
          <w:szCs w:val="20"/>
        </w:rPr>
      </w:pPr>
      <w:r w:rsidRPr="0045438D">
        <w:rPr>
          <w:rFonts w:ascii="Arial" w:eastAsia="Calibri" w:hAnsi="Arial" w:cs="Arial"/>
          <w:sz w:val="20"/>
          <w:szCs w:val="20"/>
        </w:rPr>
        <w:t>Z up. Prezydenta Miasta Rzeszowa</w:t>
      </w:r>
    </w:p>
    <w:p w14:paraId="65B866B8" w14:textId="1685B8F0" w:rsidR="0045438D" w:rsidRPr="0045438D" w:rsidRDefault="0045438D" w:rsidP="0045438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="00197E8C">
        <w:rPr>
          <w:rFonts w:ascii="Arial" w:eastAsia="Calibri" w:hAnsi="Arial" w:cs="Arial"/>
          <w:sz w:val="20"/>
          <w:szCs w:val="20"/>
        </w:rPr>
        <w:t>Grzegorz Tarnowski</w:t>
      </w:r>
    </w:p>
    <w:p w14:paraId="6E4986D2" w14:textId="77777777" w:rsidR="0045438D" w:rsidRPr="0045438D" w:rsidRDefault="0045438D" w:rsidP="0045438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</w:r>
      <w:r w:rsidRPr="0045438D">
        <w:rPr>
          <w:rFonts w:ascii="Arial" w:eastAsia="Calibri" w:hAnsi="Arial" w:cs="Arial"/>
          <w:sz w:val="20"/>
          <w:szCs w:val="20"/>
        </w:rPr>
        <w:tab/>
        <w:t xml:space="preserve">Dyrektor Biura Gospodarki Mieniem </w:t>
      </w:r>
    </w:p>
    <w:p w14:paraId="15C6084C" w14:textId="77777777" w:rsidR="0045438D" w:rsidRPr="0045438D" w:rsidRDefault="0045438D" w:rsidP="0045438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45438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Miasta Rzeszowa</w:t>
      </w:r>
    </w:p>
    <w:p w14:paraId="1285366E" w14:textId="77777777" w:rsidR="00B03B6D" w:rsidRPr="00B03B6D" w:rsidRDefault="00B03B6D" w:rsidP="00B03B6D">
      <w:pPr>
        <w:spacing w:after="0" w:line="276" w:lineRule="auto"/>
        <w:jc w:val="right"/>
        <w:rPr>
          <w:rFonts w:ascii="Arial" w:eastAsia="Calibri" w:hAnsi="Arial" w:cs="Arial"/>
          <w:kern w:val="0"/>
          <w:szCs w:val="20"/>
          <w14:ligatures w14:val="none"/>
        </w:rPr>
      </w:pPr>
    </w:p>
    <w:p w14:paraId="1B85C98B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76919A15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4AD1077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0197451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7B9037D1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6BA3872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114606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5C42ED5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245772C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DF9AC00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E484DC0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6DB78C0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2CB4017E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0AA0AE7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671085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195B1728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5694098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83F9D5A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B84367A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6A2AA34F" w14:textId="77777777" w:rsidR="00B03B6D" w:rsidRPr="00B03B6D" w:rsidRDefault="00B03B6D" w:rsidP="00B03B6D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0C8085C" w14:textId="77777777" w:rsidR="00B03B6D" w:rsidRPr="00B03B6D" w:rsidRDefault="00B03B6D" w:rsidP="00B03B6D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14F5722A" w14:textId="77777777" w:rsidR="00B03B6D" w:rsidRPr="00B03B6D" w:rsidRDefault="00B03B6D" w:rsidP="00B03B6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7296657" w14:textId="26ADAA7E" w:rsidR="00B03B6D" w:rsidRPr="00B03B6D" w:rsidRDefault="00B03B6D" w:rsidP="00B03B6D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od dnia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9 września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 do dnia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30 września</w:t>
      </w:r>
      <w:r w:rsidRPr="00B03B6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07EE8166" w14:textId="77777777" w:rsidR="00082BA5" w:rsidRDefault="00082BA5"/>
    <w:sectPr w:rsidR="0008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D6647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righ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59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6D"/>
    <w:rsid w:val="00082BA5"/>
    <w:rsid w:val="00197E8C"/>
    <w:rsid w:val="0045438D"/>
    <w:rsid w:val="00853934"/>
    <w:rsid w:val="00AC55D2"/>
    <w:rsid w:val="00AD1A75"/>
    <w:rsid w:val="00B03B6D"/>
    <w:rsid w:val="00E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6131"/>
  <w15:chartTrackingRefBased/>
  <w15:docId w15:val="{58D4226A-4288-497E-B18D-CC48BF8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Majcher</dc:creator>
  <cp:keywords/>
  <dc:description/>
  <cp:lastModifiedBy>TomaszB</cp:lastModifiedBy>
  <cp:revision>3</cp:revision>
  <dcterms:created xsi:type="dcterms:W3CDTF">2024-09-04T11:26:00Z</dcterms:created>
  <dcterms:modified xsi:type="dcterms:W3CDTF">2024-09-05T09:29:00Z</dcterms:modified>
</cp:coreProperties>
</file>