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8C6C" w14:textId="0BAEF198" w:rsidR="00271628" w:rsidRPr="00271628" w:rsidRDefault="00271628" w:rsidP="00271628">
      <w:pPr>
        <w:ind w:left="0"/>
        <w:jc w:val="right"/>
        <w:rPr>
          <w:b/>
          <w:bCs/>
        </w:rPr>
      </w:pPr>
      <w:r w:rsidRPr="00271628">
        <w:rPr>
          <w:b/>
          <w:bCs/>
        </w:rPr>
        <w:t>Załącznik do SWZ</w:t>
      </w:r>
    </w:p>
    <w:p w14:paraId="446313BB" w14:textId="4076F47F" w:rsidR="00244D57" w:rsidRDefault="00244D57" w:rsidP="00244D57">
      <w:pPr>
        <w:ind w:left="0"/>
        <w:rPr>
          <w:b/>
          <w:bCs/>
          <w:u w:val="single"/>
        </w:rPr>
      </w:pPr>
      <w:r>
        <w:rPr>
          <w:b/>
          <w:bCs/>
          <w:u w:val="single"/>
        </w:rPr>
        <w:t>Przedmiot Zamówienia</w:t>
      </w:r>
    </w:p>
    <w:p w14:paraId="27F8CC3F" w14:textId="77777777" w:rsidR="00244D57" w:rsidRDefault="00244D57" w:rsidP="00244D57">
      <w:pPr>
        <w:pStyle w:val="Mjstyl"/>
        <w:numPr>
          <w:ilvl w:val="0"/>
          <w:numId w:val="0"/>
        </w:numPr>
        <w:rPr>
          <w:rFonts w:cstheme="majorHAnsi"/>
          <w:b/>
          <w:bCs/>
          <w:szCs w:val="20"/>
        </w:rPr>
      </w:pPr>
      <w:r>
        <w:rPr>
          <w:rFonts w:cstheme="majorHAnsi"/>
          <w:b/>
          <w:bCs/>
          <w:szCs w:val="20"/>
        </w:rPr>
        <w:t>Rozbudowa środowiska wirtualnego PTITS w Miejskiej Sieci Teleinformatycznej</w:t>
      </w:r>
    </w:p>
    <w:p w14:paraId="0EC0422A" w14:textId="77777777" w:rsidR="00244D57" w:rsidRDefault="00244D57" w:rsidP="00244D57">
      <w:pPr>
        <w:pStyle w:val="Bezodstpw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 ramach rozbudowy środowiska wirtualnego PTITS w Miejskiej Sieci Teleinformatycznej należy dostarczyć systemy zwiększające odporność cybernetyczną środowiska na podatności i zagrożenia oraz dokonać dostosowania istniejących elementów sprzętowych i programowych według wymagań opisanych w szczegółowym opisie zamówienia.</w:t>
      </w:r>
    </w:p>
    <w:p w14:paraId="00B6FE5B" w14:textId="77777777" w:rsidR="00244D57" w:rsidRDefault="00244D57" w:rsidP="00244D57">
      <w:pPr>
        <w:pStyle w:val="Bezodstpw2"/>
        <w:rPr>
          <w:rFonts w:asciiTheme="majorHAnsi" w:hAnsiTheme="majorHAnsi" w:cstheme="majorHAnsi"/>
          <w:sz w:val="20"/>
          <w:szCs w:val="20"/>
        </w:rPr>
      </w:pPr>
    </w:p>
    <w:p w14:paraId="0748AC46" w14:textId="77777777" w:rsidR="00244D57" w:rsidRDefault="00244D57" w:rsidP="00244D57">
      <w:pPr>
        <w:pStyle w:val="Bezodstpw2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Szczegółowy Opis Zamówienia – wymagania minimalne :</w:t>
      </w:r>
    </w:p>
    <w:p w14:paraId="0A05AA4A" w14:textId="77777777" w:rsidR="00244D57" w:rsidRDefault="00244D57" w:rsidP="00244D57">
      <w:pPr>
        <w:pStyle w:val="Mjstyl"/>
        <w:rPr>
          <w:rFonts w:cstheme="majorHAnsi"/>
          <w:b/>
          <w:bCs/>
          <w:szCs w:val="20"/>
        </w:rPr>
      </w:pPr>
      <w:r>
        <w:rPr>
          <w:rFonts w:cstheme="majorHAnsi"/>
          <w:b/>
          <w:bCs/>
          <w:szCs w:val="20"/>
        </w:rPr>
        <w:t>Systemy bezpieczeństwa</w:t>
      </w:r>
    </w:p>
    <w:p w14:paraId="166281FC" w14:textId="77777777" w:rsidR="00244D57" w:rsidRDefault="00244D57" w:rsidP="00244D57">
      <w:pPr>
        <w:pStyle w:val="Mjstyl"/>
        <w:numPr>
          <w:ilvl w:val="1"/>
          <w:numId w:val="1"/>
        </w:numPr>
        <w:rPr>
          <w:rFonts w:cstheme="majorHAnsi"/>
          <w:b/>
          <w:bCs/>
          <w:szCs w:val="20"/>
        </w:rPr>
      </w:pPr>
      <w:r>
        <w:rPr>
          <w:rFonts w:cstheme="majorHAnsi"/>
          <w:b/>
          <w:bCs/>
          <w:szCs w:val="20"/>
        </w:rPr>
        <w:t xml:space="preserve">System </w:t>
      </w:r>
      <w:proofErr w:type="spellStart"/>
      <w:r>
        <w:rPr>
          <w:rFonts w:cstheme="majorHAnsi"/>
          <w:b/>
          <w:bCs/>
          <w:szCs w:val="20"/>
        </w:rPr>
        <w:t>mikrosegmentacji</w:t>
      </w:r>
      <w:proofErr w:type="spellEnd"/>
      <w:r>
        <w:rPr>
          <w:rFonts w:cstheme="majorHAnsi"/>
          <w:b/>
          <w:bCs/>
          <w:szCs w:val="20"/>
        </w:rPr>
        <w:t xml:space="preserve"> sieciowej środowiska wirtualnego o parametrach nie gorszych niż :</w:t>
      </w:r>
    </w:p>
    <w:p w14:paraId="5C215901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wizualizację graficzną przepływów sieciowych z automatycznym ich wykrywaniem.</w:t>
      </w:r>
    </w:p>
    <w:p w14:paraId="06606341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System musi umożliwiać możliwość </w:t>
      </w:r>
      <w:proofErr w:type="spellStart"/>
      <w:r>
        <w:rPr>
          <w:rFonts w:cstheme="majorHAnsi"/>
          <w:szCs w:val="20"/>
        </w:rPr>
        <w:t>granularnego</w:t>
      </w:r>
      <w:proofErr w:type="spellEnd"/>
      <w:r>
        <w:rPr>
          <w:rFonts w:cstheme="majorHAnsi"/>
          <w:szCs w:val="20"/>
        </w:rPr>
        <w:t xml:space="preserve"> definiowania polityk </w:t>
      </w:r>
      <w:proofErr w:type="spellStart"/>
      <w:r>
        <w:rPr>
          <w:rFonts w:cstheme="majorHAnsi"/>
          <w:szCs w:val="20"/>
        </w:rPr>
        <w:t>mikrosegmentacji</w:t>
      </w:r>
      <w:proofErr w:type="spellEnd"/>
      <w:r>
        <w:rPr>
          <w:rFonts w:cstheme="majorHAnsi"/>
          <w:szCs w:val="20"/>
        </w:rPr>
        <w:t xml:space="preserve"> dla wykrytych przepływów i monitorowania ich stanu.</w:t>
      </w:r>
    </w:p>
    <w:p w14:paraId="3ACC755A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System musi umożliwiać obsługę maszyn/hostów (Windows, Linux) </w:t>
      </w:r>
    </w:p>
    <w:p w14:paraId="50BED523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Rozwiązanie musi zostać dostarczone w postaci komercyjnej platformy działającej w środowisku wirtualnym zamawiającego </w:t>
      </w:r>
      <w:proofErr w:type="spellStart"/>
      <w:r>
        <w:rPr>
          <w:rFonts w:cstheme="majorHAnsi"/>
          <w:szCs w:val="20"/>
        </w:rPr>
        <w:t>VMWare</w:t>
      </w:r>
      <w:proofErr w:type="spellEnd"/>
      <w:r>
        <w:rPr>
          <w:rFonts w:cstheme="majorHAnsi"/>
          <w:szCs w:val="20"/>
        </w:rPr>
        <w:t xml:space="preserve"> lub w chmurowym środowisku producenta.</w:t>
      </w:r>
    </w:p>
    <w:p w14:paraId="44037894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Proces monitorowania i zarządzania kontrolą dostępu na poszczególnych systemach musi odbywać się z udziałem zainstalowanego agenta, który nie może mieć odczuwalnego niekorzystnego wpływu na obciążenie poszczególnych systemów.</w:t>
      </w:r>
    </w:p>
    <w:p w14:paraId="5435AFF0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rozbudowę do klastra wysokiej dostępności z możliwością przełączenia systemu pomiędzy elementami klastra.</w:t>
      </w:r>
    </w:p>
    <w:p w14:paraId="2AAB72CA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obsługiwać przy logowaniu do interfejsu użytkownika  protokół SAML 2.0, LDAP oraz posiadać wsparcie dla mechanizmów uwierzytelniania wieloskładnikowego.</w:t>
      </w:r>
    </w:p>
    <w:p w14:paraId="0E5F78BE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System musi wspierać implementację na  co najmniej następujących </w:t>
      </w:r>
      <w:proofErr w:type="spellStart"/>
      <w:r>
        <w:rPr>
          <w:rFonts w:cstheme="majorHAnsi"/>
          <w:szCs w:val="20"/>
        </w:rPr>
        <w:t>hypervisorach</w:t>
      </w:r>
      <w:proofErr w:type="spellEnd"/>
      <w:r>
        <w:rPr>
          <w:rFonts w:cstheme="majorHAnsi"/>
          <w:szCs w:val="20"/>
        </w:rPr>
        <w:t xml:space="preserve"> </w:t>
      </w:r>
      <w:proofErr w:type="spellStart"/>
      <w:r>
        <w:rPr>
          <w:rFonts w:cstheme="majorHAnsi"/>
          <w:szCs w:val="20"/>
        </w:rPr>
        <w:t>VMWare</w:t>
      </w:r>
      <w:proofErr w:type="spellEnd"/>
      <w:r>
        <w:rPr>
          <w:rFonts w:cstheme="majorHAnsi"/>
          <w:szCs w:val="20"/>
        </w:rPr>
        <w:t xml:space="preserve">, Hyper-V oraz minimum w 2 chmurach publicznych ( w tym </w:t>
      </w:r>
      <w:proofErr w:type="spellStart"/>
      <w:r>
        <w:rPr>
          <w:rFonts w:cstheme="majorHAnsi"/>
          <w:szCs w:val="20"/>
        </w:rPr>
        <w:t>Azure</w:t>
      </w:r>
      <w:proofErr w:type="spellEnd"/>
      <w:r>
        <w:rPr>
          <w:rFonts w:cstheme="majorHAnsi"/>
          <w:szCs w:val="20"/>
        </w:rPr>
        <w:t>).</w:t>
      </w:r>
    </w:p>
    <w:p w14:paraId="7FA7BDD4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posiadać centralną konsola zarządzającą dostępną przez przeglądarkę internetową, umożliwiającą monitorowanie oraz zarządzanie politykami bezpieczeństwa dla całego środowiska.</w:t>
      </w:r>
    </w:p>
    <w:p w14:paraId="612A5FAE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Centralna konsola zarządzania systemu musi umożliwiać instalację oraz aktualizację oprogramowania agentów na monitorowanych systemach.</w:t>
      </w:r>
    </w:p>
    <w:p w14:paraId="31A5852E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Kontrola dostępu administracyjnego musi się odbywać w oparciu o role administracyjne z różnymi uprawnieniami.</w:t>
      </w:r>
    </w:p>
    <w:p w14:paraId="35F30FED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W ramach monitorowanego środowiska system musi gromadzić szczegółowe dane dotyczące ruchu, w tym co najmniej: Nazwa hosta, Adres IP, Port, Protokół, Proces, Użytkownik, FQDN.</w:t>
      </w:r>
    </w:p>
    <w:p w14:paraId="48B6C53F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przechowywanie danych przez okres nie krótszy niż dwa miesiące.</w:t>
      </w:r>
    </w:p>
    <w:p w14:paraId="26B9ED09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czytelne metody wizualizacji dla  całego środowiska nawet w sytuacji setek lub tysięcy połączeń do poszczególnych systemów lub aplikacji.</w:t>
      </w:r>
    </w:p>
    <w:p w14:paraId="45C7425E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System musi umożliwiać  grupowanie zasobów na podstawie definiowalnych minimum 100 </w:t>
      </w:r>
      <w:proofErr w:type="spellStart"/>
      <w:r>
        <w:rPr>
          <w:rFonts w:cstheme="majorHAnsi"/>
          <w:szCs w:val="20"/>
        </w:rPr>
        <w:t>tagów</w:t>
      </w:r>
      <w:proofErr w:type="spellEnd"/>
      <w:r>
        <w:rPr>
          <w:rFonts w:cstheme="majorHAnsi"/>
          <w:szCs w:val="20"/>
        </w:rPr>
        <w:t xml:space="preserve"> lub etykiet.</w:t>
      </w:r>
    </w:p>
    <w:p w14:paraId="0849F0A9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System musi umożliwiać definiowanie polityk dla </w:t>
      </w:r>
      <w:proofErr w:type="spellStart"/>
      <w:r>
        <w:rPr>
          <w:rFonts w:cstheme="majorHAnsi"/>
          <w:szCs w:val="20"/>
        </w:rPr>
        <w:t>tagów</w:t>
      </w:r>
      <w:proofErr w:type="spellEnd"/>
      <w:r>
        <w:rPr>
          <w:rFonts w:cstheme="majorHAnsi"/>
          <w:szCs w:val="20"/>
        </w:rPr>
        <w:t xml:space="preserve"> lub etykiet.</w:t>
      </w:r>
    </w:p>
    <w:p w14:paraId="17A23513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System musi umożliwiać pozyskiwanie istniejących </w:t>
      </w:r>
      <w:proofErr w:type="spellStart"/>
      <w:r>
        <w:rPr>
          <w:rFonts w:cstheme="majorHAnsi"/>
          <w:szCs w:val="20"/>
        </w:rPr>
        <w:t>tagów</w:t>
      </w:r>
      <w:proofErr w:type="spellEnd"/>
      <w:r>
        <w:rPr>
          <w:rFonts w:cstheme="majorHAnsi"/>
          <w:szCs w:val="20"/>
        </w:rPr>
        <w:t xml:space="preserve"> z poniższych środowisk: </w:t>
      </w:r>
      <w:proofErr w:type="spellStart"/>
      <w:r>
        <w:rPr>
          <w:rFonts w:cstheme="majorHAnsi"/>
          <w:szCs w:val="20"/>
        </w:rPr>
        <w:t>VMware</w:t>
      </w:r>
      <w:proofErr w:type="spellEnd"/>
      <w:r>
        <w:rPr>
          <w:rFonts w:cstheme="majorHAnsi"/>
          <w:szCs w:val="20"/>
        </w:rPr>
        <w:t xml:space="preserve">,  </w:t>
      </w:r>
      <w:proofErr w:type="spellStart"/>
      <w:r>
        <w:rPr>
          <w:rFonts w:cstheme="majorHAnsi"/>
          <w:szCs w:val="20"/>
        </w:rPr>
        <w:t>Azure</w:t>
      </w:r>
      <w:proofErr w:type="spellEnd"/>
      <w:r>
        <w:rPr>
          <w:rFonts w:cstheme="majorHAnsi"/>
          <w:szCs w:val="20"/>
        </w:rPr>
        <w:t>;</w:t>
      </w:r>
    </w:p>
    <w:p w14:paraId="44DADDCA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wymuszenie polityki na podstawie nazwy hosta, adresu IP, numeru portu oraz protokołu, procesu/aplikacji w systemach operacyjnych Windows i Linux, użytkownika lub grupy.</w:t>
      </w:r>
    </w:p>
    <w:p w14:paraId="1B7B5797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następujące mechanizmy definiowania polityk: ręczna konfiguracja  reguł,  definiowanie reguł na podstawie wizualnej reprezentacji przepływów ruchu, poprzez REST API.</w:t>
      </w:r>
    </w:p>
    <w:p w14:paraId="65DC0116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modelowanie polityk na podstawie historycznych danych przepływów w celu oceny wpływu polityk na działanie chronionego systemu.</w:t>
      </w:r>
    </w:p>
    <w:p w14:paraId="4422A2E7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lastRenderedPageBreak/>
        <w:t>- System musi posiadać możliwość uruchomienia polityk w trybie monitorowania, aby ocenić wpływ polityki bez blokowania przepływów ruchu.</w:t>
      </w:r>
    </w:p>
    <w:p w14:paraId="7FD03FB2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mieć możliwość wyłączenia poszczególnych reguł w celu rozwiązywania problemów.</w:t>
      </w:r>
    </w:p>
    <w:p w14:paraId="73289050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zapewniać funkcję przywracania polityk do poprzednich wersji.</w:t>
      </w:r>
    </w:p>
    <w:p w14:paraId="7635489E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zapewniać integrację z rozwiązaniami typu SIEM w celu raportowania zdarzeń.</w:t>
      </w:r>
    </w:p>
    <w:p w14:paraId="752FC377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Producent systemu musi udostępniać kompletną dokumentację interfejsu REST API.</w:t>
      </w:r>
    </w:p>
    <w:p w14:paraId="446AA5FD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System musi umożliwiać integrację z AD w celu stosowania polityk na podstawie informacji o </w:t>
      </w:r>
      <w:proofErr w:type="spellStart"/>
      <w:r>
        <w:rPr>
          <w:rFonts w:cstheme="majorHAnsi"/>
          <w:szCs w:val="20"/>
        </w:rPr>
        <w:t>security</w:t>
      </w:r>
      <w:proofErr w:type="spellEnd"/>
      <w:r>
        <w:rPr>
          <w:rFonts w:cstheme="majorHAnsi"/>
          <w:szCs w:val="20"/>
        </w:rPr>
        <w:t xml:space="preserve"> grupach czerpanych z AD.</w:t>
      </w:r>
    </w:p>
    <w:p w14:paraId="4A6EBB31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System musi umożliwiać integrację z minimum dwoma operatorami chmury publicznej w celu wymiany informacji o przepływach w komunikacji (w tym </w:t>
      </w:r>
      <w:proofErr w:type="spellStart"/>
      <w:r>
        <w:rPr>
          <w:rFonts w:cstheme="majorHAnsi"/>
          <w:szCs w:val="20"/>
        </w:rPr>
        <w:t>Azure</w:t>
      </w:r>
      <w:proofErr w:type="spellEnd"/>
      <w:r>
        <w:rPr>
          <w:rFonts w:cstheme="majorHAnsi"/>
          <w:szCs w:val="20"/>
        </w:rPr>
        <w:t xml:space="preserve">). </w:t>
      </w:r>
    </w:p>
    <w:p w14:paraId="1510304E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Dostarczony system musi umożliwiać instalację minimum 150 agentów.</w:t>
      </w:r>
    </w:p>
    <w:p w14:paraId="2919CA39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W ramach postępowania powinny zostać dostarczone licencje umożliwiające monitorowanie ruchu na pięciu portach SPAN</w:t>
      </w:r>
    </w:p>
    <w:p w14:paraId="5D6FB4C9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Wszystkie elementy systemu powinny być objęte rozszerzonym wsparciem technicznym producenta przez okres gwarancji.</w:t>
      </w:r>
    </w:p>
    <w:p w14:paraId="2177792F" w14:textId="77777777" w:rsidR="00244D57" w:rsidRDefault="00244D57" w:rsidP="00244D57">
      <w:pPr>
        <w:ind w:left="1416"/>
        <w:rPr>
          <w:rFonts w:cstheme="majorHAnsi"/>
          <w:color w:val="FF0000"/>
          <w:szCs w:val="20"/>
        </w:rPr>
      </w:pPr>
      <w:r>
        <w:rPr>
          <w:rFonts w:cstheme="majorHAnsi"/>
          <w:color w:val="FF0000"/>
          <w:szCs w:val="20"/>
        </w:rPr>
        <w:t xml:space="preserve">- </w:t>
      </w:r>
      <w:r>
        <w:rPr>
          <w:rFonts w:cstheme="majorHAnsi"/>
          <w:szCs w:val="20"/>
        </w:rPr>
        <w:t>Do zarządzania Systemem należy  dostarczyć 2 szt. stacji roboczych, każda o parametrach nie gorszych niż :</w:t>
      </w:r>
    </w:p>
    <w:p w14:paraId="7F70C4B4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Obudowa </w:t>
      </w:r>
      <w:proofErr w:type="spellStart"/>
      <w:r>
        <w:t>tower</w:t>
      </w:r>
      <w:proofErr w:type="spellEnd"/>
      <w:r>
        <w:t xml:space="preserve"> lub desktop</w:t>
      </w:r>
    </w:p>
    <w:p w14:paraId="24373C48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Stacja robocza ma być wyposażona w procesor minimum 8-rdzeniowy osiągający wynik wydajności </w:t>
      </w:r>
      <w:proofErr w:type="spellStart"/>
      <w:r>
        <w:t>PassMark</w:t>
      </w:r>
      <w:proofErr w:type="spellEnd"/>
      <w:r>
        <w:t xml:space="preserve"> - CPU Mark ( wg strony cpubenchmark.net) nie mniejszy niż 35000 punktów</w:t>
      </w:r>
    </w:p>
    <w:p w14:paraId="7610589D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32 GB Pamięci RAM </w:t>
      </w:r>
    </w:p>
    <w:p w14:paraId="6C2483A8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2 dyski </w:t>
      </w:r>
      <w:proofErr w:type="spellStart"/>
      <w:r>
        <w:t>NVMe</w:t>
      </w:r>
      <w:proofErr w:type="spellEnd"/>
      <w:r>
        <w:t xml:space="preserve">  o pojemności  co najmniej 2 TB każdy, pracujących w </w:t>
      </w:r>
      <w:proofErr w:type="spellStart"/>
      <w:r>
        <w:t>raid</w:t>
      </w:r>
      <w:proofErr w:type="spellEnd"/>
      <w:r>
        <w:t xml:space="preserve"> 1; </w:t>
      </w:r>
    </w:p>
    <w:p w14:paraId="4FDBB15A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napęd </w:t>
      </w:r>
      <w:proofErr w:type="spellStart"/>
      <w:r>
        <w:t>BlueRay</w:t>
      </w:r>
      <w:proofErr w:type="spellEnd"/>
      <w:r>
        <w:t xml:space="preserve"> z możliwością zapisu i odczytu.</w:t>
      </w:r>
    </w:p>
    <w:p w14:paraId="3A2FA422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czytnik kart pamięci SD, minimum 4 porty USB w tym minimum 2 USB 3.0 </w:t>
      </w:r>
    </w:p>
    <w:p w14:paraId="50B88F68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>karta dźwiękowa</w:t>
      </w:r>
    </w:p>
    <w:p w14:paraId="53626791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Karta sieciowa 1 </w:t>
      </w:r>
      <w:proofErr w:type="spellStart"/>
      <w:r>
        <w:t>GbEth</w:t>
      </w:r>
      <w:proofErr w:type="spellEnd"/>
    </w:p>
    <w:p w14:paraId="012BF6E7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Karta sieciowa 10 </w:t>
      </w:r>
      <w:proofErr w:type="spellStart"/>
      <w:r>
        <w:t>GbEth</w:t>
      </w:r>
      <w:proofErr w:type="spellEnd"/>
      <w:r>
        <w:t xml:space="preserve"> ( SFP+)</w:t>
      </w:r>
    </w:p>
    <w:p w14:paraId="0EABAB80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2 monitory o przekątnej minimum 40 cali i rozdzielczości równej lub większej niż 2560x1600. </w:t>
      </w:r>
    </w:p>
    <w:p w14:paraId="6ADF0E16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Mysz z ładowaniem przez </w:t>
      </w:r>
      <w:proofErr w:type="spellStart"/>
      <w:r>
        <w:t>usb</w:t>
      </w:r>
      <w:proofErr w:type="spellEnd"/>
      <w:r>
        <w:t xml:space="preserve"> c  i klawiaturę podświetlaną bezprzewodową ładowaną przez </w:t>
      </w:r>
      <w:proofErr w:type="spellStart"/>
      <w:r>
        <w:t>usb</w:t>
      </w:r>
      <w:proofErr w:type="spellEnd"/>
      <w:r>
        <w:t xml:space="preserve"> c, głośniki, kamerę HD z mikrofonem do </w:t>
      </w:r>
      <w:proofErr w:type="spellStart"/>
      <w:r>
        <w:t>videokonferencji</w:t>
      </w:r>
      <w:proofErr w:type="spellEnd"/>
      <w:r>
        <w:t>.</w:t>
      </w:r>
    </w:p>
    <w:p w14:paraId="0A2C5D5E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>Zasilacz 600 W lub większy o sprawności nie mniejszej niż 80 % pozwalający na prace wszystkich zainstalowanych podzespołów.</w:t>
      </w:r>
    </w:p>
    <w:p w14:paraId="6306824A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Komputer należy wyposażyć w kartę graficzną osiągającą wynik wydajności </w:t>
      </w:r>
      <w:proofErr w:type="spellStart"/>
      <w:r>
        <w:t>PassMark</w:t>
      </w:r>
      <w:proofErr w:type="spellEnd"/>
      <w:r>
        <w:t xml:space="preserve"> - G3D Mark ( wg strony videocardbenchmark.net) nie mniejszy niż 25000 punktów.</w:t>
      </w:r>
    </w:p>
    <w:p w14:paraId="0BC131FE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System operacyjny umożliwiający dołączenie do </w:t>
      </w:r>
      <w:proofErr w:type="spellStart"/>
      <w:r>
        <w:t>ActiveDirectory</w:t>
      </w:r>
      <w:proofErr w:type="spellEnd"/>
      <w:r>
        <w:t>, posiadający: graficzny interfejs użytkownika, darmową aktualizację w języku polskim i możliwość dokonywania poprawek systemu z podanej strony www przez Internet oraz przez centralny system zdalnej aktualizacji. Dostarczone oprogramowanie musi być zainstalowane i aktywowane;</w:t>
      </w:r>
    </w:p>
    <w:p w14:paraId="0DA7A056" w14:textId="77777777" w:rsidR="00244D57" w:rsidRDefault="00244D57" w:rsidP="00244D57">
      <w:pPr>
        <w:pStyle w:val="Mjstyl"/>
        <w:numPr>
          <w:ilvl w:val="0"/>
          <w:numId w:val="0"/>
        </w:numPr>
        <w:ind w:left="720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  </w:t>
      </w:r>
    </w:p>
    <w:p w14:paraId="72BECC85" w14:textId="77777777" w:rsidR="00244D57" w:rsidRDefault="00244D57" w:rsidP="00244D57">
      <w:pPr>
        <w:pStyle w:val="Mjstyl"/>
        <w:numPr>
          <w:ilvl w:val="1"/>
          <w:numId w:val="1"/>
        </w:numPr>
        <w:rPr>
          <w:rFonts w:cstheme="majorHAnsi"/>
          <w:b/>
          <w:bCs/>
          <w:szCs w:val="20"/>
        </w:rPr>
      </w:pPr>
      <w:r>
        <w:rPr>
          <w:rFonts w:cstheme="majorHAnsi"/>
          <w:b/>
          <w:bCs/>
          <w:szCs w:val="20"/>
        </w:rPr>
        <w:t xml:space="preserve">System aktywnej ochrony przed </w:t>
      </w:r>
      <w:proofErr w:type="spellStart"/>
      <w:r>
        <w:rPr>
          <w:rFonts w:cstheme="majorHAnsi"/>
          <w:b/>
          <w:bCs/>
          <w:szCs w:val="20"/>
        </w:rPr>
        <w:t>cyber</w:t>
      </w:r>
      <w:proofErr w:type="spellEnd"/>
      <w:r>
        <w:rPr>
          <w:rFonts w:cstheme="majorHAnsi"/>
          <w:b/>
          <w:bCs/>
          <w:szCs w:val="20"/>
        </w:rPr>
        <w:t xml:space="preserve"> zagrożeniami o parametrach nie gorszych niż : </w:t>
      </w:r>
    </w:p>
    <w:p w14:paraId="1CB8FCE2" w14:textId="77777777" w:rsidR="00244D57" w:rsidRDefault="00244D57" w:rsidP="00244D57">
      <w:pPr>
        <w:pStyle w:val="Mjstyl"/>
        <w:numPr>
          <w:ilvl w:val="0"/>
          <w:numId w:val="0"/>
        </w:numPr>
        <w:ind w:left="720"/>
        <w:rPr>
          <w:rFonts w:cstheme="majorHAnsi"/>
          <w:szCs w:val="20"/>
          <w:u w:val="single"/>
        </w:rPr>
      </w:pPr>
    </w:p>
    <w:p w14:paraId="7FCA3999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System musi umożliwić wykrywanie, ochronę i reagowanie na zaawansowane zagrożenia dla urządzeń końcowych musi zapewniać kompleksową ochronę przed </w:t>
      </w:r>
      <w:proofErr w:type="spellStart"/>
      <w:r>
        <w:rPr>
          <w:rFonts w:cstheme="majorHAnsi"/>
          <w:szCs w:val="20"/>
        </w:rPr>
        <w:t>malware</w:t>
      </w:r>
      <w:proofErr w:type="spellEnd"/>
      <w:r>
        <w:rPr>
          <w:rFonts w:cstheme="majorHAnsi"/>
          <w:szCs w:val="20"/>
        </w:rPr>
        <w:t>, zaawansowanymi atakami wykorzystującymi techniki opisane w modelu MITRE™ ATT&amp;CK, ataki typu „</w:t>
      </w:r>
      <w:proofErr w:type="spellStart"/>
      <w:r>
        <w:rPr>
          <w:rFonts w:cstheme="majorHAnsi"/>
          <w:szCs w:val="20"/>
        </w:rPr>
        <w:t>fileless</w:t>
      </w:r>
      <w:proofErr w:type="spellEnd"/>
      <w:r>
        <w:rPr>
          <w:rFonts w:cstheme="majorHAnsi"/>
          <w:szCs w:val="20"/>
        </w:rPr>
        <w:t xml:space="preserve">” – bez użycia plików, ataki z wykorzystaniem oprogramowania dostępnego w ramach systemu operacyjnego lub w znanych aplikacjach tzw. „LOLBAS”.  System musi potrafić zarówno wykrywać zagrożenia na poszczególnych etapach infekcji jak i mieć możliwość </w:t>
      </w:r>
      <w:proofErr w:type="spellStart"/>
      <w:r>
        <w:rPr>
          <w:rFonts w:cstheme="majorHAnsi"/>
          <w:szCs w:val="20"/>
        </w:rPr>
        <w:t>granularnego</w:t>
      </w:r>
      <w:proofErr w:type="spellEnd"/>
      <w:r>
        <w:rPr>
          <w:rFonts w:cstheme="majorHAnsi"/>
          <w:szCs w:val="20"/>
        </w:rPr>
        <w:t xml:space="preserve"> reagowania na wykryte incydenty zależnie od poziomu u klasyfikacji danego zagrożenia. </w:t>
      </w:r>
    </w:p>
    <w:p w14:paraId="0C109813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wspierać ochronę następujących systemów operacyjnych:</w:t>
      </w:r>
    </w:p>
    <w:p w14:paraId="73A6BD2F" w14:textId="77777777" w:rsidR="00244D57" w:rsidRDefault="00244D57" w:rsidP="00244D57">
      <w:pPr>
        <w:pStyle w:val="Akapitzlist"/>
        <w:numPr>
          <w:ilvl w:val="0"/>
          <w:numId w:val="3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Systemy Microsoft Windows przeznaczone na stacje końcowe: Windows 7 i nowsze.</w:t>
      </w:r>
    </w:p>
    <w:p w14:paraId="5EB49B53" w14:textId="77777777" w:rsidR="00244D57" w:rsidRDefault="00244D57" w:rsidP="00244D57">
      <w:pPr>
        <w:pStyle w:val="Akapitzlist"/>
        <w:numPr>
          <w:ilvl w:val="0"/>
          <w:numId w:val="3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Systemy Microsoft Windows przeznaczone na serwery: Windows Server 2008 i nowsze.</w:t>
      </w:r>
    </w:p>
    <w:p w14:paraId="51B7A4AE" w14:textId="77777777" w:rsidR="00244D57" w:rsidRDefault="00244D57" w:rsidP="00244D57">
      <w:pPr>
        <w:pStyle w:val="Akapitzlist"/>
        <w:numPr>
          <w:ilvl w:val="0"/>
          <w:numId w:val="3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Systemy Apple </w:t>
      </w:r>
      <w:proofErr w:type="spellStart"/>
      <w:r>
        <w:rPr>
          <w:rFonts w:cstheme="majorHAnsi"/>
          <w:szCs w:val="20"/>
        </w:rPr>
        <w:t>MacOS</w:t>
      </w:r>
      <w:proofErr w:type="spellEnd"/>
    </w:p>
    <w:p w14:paraId="0D3585C6" w14:textId="77777777" w:rsidR="00244D57" w:rsidRDefault="00244D57" w:rsidP="00244D57">
      <w:pPr>
        <w:pStyle w:val="Akapitzlist"/>
        <w:numPr>
          <w:ilvl w:val="0"/>
          <w:numId w:val="3"/>
        </w:numPr>
        <w:rPr>
          <w:rFonts w:cstheme="majorHAnsi"/>
          <w:szCs w:val="20"/>
        </w:rPr>
      </w:pPr>
      <w:r>
        <w:rPr>
          <w:rFonts w:cstheme="majorHAnsi"/>
          <w:szCs w:val="20"/>
        </w:rPr>
        <w:lastRenderedPageBreak/>
        <w:t>Systemy Linux. Min. (</w:t>
      </w:r>
      <w:proofErr w:type="spellStart"/>
      <w:r>
        <w:rPr>
          <w:rFonts w:cstheme="majorHAnsi"/>
          <w:szCs w:val="20"/>
        </w:rPr>
        <w:t>Redhat</w:t>
      </w:r>
      <w:proofErr w:type="spellEnd"/>
      <w:r>
        <w:rPr>
          <w:rFonts w:cstheme="majorHAnsi"/>
          <w:szCs w:val="20"/>
        </w:rPr>
        <w:t xml:space="preserve"> Linux, </w:t>
      </w:r>
      <w:proofErr w:type="spellStart"/>
      <w:r>
        <w:rPr>
          <w:rFonts w:cstheme="majorHAnsi"/>
          <w:szCs w:val="20"/>
        </w:rPr>
        <w:t>Ubuntu</w:t>
      </w:r>
      <w:proofErr w:type="spellEnd"/>
      <w:r>
        <w:rPr>
          <w:rFonts w:cstheme="majorHAnsi"/>
          <w:szCs w:val="20"/>
        </w:rPr>
        <w:t>)</w:t>
      </w:r>
    </w:p>
    <w:p w14:paraId="5959B93F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instalację minimum 1000 agentów, w tym minimum 200 na systemach serwerowych a minimum 800 na stacjach końcowych.</w:t>
      </w:r>
    </w:p>
    <w:p w14:paraId="62248831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System musi posiadać instalator dla agenta, za pomocą którego można zainstalować agenta na hosty za pomocą polityk GPO lub programów trzecich np. </w:t>
      </w:r>
      <w:proofErr w:type="spellStart"/>
      <w:r>
        <w:rPr>
          <w:rFonts w:cstheme="majorHAnsi"/>
          <w:szCs w:val="20"/>
        </w:rPr>
        <w:t>DesktopCentral</w:t>
      </w:r>
      <w:proofErr w:type="spellEnd"/>
      <w:r>
        <w:rPr>
          <w:rFonts w:cstheme="majorHAnsi"/>
          <w:szCs w:val="20"/>
        </w:rPr>
        <w:t xml:space="preserve"> lub możliwość wdrożenia przez konsole zarządzającą rozwiązania bez udziału użytkownika hosta końcowego.</w:t>
      </w:r>
    </w:p>
    <w:p w14:paraId="2E89A5A1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System musi posiadać możliwość aktualizacji/zmiany wersji agenta z poziomu konsoli zarządzania </w:t>
      </w:r>
    </w:p>
    <w:p w14:paraId="71A3E58E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dostarczać możliwość kreowania instalatorów zawierających parametry umożliwiające podłączenie się danego agenta do określonej grupy hostów oraz danej instancji systemu zarządzającego</w:t>
      </w:r>
    </w:p>
    <w:p w14:paraId="37AA7125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Podłączanie się do systemu zarządzającego musi wymagać podania hasła w postaci parametru,  bez podania poprawnego hasła nie może być możliwości podłączenia się do systemu zarządzania</w:t>
      </w:r>
    </w:p>
    <w:p w14:paraId="20C37C53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posiadać jak najmniejszy wpływ na zasoby urządzenia końcowego:</w:t>
      </w:r>
    </w:p>
    <w:p w14:paraId="06853481" w14:textId="77777777" w:rsidR="00244D57" w:rsidRDefault="00244D57" w:rsidP="00244D57">
      <w:pPr>
        <w:pStyle w:val="Akapitzlist"/>
        <w:numPr>
          <w:ilvl w:val="0"/>
          <w:numId w:val="4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Poziom zużycia pamięci RAM dla procesów agenta musi wynosić średnio poniżej 300MB</w:t>
      </w:r>
    </w:p>
    <w:p w14:paraId="3F3BDCC1" w14:textId="77777777" w:rsidR="00244D57" w:rsidRDefault="00244D57" w:rsidP="00244D57">
      <w:pPr>
        <w:pStyle w:val="Akapitzlist"/>
        <w:numPr>
          <w:ilvl w:val="0"/>
          <w:numId w:val="4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Poziom średni zużycia procesora (CPU) dla procesów agenta musi wynosić średnio do 5%</w:t>
      </w:r>
    </w:p>
    <w:p w14:paraId="7690B22D" w14:textId="77777777" w:rsidR="00244D57" w:rsidRDefault="00244D57" w:rsidP="00244D57">
      <w:pPr>
        <w:pStyle w:val="Akapitzlist"/>
        <w:numPr>
          <w:ilvl w:val="0"/>
          <w:numId w:val="4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Zainstalowane oprogramowanie nie może zajmować więcej niż 500MB przestrzeni na dysku urządzenia końcowego </w:t>
      </w:r>
    </w:p>
    <w:p w14:paraId="28104EED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posiadać następujące funkcjonalności umożliwiające wykrywanie zagrożeń:</w:t>
      </w:r>
    </w:p>
    <w:p w14:paraId="14B0A734" w14:textId="77777777" w:rsidR="00244D57" w:rsidRDefault="00244D57" w:rsidP="00244D5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musi umożliwiać agentowi wykrywanie i reagowanie na zagrożenia w przypadku odłączenia od sieci (offline)</w:t>
      </w:r>
    </w:p>
    <w:p w14:paraId="580B25D8" w14:textId="77777777" w:rsidR="00244D57" w:rsidRDefault="00244D57" w:rsidP="00244D5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musi umożliwiać wykrywanie podejrzanych aktywności dla działających, uruchamianych i zatrzymywanych procesów oraz w ramach interakcji pomiędzy procesami.</w:t>
      </w:r>
    </w:p>
    <w:p w14:paraId="3EB7B2E6" w14:textId="77777777" w:rsidR="00244D57" w:rsidRDefault="00244D57" w:rsidP="00244D5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musi umożliwiać analizę i odzwierciedlanie informacji o parametrach z jakimi został wykonany dany proces (np. parametry z linii poleceń)</w:t>
      </w:r>
    </w:p>
    <w:p w14:paraId="2856FCD2" w14:textId="77777777" w:rsidR="00244D57" w:rsidRDefault="00244D57" w:rsidP="00244D5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musi umożliwiać wykrywanie złośliwych zmian w rejestrach co najmniej w kontekście śledzonego wykonania danego procesu</w:t>
      </w:r>
    </w:p>
    <w:p w14:paraId="2C2DC0E8" w14:textId="77777777" w:rsidR="00244D57" w:rsidRDefault="00244D57" w:rsidP="00244D5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musi umożliwiać wykrywanie żądań DNS wysyłanych z chronionej stacji</w:t>
      </w:r>
    </w:p>
    <w:p w14:paraId="724E5C18" w14:textId="77777777" w:rsidR="00244D57" w:rsidRDefault="00244D57" w:rsidP="00244D5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musi umożliwiać wykrywanie podejrzanej aktywności związanej z używaniem dynamicznie ładowanych bibliotek DLL</w:t>
      </w:r>
    </w:p>
    <w:p w14:paraId="4330006D" w14:textId="77777777" w:rsidR="00244D57" w:rsidRDefault="00244D57" w:rsidP="00244D5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musi potrafić identyfikować podejrzane zachowanie użytkownika jak i samej stacji końcowej</w:t>
      </w:r>
    </w:p>
    <w:p w14:paraId="238D2B3E" w14:textId="77777777" w:rsidR="00244D57" w:rsidRDefault="00244D57" w:rsidP="00244D5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System musi posiadać zintegrowane informacje na temat zagrożeń bezpieczeństwa (tzw. </w:t>
      </w:r>
      <w:proofErr w:type="spellStart"/>
      <w:r>
        <w:rPr>
          <w:rFonts w:cstheme="majorHAnsi"/>
          <w:szCs w:val="20"/>
        </w:rPr>
        <w:t>Threat</w:t>
      </w:r>
      <w:proofErr w:type="spellEnd"/>
      <w:r>
        <w:rPr>
          <w:rFonts w:cstheme="majorHAnsi"/>
          <w:szCs w:val="20"/>
        </w:rPr>
        <w:t xml:space="preserve"> </w:t>
      </w:r>
      <w:proofErr w:type="spellStart"/>
      <w:r>
        <w:rPr>
          <w:rFonts w:cstheme="majorHAnsi"/>
          <w:szCs w:val="20"/>
        </w:rPr>
        <w:t>Intelligence</w:t>
      </w:r>
      <w:proofErr w:type="spellEnd"/>
      <w:r>
        <w:rPr>
          <w:rFonts w:cstheme="majorHAnsi"/>
          <w:szCs w:val="20"/>
        </w:rPr>
        <w:t>) pozwalające na dokładniejszą analizę zagrożenia</w:t>
      </w:r>
    </w:p>
    <w:p w14:paraId="79C0B499" w14:textId="77777777" w:rsidR="00244D57" w:rsidRDefault="00244D57" w:rsidP="00244D5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musi stosować matrycę MITRE™ ATT&amp;CK dla wykrywanych naruszeń polityki bezpieczeństwa</w:t>
      </w:r>
    </w:p>
    <w:p w14:paraId="70DD51EE" w14:textId="77777777" w:rsidR="00244D57" w:rsidRDefault="00244D57" w:rsidP="00244D5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Musi istnieć możliwość wykorzystanie baz znaczników </w:t>
      </w:r>
      <w:proofErr w:type="spellStart"/>
      <w:r>
        <w:rPr>
          <w:rFonts w:cstheme="majorHAnsi"/>
          <w:szCs w:val="20"/>
        </w:rPr>
        <w:t>IoC</w:t>
      </w:r>
      <w:proofErr w:type="spellEnd"/>
      <w:r>
        <w:rPr>
          <w:rFonts w:cstheme="majorHAnsi"/>
          <w:szCs w:val="20"/>
        </w:rPr>
        <w:t xml:space="preserve"> (</w:t>
      </w:r>
      <w:proofErr w:type="spellStart"/>
      <w:r>
        <w:rPr>
          <w:rFonts w:cstheme="majorHAnsi"/>
          <w:szCs w:val="20"/>
        </w:rPr>
        <w:t>Indication</w:t>
      </w:r>
      <w:proofErr w:type="spellEnd"/>
      <w:r>
        <w:rPr>
          <w:rFonts w:cstheme="majorHAnsi"/>
          <w:szCs w:val="20"/>
        </w:rPr>
        <w:t xml:space="preserve"> of </w:t>
      </w:r>
      <w:proofErr w:type="spellStart"/>
      <w:r>
        <w:rPr>
          <w:rFonts w:cstheme="majorHAnsi"/>
          <w:szCs w:val="20"/>
        </w:rPr>
        <w:t>Compromise</w:t>
      </w:r>
      <w:proofErr w:type="spellEnd"/>
      <w:r>
        <w:rPr>
          <w:rFonts w:cstheme="majorHAnsi"/>
          <w:szCs w:val="20"/>
        </w:rPr>
        <w:t xml:space="preserve">) dla min. adresów IP, domen, nazw plików, </w:t>
      </w:r>
      <w:proofErr w:type="spellStart"/>
      <w:r>
        <w:rPr>
          <w:rFonts w:cstheme="majorHAnsi"/>
          <w:szCs w:val="20"/>
        </w:rPr>
        <w:t>hashy</w:t>
      </w:r>
      <w:proofErr w:type="spellEnd"/>
      <w:r>
        <w:rPr>
          <w:rFonts w:cstheme="majorHAnsi"/>
          <w:szCs w:val="20"/>
        </w:rPr>
        <w:t xml:space="preserve"> plików.</w:t>
      </w:r>
    </w:p>
    <w:p w14:paraId="759D1D81" w14:textId="77777777" w:rsidR="00244D57" w:rsidRDefault="00244D57" w:rsidP="00244D57">
      <w:pPr>
        <w:pStyle w:val="Akapitzlist"/>
        <w:numPr>
          <w:ilvl w:val="0"/>
          <w:numId w:val="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musi wykrywać znane zagrożenia</w:t>
      </w:r>
    </w:p>
    <w:p w14:paraId="2781DC6B" w14:textId="77777777" w:rsidR="00244D57" w:rsidRDefault="00244D57" w:rsidP="00244D57">
      <w:pPr>
        <w:ind w:left="1416"/>
        <w:rPr>
          <w:rFonts w:cstheme="majorHAnsi"/>
          <w:szCs w:val="20"/>
        </w:rPr>
      </w:pPr>
    </w:p>
    <w:p w14:paraId="3BF1C6C5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W ramach prewencji przed zagrożeniami oraz rozwinięciem się ataku system musi posiadań następujące funkcjonalności:</w:t>
      </w:r>
    </w:p>
    <w:p w14:paraId="45633B7F" w14:textId="77777777" w:rsidR="00244D57" w:rsidRDefault="00244D57" w:rsidP="00244D57">
      <w:pPr>
        <w:pStyle w:val="Akapitzlist"/>
        <w:numPr>
          <w:ilvl w:val="0"/>
          <w:numId w:val="6"/>
        </w:numPr>
      </w:pPr>
      <w:r>
        <w:t>System musi umożliwiać blokowanie wykonania się złośliwych plików wykonywalnych i bibliotek DLL</w:t>
      </w:r>
    </w:p>
    <w:p w14:paraId="0AEE5F5E" w14:textId="77777777" w:rsidR="00244D57" w:rsidRDefault="00244D57" w:rsidP="00244D57">
      <w:pPr>
        <w:pStyle w:val="Akapitzlist"/>
        <w:numPr>
          <w:ilvl w:val="0"/>
          <w:numId w:val="6"/>
        </w:numPr>
      </w:pPr>
      <w:r>
        <w:t>System musi umożliwiać zablokowanie połączeń sieciowych zewnętrznych jak i wewnętrznych wykonywanych przez złośliwe oprogramowanie</w:t>
      </w:r>
    </w:p>
    <w:p w14:paraId="75CD3FA9" w14:textId="77777777" w:rsidR="00244D57" w:rsidRDefault="00244D57" w:rsidP="00244D57">
      <w:pPr>
        <w:pStyle w:val="Akapitzlist"/>
        <w:numPr>
          <w:ilvl w:val="0"/>
          <w:numId w:val="6"/>
        </w:numPr>
      </w:pPr>
      <w:r>
        <w:t>System musi umożliwiać blokowanie manipulacji plikami przez złośliwe oprogramowanie: tworzenie, edycję, usuwanie)</w:t>
      </w:r>
    </w:p>
    <w:p w14:paraId="5E101E2B" w14:textId="77777777" w:rsidR="00244D57" w:rsidRDefault="00244D57" w:rsidP="00244D57">
      <w:pPr>
        <w:pStyle w:val="Akapitzlist"/>
        <w:numPr>
          <w:ilvl w:val="0"/>
          <w:numId w:val="6"/>
        </w:numPr>
      </w:pPr>
      <w:r>
        <w:t>System musi umożliwiać blokowanie wykonywania się złośliwych plików wykonywalnych i bibliotek DLL</w:t>
      </w:r>
    </w:p>
    <w:p w14:paraId="2B62477E" w14:textId="77777777" w:rsidR="00244D57" w:rsidRDefault="00244D57" w:rsidP="00244D57">
      <w:pPr>
        <w:pStyle w:val="Akapitzlist"/>
        <w:numPr>
          <w:ilvl w:val="0"/>
          <w:numId w:val="6"/>
        </w:numPr>
      </w:pPr>
      <w:r>
        <w:t>System musi umożliwiać zastosowywanie list blokujących jak i zezwalających dla danych:</w:t>
      </w:r>
    </w:p>
    <w:p w14:paraId="745D6784" w14:textId="77777777" w:rsidR="00244D57" w:rsidRDefault="00244D57" w:rsidP="00244D57">
      <w:pPr>
        <w:pStyle w:val="Akapitzlist"/>
        <w:numPr>
          <w:ilvl w:val="1"/>
          <w:numId w:val="7"/>
        </w:numPr>
        <w:ind w:left="2844"/>
        <w:rPr>
          <w:rFonts w:cstheme="majorHAnsi"/>
          <w:szCs w:val="20"/>
        </w:rPr>
      </w:pPr>
      <w:proofErr w:type="spellStart"/>
      <w:r>
        <w:rPr>
          <w:rFonts w:cstheme="majorHAnsi"/>
          <w:szCs w:val="20"/>
        </w:rPr>
        <w:t>Hashy</w:t>
      </w:r>
      <w:proofErr w:type="spellEnd"/>
      <w:r>
        <w:rPr>
          <w:rFonts w:cstheme="majorHAnsi"/>
          <w:szCs w:val="20"/>
        </w:rPr>
        <w:t xml:space="preserve"> (funkcji skrótu) plików w formatach MD5, SHA1, SHA256</w:t>
      </w:r>
    </w:p>
    <w:p w14:paraId="3E591C61" w14:textId="77777777" w:rsidR="00244D57" w:rsidRDefault="00244D57" w:rsidP="00244D57">
      <w:pPr>
        <w:pStyle w:val="Akapitzlist"/>
        <w:numPr>
          <w:ilvl w:val="1"/>
          <w:numId w:val="7"/>
        </w:numPr>
        <w:ind w:left="2844"/>
        <w:rPr>
          <w:rFonts w:cstheme="majorHAnsi"/>
          <w:szCs w:val="20"/>
        </w:rPr>
      </w:pPr>
      <w:r>
        <w:rPr>
          <w:rFonts w:cstheme="majorHAnsi"/>
          <w:szCs w:val="20"/>
        </w:rPr>
        <w:t>Nazw plików</w:t>
      </w:r>
    </w:p>
    <w:p w14:paraId="7BA27E97" w14:textId="77777777" w:rsidR="00244D57" w:rsidRDefault="00244D57" w:rsidP="00244D57">
      <w:pPr>
        <w:pStyle w:val="Akapitzlist"/>
        <w:numPr>
          <w:ilvl w:val="1"/>
          <w:numId w:val="7"/>
        </w:numPr>
        <w:ind w:left="2844"/>
        <w:rPr>
          <w:rFonts w:cstheme="majorHAnsi"/>
          <w:szCs w:val="20"/>
        </w:rPr>
      </w:pPr>
      <w:r>
        <w:rPr>
          <w:rFonts w:cstheme="majorHAnsi"/>
          <w:szCs w:val="20"/>
        </w:rPr>
        <w:lastRenderedPageBreak/>
        <w:t>Ścieżek plików</w:t>
      </w:r>
    </w:p>
    <w:p w14:paraId="23DF6064" w14:textId="77777777" w:rsidR="00244D57" w:rsidRDefault="00244D57" w:rsidP="00244D57">
      <w:pPr>
        <w:pStyle w:val="Akapitzlist"/>
        <w:numPr>
          <w:ilvl w:val="1"/>
          <w:numId w:val="7"/>
        </w:numPr>
        <w:ind w:left="2844"/>
        <w:rPr>
          <w:rFonts w:cstheme="majorHAnsi"/>
          <w:szCs w:val="20"/>
        </w:rPr>
      </w:pPr>
      <w:r>
        <w:rPr>
          <w:rFonts w:cstheme="majorHAnsi"/>
          <w:szCs w:val="20"/>
        </w:rPr>
        <w:t>Aplikacji z uwzględnieniem nazwy, wersji i producenta</w:t>
      </w:r>
    </w:p>
    <w:p w14:paraId="4B81A7C8" w14:textId="77777777" w:rsidR="00244D57" w:rsidRDefault="00244D57" w:rsidP="00244D57">
      <w:pPr>
        <w:ind w:left="2820" w:firstLine="45"/>
        <w:rPr>
          <w:rFonts w:cstheme="majorHAnsi"/>
          <w:szCs w:val="20"/>
        </w:rPr>
      </w:pPr>
    </w:p>
    <w:p w14:paraId="480E7A20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zarządzanie potencjalnymi fałszywymi alarmami w zakresie:</w:t>
      </w:r>
    </w:p>
    <w:p w14:paraId="6E6FE8A0" w14:textId="77777777" w:rsidR="00244D57" w:rsidRDefault="00244D57" w:rsidP="00244D57">
      <w:pPr>
        <w:pStyle w:val="Akapitzlist"/>
        <w:numPr>
          <w:ilvl w:val="0"/>
          <w:numId w:val="8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musi umożliwiać ręczne zarządzanie fałszywymi alarmami poprzez możliwość oznaczania źle sklasyfikowanej aktywności, celem poprawnego wykrywania w przyszłości</w:t>
      </w:r>
    </w:p>
    <w:p w14:paraId="563C3B82" w14:textId="77777777" w:rsidR="00244D57" w:rsidRDefault="00244D57" w:rsidP="00244D57">
      <w:pPr>
        <w:pStyle w:val="Akapitzlist"/>
        <w:numPr>
          <w:ilvl w:val="0"/>
          <w:numId w:val="8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musi posiadać mechanizm automatycznej reklasyfikacji fałszywych alarmów (</w:t>
      </w:r>
      <w:proofErr w:type="spellStart"/>
      <w:r>
        <w:rPr>
          <w:rFonts w:cstheme="majorHAnsi"/>
          <w:szCs w:val="20"/>
        </w:rPr>
        <w:t>False</w:t>
      </w:r>
      <w:proofErr w:type="spellEnd"/>
      <w:r>
        <w:rPr>
          <w:rFonts w:cstheme="majorHAnsi"/>
          <w:szCs w:val="20"/>
        </w:rPr>
        <w:t xml:space="preserve"> </w:t>
      </w:r>
      <w:proofErr w:type="spellStart"/>
      <w:r>
        <w:rPr>
          <w:rFonts w:cstheme="majorHAnsi"/>
          <w:szCs w:val="20"/>
        </w:rPr>
        <w:t>Positives</w:t>
      </w:r>
      <w:proofErr w:type="spellEnd"/>
      <w:r>
        <w:rPr>
          <w:rFonts w:cstheme="majorHAnsi"/>
          <w:szCs w:val="20"/>
        </w:rPr>
        <w:t>) i przeciwdziałać błędnemu ich wykrywaniu w przyszłości</w:t>
      </w:r>
    </w:p>
    <w:p w14:paraId="5FC3CDF4" w14:textId="77777777" w:rsidR="00244D57" w:rsidRDefault="00244D57" w:rsidP="00244D57">
      <w:pPr>
        <w:pStyle w:val="Akapitzlist"/>
        <w:numPr>
          <w:ilvl w:val="0"/>
          <w:numId w:val="8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musi umożliwiać dostęp do globalnego systemu automatycznej reklasyfikacji fałszywych alarmów udostępnionego przez producenta.</w:t>
      </w:r>
    </w:p>
    <w:p w14:paraId="75C100C6" w14:textId="77777777" w:rsidR="00244D57" w:rsidRDefault="00244D57" w:rsidP="00244D57">
      <w:pPr>
        <w:pStyle w:val="Akapitzlist"/>
        <w:ind w:left="360"/>
        <w:rPr>
          <w:rFonts w:cstheme="majorHAnsi"/>
          <w:szCs w:val="20"/>
        </w:rPr>
      </w:pPr>
    </w:p>
    <w:p w14:paraId="0847A4CB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przeprowadzanie czynności śledczych oraz pozwalać na wyszukiwanie informacji o atakach na zebranych danych z urządzeń końcowych, w szczególności:</w:t>
      </w:r>
    </w:p>
    <w:p w14:paraId="3F89B2C6" w14:textId="77777777" w:rsidR="00244D57" w:rsidRDefault="00244D57" w:rsidP="00244D57">
      <w:pPr>
        <w:pStyle w:val="Akapitzlist"/>
        <w:numPr>
          <w:ilvl w:val="0"/>
          <w:numId w:val="9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System musi umożliwiać wyszukiwanie oznak ataków w zebranych informacjach bazując min, na plikach, nazwach komputerów, adresach IP. </w:t>
      </w:r>
    </w:p>
    <w:p w14:paraId="209C2428" w14:textId="77777777" w:rsidR="00244D57" w:rsidRDefault="00244D57" w:rsidP="00244D57">
      <w:pPr>
        <w:pStyle w:val="Akapitzlist"/>
        <w:numPr>
          <w:ilvl w:val="0"/>
          <w:numId w:val="9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Historyczna analiza zagrożeń musi umożliwiać zbieranie szczegółowych informacji z analizowanych systemów w poniższym zakresie:</w:t>
      </w:r>
    </w:p>
    <w:p w14:paraId="2123DE49" w14:textId="77777777" w:rsidR="00244D57" w:rsidRDefault="00244D57" w:rsidP="00244D57">
      <w:pPr>
        <w:ind w:left="2832"/>
        <w:rPr>
          <w:rFonts w:cstheme="majorHAnsi"/>
          <w:szCs w:val="20"/>
        </w:rPr>
      </w:pPr>
      <w:r>
        <w:rPr>
          <w:rFonts w:cstheme="majorHAnsi"/>
          <w:szCs w:val="20"/>
        </w:rPr>
        <w:t>a.</w:t>
      </w:r>
      <w:r>
        <w:rPr>
          <w:rFonts w:cstheme="majorHAnsi"/>
          <w:szCs w:val="20"/>
        </w:rPr>
        <w:tab/>
        <w:t>Procesów aplikacji i systemowych</w:t>
      </w:r>
    </w:p>
    <w:p w14:paraId="7813627E" w14:textId="77777777" w:rsidR="00244D57" w:rsidRDefault="00244D57" w:rsidP="00244D57">
      <w:pPr>
        <w:ind w:left="2832"/>
        <w:rPr>
          <w:rFonts w:cstheme="majorHAnsi"/>
          <w:szCs w:val="20"/>
        </w:rPr>
      </w:pPr>
      <w:r>
        <w:rPr>
          <w:rFonts w:cstheme="majorHAnsi"/>
          <w:szCs w:val="20"/>
        </w:rPr>
        <w:t>b.</w:t>
      </w:r>
      <w:r>
        <w:rPr>
          <w:rFonts w:cstheme="majorHAnsi"/>
          <w:szCs w:val="20"/>
        </w:rPr>
        <w:tab/>
        <w:t>Operacji na plikach</w:t>
      </w:r>
    </w:p>
    <w:p w14:paraId="1AB68306" w14:textId="77777777" w:rsidR="00244D57" w:rsidRDefault="00244D57" w:rsidP="00244D57">
      <w:pPr>
        <w:ind w:left="2832"/>
        <w:rPr>
          <w:rFonts w:cstheme="majorHAnsi"/>
          <w:szCs w:val="20"/>
        </w:rPr>
      </w:pPr>
      <w:r>
        <w:rPr>
          <w:rFonts w:cstheme="majorHAnsi"/>
          <w:szCs w:val="20"/>
        </w:rPr>
        <w:t>c.</w:t>
      </w:r>
      <w:r>
        <w:rPr>
          <w:rFonts w:cstheme="majorHAnsi"/>
          <w:szCs w:val="20"/>
        </w:rPr>
        <w:tab/>
        <w:t>Operacji sieciowych</w:t>
      </w:r>
    </w:p>
    <w:p w14:paraId="66CD2B69" w14:textId="77777777" w:rsidR="00244D57" w:rsidRDefault="00244D57" w:rsidP="00244D57">
      <w:pPr>
        <w:ind w:left="2832"/>
        <w:rPr>
          <w:rFonts w:cstheme="majorHAnsi"/>
          <w:szCs w:val="20"/>
        </w:rPr>
      </w:pPr>
      <w:r>
        <w:rPr>
          <w:rFonts w:cstheme="majorHAnsi"/>
          <w:szCs w:val="20"/>
        </w:rPr>
        <w:t>d.</w:t>
      </w:r>
      <w:r>
        <w:rPr>
          <w:rFonts w:cstheme="majorHAnsi"/>
          <w:szCs w:val="20"/>
        </w:rPr>
        <w:tab/>
        <w:t>Rejestrów systemowych</w:t>
      </w:r>
    </w:p>
    <w:p w14:paraId="680737C1" w14:textId="77777777" w:rsidR="00244D57" w:rsidRDefault="00244D57" w:rsidP="00244D57">
      <w:pPr>
        <w:ind w:left="2832"/>
        <w:rPr>
          <w:rFonts w:cstheme="majorHAnsi"/>
          <w:szCs w:val="20"/>
        </w:rPr>
      </w:pPr>
      <w:r>
        <w:rPr>
          <w:rFonts w:cstheme="majorHAnsi"/>
          <w:szCs w:val="20"/>
        </w:rPr>
        <w:t>e.</w:t>
      </w:r>
      <w:r>
        <w:rPr>
          <w:rFonts w:cstheme="majorHAnsi"/>
          <w:szCs w:val="20"/>
        </w:rPr>
        <w:tab/>
        <w:t>Zdarzeń systemowych (Event Log)</w:t>
      </w:r>
    </w:p>
    <w:p w14:paraId="77F2D46E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dopasowanie profili zbierania danych do poszczególnych grup urządzeń z dokładnością do określenia w nich możliwości kolekcjonowania zdarzeń należących do poniższych kategorii:</w:t>
      </w:r>
    </w:p>
    <w:p w14:paraId="39CC80B0" w14:textId="77777777" w:rsidR="00244D57" w:rsidRDefault="00244D57" w:rsidP="00244D57">
      <w:pPr>
        <w:pStyle w:val="Akapitzlist"/>
        <w:numPr>
          <w:ilvl w:val="2"/>
          <w:numId w:val="10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Procesy aplikacji i systemowe</w:t>
      </w:r>
    </w:p>
    <w:p w14:paraId="7571BC2C" w14:textId="77777777" w:rsidR="00244D57" w:rsidRDefault="00244D57" w:rsidP="00244D57">
      <w:pPr>
        <w:pStyle w:val="Akapitzlist"/>
        <w:numPr>
          <w:ilvl w:val="2"/>
          <w:numId w:val="10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Operacje na plikach</w:t>
      </w:r>
    </w:p>
    <w:p w14:paraId="274CD4D4" w14:textId="77777777" w:rsidR="00244D57" w:rsidRDefault="00244D57" w:rsidP="00244D57">
      <w:pPr>
        <w:pStyle w:val="Akapitzlist"/>
        <w:numPr>
          <w:ilvl w:val="2"/>
          <w:numId w:val="10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Operacje sieciowe</w:t>
      </w:r>
    </w:p>
    <w:p w14:paraId="498D91C5" w14:textId="77777777" w:rsidR="00244D57" w:rsidRDefault="00244D57" w:rsidP="00244D57">
      <w:pPr>
        <w:pStyle w:val="Akapitzlist"/>
        <w:numPr>
          <w:ilvl w:val="2"/>
          <w:numId w:val="10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Rejestry systemowe</w:t>
      </w:r>
    </w:p>
    <w:p w14:paraId="571E1AB7" w14:textId="77777777" w:rsidR="00244D57" w:rsidRDefault="00244D57" w:rsidP="00244D57">
      <w:pPr>
        <w:pStyle w:val="Akapitzlist"/>
        <w:numPr>
          <w:ilvl w:val="2"/>
          <w:numId w:val="10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Zdarzenia systemowe (Event Log)</w:t>
      </w:r>
    </w:p>
    <w:p w14:paraId="38F3CAC1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szczegółowe wyszukiwania z użyciem złożonych zapytań, korzystających z możliwych pól oraz operatorów logicznych, które pozwalają na wielokrotne  zagnieżdżenia.</w:t>
      </w:r>
    </w:p>
    <w:p w14:paraId="7BB613A5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tworzenie filtrów/zapytań i zapisywania ich do wielokrotnego użycia</w:t>
      </w:r>
    </w:p>
    <w:p w14:paraId="131C905D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wyszukiwanie bazy historii zebranych metadanych oraz tworzenie filtrów.</w:t>
      </w:r>
    </w:p>
    <w:p w14:paraId="49DAF728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Dane historyczne metadanych zebranych z urządzeń muszą być dostępne do analizy okresu z minimum 6 ostatnich miesięcy</w:t>
      </w:r>
    </w:p>
    <w:p w14:paraId="70489C49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pobieranie zrzutów pamięci z urządzeń końcowych</w:t>
      </w:r>
    </w:p>
    <w:p w14:paraId="2CA085CC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posiadać interfejs API pozwalający na śledzenie wykrytych incydentów oraz prowadzonych analiz zagrożeń z uwzględnieniem takich parametrów jak:</w:t>
      </w:r>
    </w:p>
    <w:p w14:paraId="25399E88" w14:textId="77777777" w:rsidR="00244D57" w:rsidRDefault="00244D57" w:rsidP="00244D57">
      <w:pPr>
        <w:pStyle w:val="Akapitzlist"/>
        <w:numPr>
          <w:ilvl w:val="0"/>
          <w:numId w:val="11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Adres IP</w:t>
      </w:r>
    </w:p>
    <w:p w14:paraId="2E837C75" w14:textId="77777777" w:rsidR="00244D57" w:rsidRDefault="00244D57" w:rsidP="00244D57">
      <w:pPr>
        <w:pStyle w:val="Akapitzlist"/>
        <w:numPr>
          <w:ilvl w:val="0"/>
          <w:numId w:val="11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Nazwa hosta</w:t>
      </w:r>
    </w:p>
    <w:p w14:paraId="054A5F10" w14:textId="77777777" w:rsidR="00244D57" w:rsidRDefault="00244D57" w:rsidP="00244D57">
      <w:pPr>
        <w:pStyle w:val="Akapitzlist"/>
        <w:numPr>
          <w:ilvl w:val="0"/>
          <w:numId w:val="11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Użytkownik</w:t>
      </w:r>
    </w:p>
    <w:p w14:paraId="112D9207" w14:textId="77777777" w:rsidR="00244D57" w:rsidRDefault="00244D57" w:rsidP="00244D57">
      <w:pPr>
        <w:pStyle w:val="Akapitzlist"/>
        <w:numPr>
          <w:ilvl w:val="0"/>
          <w:numId w:val="11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Data</w:t>
      </w:r>
    </w:p>
    <w:p w14:paraId="1C47C646" w14:textId="77777777" w:rsidR="00244D57" w:rsidRDefault="00244D57" w:rsidP="00244D57">
      <w:pPr>
        <w:pStyle w:val="Akapitzlist"/>
        <w:numPr>
          <w:ilvl w:val="0"/>
          <w:numId w:val="11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Ilość wystąpień danego zdarzenia</w:t>
      </w:r>
    </w:p>
    <w:p w14:paraId="088E39F5" w14:textId="77777777" w:rsidR="00244D57" w:rsidRDefault="00244D57" w:rsidP="00244D57">
      <w:pPr>
        <w:pStyle w:val="Akapitzlist"/>
        <w:numPr>
          <w:ilvl w:val="0"/>
          <w:numId w:val="11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Klasyfikacja aktywności</w:t>
      </w:r>
    </w:p>
    <w:p w14:paraId="53522D44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System musi umożliwiać </w:t>
      </w:r>
      <w:proofErr w:type="spellStart"/>
      <w:r>
        <w:rPr>
          <w:rFonts w:cstheme="majorHAnsi"/>
          <w:szCs w:val="20"/>
        </w:rPr>
        <w:t>granularne</w:t>
      </w:r>
      <w:proofErr w:type="spellEnd"/>
      <w:r>
        <w:rPr>
          <w:rFonts w:cstheme="majorHAnsi"/>
          <w:szCs w:val="20"/>
        </w:rPr>
        <w:t xml:space="preserve"> reagowanie na wykryte incydenty bezpieczeństwa.</w:t>
      </w:r>
    </w:p>
    <w:p w14:paraId="129F6B90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Incydenty bezpieczeństwa muszą być klasyfikowane na podstawie stopnia zagrożenia ( np. złośliwe, podejrzane, inne, itp.) </w:t>
      </w:r>
    </w:p>
    <w:p w14:paraId="08EE2F55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W ramach każdej klasy zagrożeń musi istnieć możliwość zastosowania lub nie poniższej reakcji lub działania ograniczającego wpływ incydentu na bezpieczeństwo:</w:t>
      </w:r>
    </w:p>
    <w:p w14:paraId="349A9650" w14:textId="77777777" w:rsidR="00244D57" w:rsidRDefault="00244D57" w:rsidP="00244D57">
      <w:pPr>
        <w:pStyle w:val="Akapitzlist"/>
        <w:numPr>
          <w:ilvl w:val="0"/>
          <w:numId w:val="12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Możliwość zabicia/zatrzymania procesu</w:t>
      </w:r>
    </w:p>
    <w:p w14:paraId="29854B03" w14:textId="77777777" w:rsidR="00244D57" w:rsidRDefault="00244D57" w:rsidP="00244D57">
      <w:pPr>
        <w:pStyle w:val="Akapitzlist"/>
        <w:numPr>
          <w:ilvl w:val="0"/>
          <w:numId w:val="12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Możliwość usunięcia pliku</w:t>
      </w:r>
    </w:p>
    <w:p w14:paraId="799B84A8" w14:textId="77777777" w:rsidR="00244D57" w:rsidRDefault="00244D57" w:rsidP="00244D57">
      <w:pPr>
        <w:pStyle w:val="Akapitzlist"/>
        <w:numPr>
          <w:ilvl w:val="0"/>
          <w:numId w:val="12"/>
        </w:numPr>
        <w:rPr>
          <w:rFonts w:cstheme="majorHAnsi"/>
          <w:szCs w:val="20"/>
        </w:rPr>
      </w:pPr>
      <w:r>
        <w:rPr>
          <w:rFonts w:cstheme="majorHAnsi"/>
          <w:szCs w:val="20"/>
        </w:rPr>
        <w:lastRenderedPageBreak/>
        <w:t>Możliwość przywrócenia konfiguracji/stanu przed wykonaniem się danego zagrożenia</w:t>
      </w:r>
    </w:p>
    <w:p w14:paraId="5E3D27AD" w14:textId="77777777" w:rsidR="00244D57" w:rsidRDefault="00244D57" w:rsidP="00244D57">
      <w:pPr>
        <w:pStyle w:val="Akapitzlist"/>
        <w:numPr>
          <w:ilvl w:val="0"/>
          <w:numId w:val="12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Automatyczne wprowadzenie hosta w stan izolacji sieciowej – zgodnie z konfigurowalna polityką dostępu do sieci</w:t>
      </w:r>
    </w:p>
    <w:p w14:paraId="6B28016B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W ramach reakcji na incydenty musi istnieć możliwość powiadamiania innych systemów za pomocą:</w:t>
      </w:r>
    </w:p>
    <w:p w14:paraId="78CB6373" w14:textId="77777777" w:rsidR="00244D57" w:rsidRDefault="00244D57" w:rsidP="00244D57">
      <w:pPr>
        <w:pStyle w:val="Akapitzlist"/>
        <w:numPr>
          <w:ilvl w:val="0"/>
          <w:numId w:val="13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Wysłania wiadomości pocztowej e-mail ze szczegółami zdarzenia</w:t>
      </w:r>
    </w:p>
    <w:p w14:paraId="2DB31D1A" w14:textId="77777777" w:rsidR="00244D57" w:rsidRDefault="00244D57" w:rsidP="00244D57">
      <w:pPr>
        <w:pStyle w:val="Akapitzlist"/>
        <w:numPr>
          <w:ilvl w:val="0"/>
          <w:numId w:val="13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Wysłania informacji za pomocą protokołu SYSLOG</w:t>
      </w:r>
    </w:p>
    <w:p w14:paraId="4B703EB1" w14:textId="77777777" w:rsidR="00244D57" w:rsidRDefault="00244D57" w:rsidP="00244D57">
      <w:pPr>
        <w:pStyle w:val="Akapitzlist"/>
        <w:numPr>
          <w:ilvl w:val="0"/>
          <w:numId w:val="13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Możliwości wysłania informacji do zewnętrznego systemu zawierającego w załączeniu dane w postaci XML lub JSON umożliwiające automatyczne założenie </w:t>
      </w:r>
      <w:proofErr w:type="spellStart"/>
      <w:r>
        <w:rPr>
          <w:rFonts w:cstheme="majorHAnsi"/>
          <w:szCs w:val="20"/>
        </w:rPr>
        <w:t>ticketu</w:t>
      </w:r>
      <w:proofErr w:type="spellEnd"/>
      <w:r>
        <w:rPr>
          <w:rFonts w:cstheme="majorHAnsi"/>
          <w:szCs w:val="20"/>
        </w:rPr>
        <w:t>.</w:t>
      </w:r>
    </w:p>
    <w:p w14:paraId="2C21FABF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Wszystkie powyższe akcje muszą być konfigurowalne per każda klasa zagrożenia.</w:t>
      </w:r>
    </w:p>
    <w:p w14:paraId="2E9D4130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Musi być możliwość zastosowania wszystkich akcji jednocześnie w ramach danej klasy zagrożenia (np. izolacja, wysłanie powiadomienia SYSLOG, usunięcie plików)</w:t>
      </w:r>
    </w:p>
    <w:p w14:paraId="61DA9312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wykrywanie zaawansowanych scenariuszy ataków, w szczególności:</w:t>
      </w:r>
    </w:p>
    <w:p w14:paraId="19490211" w14:textId="77777777" w:rsidR="00244D57" w:rsidRDefault="00244D57" w:rsidP="00244D57">
      <w:pPr>
        <w:pStyle w:val="Akapitzlist"/>
        <w:numPr>
          <w:ilvl w:val="0"/>
          <w:numId w:val="14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System musi działać w oparciu o mechanizmy analizy </w:t>
      </w:r>
      <w:proofErr w:type="spellStart"/>
      <w:r>
        <w:rPr>
          <w:rFonts w:cstheme="majorHAnsi"/>
          <w:szCs w:val="20"/>
        </w:rPr>
        <w:t>zachowań</w:t>
      </w:r>
      <w:proofErr w:type="spellEnd"/>
      <w:r>
        <w:rPr>
          <w:rFonts w:cstheme="majorHAnsi"/>
          <w:szCs w:val="20"/>
        </w:rPr>
        <w:t xml:space="preserve"> procesów i </w:t>
      </w:r>
      <w:proofErr w:type="spellStart"/>
      <w:r>
        <w:rPr>
          <w:rFonts w:cstheme="majorHAnsi"/>
          <w:szCs w:val="20"/>
        </w:rPr>
        <w:t>wywołań</w:t>
      </w:r>
      <w:proofErr w:type="spellEnd"/>
      <w:r>
        <w:rPr>
          <w:rFonts w:cstheme="majorHAnsi"/>
          <w:szCs w:val="20"/>
        </w:rPr>
        <w:t xml:space="preserve"> funkcji systemowych, wsparte sztuczną inteligencją, w szczególności działającymi mechanizmami opartymi o modele matematyczne algorytmów uczenia maszynowego (Machine Learning)</w:t>
      </w:r>
    </w:p>
    <w:p w14:paraId="20E10891" w14:textId="77777777" w:rsidR="00244D57" w:rsidRDefault="00244D57" w:rsidP="00244D57">
      <w:pPr>
        <w:pStyle w:val="Akapitzlist"/>
        <w:numPr>
          <w:ilvl w:val="0"/>
          <w:numId w:val="14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Uczenie maszynowe musi być wykorzystywane zarówno w analizie </w:t>
      </w:r>
      <w:proofErr w:type="spellStart"/>
      <w:r>
        <w:rPr>
          <w:rFonts w:cstheme="majorHAnsi"/>
          <w:szCs w:val="20"/>
        </w:rPr>
        <w:t>zachowań</w:t>
      </w:r>
      <w:proofErr w:type="spellEnd"/>
      <w:r>
        <w:rPr>
          <w:rFonts w:cstheme="majorHAnsi"/>
          <w:szCs w:val="20"/>
        </w:rPr>
        <w:t xml:space="preserve"> procesów jak i w analizie samych plików</w:t>
      </w:r>
    </w:p>
    <w:p w14:paraId="7412539A" w14:textId="77777777" w:rsidR="00244D57" w:rsidRDefault="00244D57" w:rsidP="00244D57">
      <w:pPr>
        <w:pStyle w:val="Akapitzlist"/>
        <w:numPr>
          <w:ilvl w:val="0"/>
          <w:numId w:val="14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musi wykrywać i dopasowywać zachowania związane z nieautoryzowanym podniesieniem uprawnień podczas ich wykonywania oraz w związku ze zmianą elementów systemu operacyjnego</w:t>
      </w:r>
    </w:p>
    <w:p w14:paraId="7E1E2C3C" w14:textId="77777777" w:rsidR="00244D57" w:rsidRDefault="00244D57" w:rsidP="00244D57">
      <w:pPr>
        <w:ind w:left="1418"/>
        <w:rPr>
          <w:rFonts w:cstheme="majorHAnsi"/>
          <w:szCs w:val="20"/>
        </w:rPr>
      </w:pPr>
      <w:r>
        <w:rPr>
          <w:rFonts w:cstheme="majorHAnsi"/>
          <w:szCs w:val="20"/>
        </w:rPr>
        <w:t>- System musi wykrywać i umożliwiać reakcję w locie na znane zagrożenia bazując na ich zachowaniu oraz reputacji, w szczególności:</w:t>
      </w:r>
    </w:p>
    <w:p w14:paraId="6693EC36" w14:textId="77777777" w:rsidR="00244D57" w:rsidRDefault="00244D57" w:rsidP="00244D57">
      <w:pPr>
        <w:pStyle w:val="Akapitzlist"/>
        <w:numPr>
          <w:ilvl w:val="0"/>
          <w:numId w:val="1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Możliwość blokowania i reagowania w ramach sekwencji wykonania danego zagrożenia bazując na heurystyce </w:t>
      </w:r>
      <w:proofErr w:type="spellStart"/>
      <w:r>
        <w:rPr>
          <w:rFonts w:cstheme="majorHAnsi"/>
          <w:szCs w:val="20"/>
        </w:rPr>
        <w:t>zachowań</w:t>
      </w:r>
      <w:proofErr w:type="spellEnd"/>
      <w:r>
        <w:rPr>
          <w:rFonts w:cstheme="majorHAnsi"/>
          <w:szCs w:val="20"/>
        </w:rPr>
        <w:t xml:space="preserve"> (np. podczas próby szyfrowania plików przez zagrożenie typu </w:t>
      </w:r>
      <w:proofErr w:type="spellStart"/>
      <w:r>
        <w:rPr>
          <w:rFonts w:cstheme="majorHAnsi"/>
          <w:szCs w:val="20"/>
        </w:rPr>
        <w:t>ransomware</w:t>
      </w:r>
      <w:proofErr w:type="spellEnd"/>
      <w:r>
        <w:rPr>
          <w:rFonts w:cstheme="majorHAnsi"/>
          <w:szCs w:val="20"/>
        </w:rPr>
        <w:t>)</w:t>
      </w:r>
    </w:p>
    <w:p w14:paraId="53D9BB8B" w14:textId="77777777" w:rsidR="00244D57" w:rsidRDefault="00244D57" w:rsidP="00244D57">
      <w:pPr>
        <w:pStyle w:val="Akapitzlist"/>
        <w:numPr>
          <w:ilvl w:val="0"/>
          <w:numId w:val="1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Możliwość korzystania z baz reputacji plików.</w:t>
      </w:r>
    </w:p>
    <w:p w14:paraId="62FC9ADC" w14:textId="77777777" w:rsidR="00244D57" w:rsidRDefault="00244D57" w:rsidP="00244D57">
      <w:pPr>
        <w:pStyle w:val="Akapitzlist"/>
        <w:numPr>
          <w:ilvl w:val="0"/>
          <w:numId w:val="1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Możliwość wykrywania zagrożeń typu RAT (Remote </w:t>
      </w:r>
      <w:proofErr w:type="spellStart"/>
      <w:r>
        <w:rPr>
          <w:rFonts w:cstheme="majorHAnsi"/>
          <w:szCs w:val="20"/>
        </w:rPr>
        <w:t>Acces</w:t>
      </w:r>
      <w:proofErr w:type="spellEnd"/>
      <w:r>
        <w:rPr>
          <w:rFonts w:cstheme="majorHAnsi"/>
          <w:szCs w:val="20"/>
        </w:rPr>
        <w:t xml:space="preserve"> Trojan) na podstawie </w:t>
      </w:r>
      <w:proofErr w:type="spellStart"/>
      <w:r>
        <w:rPr>
          <w:rFonts w:cstheme="majorHAnsi"/>
          <w:szCs w:val="20"/>
        </w:rPr>
        <w:t>zachowań</w:t>
      </w:r>
      <w:proofErr w:type="spellEnd"/>
    </w:p>
    <w:p w14:paraId="0FCDE22F" w14:textId="77777777" w:rsidR="00244D57" w:rsidRDefault="00244D57" w:rsidP="00244D57">
      <w:pPr>
        <w:pStyle w:val="Akapitzlist"/>
        <w:numPr>
          <w:ilvl w:val="0"/>
          <w:numId w:val="1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Wykrywanie zagrożeń musi umożliwiać konfiguracyjnie zarówno blokowanie uruchomienia danego pliku, jak i możliwość blokowania złośliwych akcji po uruchomieniu się danego zagrożenia</w:t>
      </w:r>
    </w:p>
    <w:p w14:paraId="686AED01" w14:textId="77777777" w:rsidR="00244D57" w:rsidRDefault="00244D57" w:rsidP="00244D57">
      <w:pPr>
        <w:pStyle w:val="Akapitzlist"/>
        <w:numPr>
          <w:ilvl w:val="0"/>
          <w:numId w:val="1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musi umożliwiać blokowanie złośliwych urządzeń USB należących do innych niż dozwolone przez politykę klas</w:t>
      </w:r>
    </w:p>
    <w:p w14:paraId="69132796" w14:textId="77777777" w:rsidR="00244D57" w:rsidRDefault="00244D57" w:rsidP="00244D57">
      <w:pPr>
        <w:pStyle w:val="Akapitzlist"/>
        <w:numPr>
          <w:ilvl w:val="0"/>
          <w:numId w:val="1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musi umożliwiać logowanie dostępu urządzeń USB mających interakcję z systemem operacyjnym</w:t>
      </w:r>
    </w:p>
    <w:p w14:paraId="1EE298BC" w14:textId="77777777" w:rsidR="00244D57" w:rsidRDefault="00244D57" w:rsidP="00244D57">
      <w:pPr>
        <w:pStyle w:val="Akapitzlist"/>
        <w:numPr>
          <w:ilvl w:val="0"/>
          <w:numId w:val="15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System musi umożliwiać wykrywanie i blokowanie podejrzanej aktywności w  interpreterach języków  skryptowych takich jak min: </w:t>
      </w:r>
      <w:proofErr w:type="spellStart"/>
      <w:r>
        <w:rPr>
          <w:rFonts w:cstheme="majorHAnsi"/>
          <w:szCs w:val="20"/>
        </w:rPr>
        <w:t>Powershell</w:t>
      </w:r>
      <w:proofErr w:type="spellEnd"/>
      <w:r>
        <w:rPr>
          <w:rFonts w:cstheme="majorHAnsi"/>
          <w:szCs w:val="20"/>
        </w:rPr>
        <w:t xml:space="preserve">, </w:t>
      </w:r>
      <w:proofErr w:type="spellStart"/>
      <w:r>
        <w:rPr>
          <w:rFonts w:cstheme="majorHAnsi"/>
          <w:szCs w:val="20"/>
        </w:rPr>
        <w:t>CScript</w:t>
      </w:r>
      <w:proofErr w:type="spellEnd"/>
      <w:r>
        <w:rPr>
          <w:rFonts w:cstheme="majorHAnsi"/>
          <w:szCs w:val="20"/>
        </w:rPr>
        <w:t xml:space="preserve">, </w:t>
      </w:r>
      <w:proofErr w:type="spellStart"/>
      <w:r>
        <w:rPr>
          <w:rFonts w:cstheme="majorHAnsi"/>
          <w:szCs w:val="20"/>
        </w:rPr>
        <w:t>Python</w:t>
      </w:r>
      <w:proofErr w:type="spellEnd"/>
      <w:r>
        <w:rPr>
          <w:rFonts w:cstheme="majorHAnsi"/>
          <w:szCs w:val="20"/>
        </w:rPr>
        <w:t>, Makra pakiety Microsoft Office</w:t>
      </w:r>
    </w:p>
    <w:p w14:paraId="760A25B5" w14:textId="77777777" w:rsidR="00244D57" w:rsidRDefault="00244D57" w:rsidP="00244D57">
      <w:pPr>
        <w:ind w:left="1416"/>
        <w:rPr>
          <w:rFonts w:cstheme="majorHAnsi"/>
          <w:szCs w:val="20"/>
        </w:rPr>
      </w:pPr>
    </w:p>
    <w:p w14:paraId="7E55808B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Architektura rozwiązania musi umożliwiać:</w:t>
      </w:r>
    </w:p>
    <w:p w14:paraId="31315500" w14:textId="77777777" w:rsidR="00244D57" w:rsidRDefault="00244D57" w:rsidP="00244D57">
      <w:pPr>
        <w:pStyle w:val="Akapitzlist"/>
        <w:numPr>
          <w:ilvl w:val="0"/>
          <w:numId w:val="16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Centralne zarządzanie za pomocą przeglądarki internetowej poprzez </w:t>
      </w:r>
      <w:proofErr w:type="spellStart"/>
      <w:r>
        <w:rPr>
          <w:rFonts w:cstheme="majorHAnsi"/>
          <w:szCs w:val="20"/>
        </w:rPr>
        <w:t>WebUI</w:t>
      </w:r>
      <w:proofErr w:type="spellEnd"/>
    </w:p>
    <w:p w14:paraId="4C96A842" w14:textId="77777777" w:rsidR="00244D57" w:rsidRDefault="00244D57" w:rsidP="00244D57">
      <w:pPr>
        <w:pStyle w:val="Akapitzlist"/>
        <w:numPr>
          <w:ilvl w:val="0"/>
          <w:numId w:val="16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Dostęp do interfejsu API</w:t>
      </w:r>
    </w:p>
    <w:p w14:paraId="4AC1BBDA" w14:textId="77777777" w:rsidR="00244D57" w:rsidRDefault="00244D57" w:rsidP="00244D57">
      <w:pPr>
        <w:pStyle w:val="Akapitzlist"/>
        <w:numPr>
          <w:ilvl w:val="0"/>
          <w:numId w:val="16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System zarządzania musi umożliwiać integrację z usługa katalogową Active Directory oraz rozwiązaniami </w:t>
      </w:r>
      <w:proofErr w:type="spellStart"/>
      <w:r>
        <w:rPr>
          <w:rFonts w:cstheme="majorHAnsi"/>
          <w:szCs w:val="20"/>
        </w:rPr>
        <w:t>Two</w:t>
      </w:r>
      <w:proofErr w:type="spellEnd"/>
      <w:r>
        <w:rPr>
          <w:rFonts w:cstheme="majorHAnsi"/>
          <w:szCs w:val="20"/>
        </w:rPr>
        <w:t xml:space="preserve"> </w:t>
      </w:r>
      <w:proofErr w:type="spellStart"/>
      <w:r>
        <w:rPr>
          <w:rFonts w:cstheme="majorHAnsi"/>
          <w:szCs w:val="20"/>
        </w:rPr>
        <w:t>Factor</w:t>
      </w:r>
      <w:proofErr w:type="spellEnd"/>
      <w:r>
        <w:rPr>
          <w:rFonts w:cstheme="majorHAnsi"/>
          <w:szCs w:val="20"/>
        </w:rPr>
        <w:t xml:space="preserve"> </w:t>
      </w:r>
      <w:proofErr w:type="spellStart"/>
      <w:r>
        <w:rPr>
          <w:rFonts w:cstheme="majorHAnsi"/>
          <w:szCs w:val="20"/>
        </w:rPr>
        <w:t>Authentication</w:t>
      </w:r>
      <w:proofErr w:type="spellEnd"/>
      <w:r>
        <w:rPr>
          <w:rFonts w:cstheme="majorHAnsi"/>
          <w:szCs w:val="20"/>
        </w:rPr>
        <w:t xml:space="preserve"> i rozwiązaniami typu SSO (Single </w:t>
      </w:r>
      <w:proofErr w:type="spellStart"/>
      <w:r>
        <w:rPr>
          <w:rFonts w:cstheme="majorHAnsi"/>
          <w:szCs w:val="20"/>
        </w:rPr>
        <w:t>sign</w:t>
      </w:r>
      <w:proofErr w:type="spellEnd"/>
      <w:r>
        <w:rPr>
          <w:rFonts w:cstheme="majorHAnsi"/>
          <w:szCs w:val="20"/>
        </w:rPr>
        <w:t xml:space="preserve"> On)</w:t>
      </w:r>
    </w:p>
    <w:p w14:paraId="055065CD" w14:textId="77777777" w:rsidR="00244D57" w:rsidRDefault="00244D57" w:rsidP="00244D57">
      <w:pPr>
        <w:pStyle w:val="Akapitzlist"/>
        <w:numPr>
          <w:ilvl w:val="0"/>
          <w:numId w:val="16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System zarządzania musi umożliwiać </w:t>
      </w:r>
      <w:proofErr w:type="spellStart"/>
      <w:r>
        <w:rPr>
          <w:rFonts w:cstheme="majorHAnsi"/>
          <w:szCs w:val="20"/>
        </w:rPr>
        <w:t>granuralną</w:t>
      </w:r>
      <w:proofErr w:type="spellEnd"/>
      <w:r>
        <w:rPr>
          <w:rFonts w:cstheme="majorHAnsi"/>
          <w:szCs w:val="20"/>
        </w:rPr>
        <w:t xml:space="preserve"> kontrole opartą o predefiniowane role</w:t>
      </w:r>
    </w:p>
    <w:p w14:paraId="785E2783" w14:textId="77777777" w:rsidR="00244D57" w:rsidRDefault="00244D57" w:rsidP="00244D57">
      <w:pPr>
        <w:pStyle w:val="Akapitzlist"/>
        <w:numPr>
          <w:ilvl w:val="0"/>
          <w:numId w:val="16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Agent systemu musi być zabezpieczony przed próbami deinstalacji z poziomu użytkownika oraz innych złośliwych procesów</w:t>
      </w:r>
    </w:p>
    <w:p w14:paraId="4F1EB5B7" w14:textId="77777777" w:rsidR="00244D57" w:rsidRDefault="00244D57" w:rsidP="00244D57">
      <w:pPr>
        <w:pStyle w:val="Akapitzlist"/>
        <w:numPr>
          <w:ilvl w:val="0"/>
          <w:numId w:val="16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Możliwość wyniesienia elementów do chmury lub instalację w środowisku zamkniętym</w:t>
      </w:r>
    </w:p>
    <w:p w14:paraId="682E0153" w14:textId="77777777" w:rsidR="00244D57" w:rsidRDefault="00244D57" w:rsidP="00244D57">
      <w:pPr>
        <w:ind w:left="1416"/>
        <w:rPr>
          <w:rFonts w:cstheme="majorHAnsi"/>
          <w:szCs w:val="20"/>
        </w:rPr>
      </w:pPr>
    </w:p>
    <w:p w14:paraId="47F5B0CF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lastRenderedPageBreak/>
        <w:t>- System musi udostępniać API, za pomocą którego można wykonywać operacje zarządzania, konfiguracji polityki oraz wprowadzania końcówek w stan izolacji (Wymagane jest dostarczenie dokumentacji do API)</w:t>
      </w:r>
    </w:p>
    <w:p w14:paraId="378CBF01" w14:textId="77777777" w:rsidR="00244D57" w:rsidRDefault="00244D57" w:rsidP="00244D57">
      <w:pPr>
        <w:ind w:left="1416"/>
        <w:rPr>
          <w:rFonts w:cstheme="majorHAnsi"/>
          <w:szCs w:val="20"/>
        </w:rPr>
      </w:pPr>
      <w:r>
        <w:rPr>
          <w:rFonts w:cstheme="majorHAnsi"/>
          <w:szCs w:val="20"/>
        </w:rPr>
        <w:t>- System musi umożliwiać wykrywanie, katalogowanie w czasie rzeczywistym wersji aplikacji komunikujących się za pomocą sieci oraz zarządzanie podatnościami i reagowanie na wykryte podatności w tym ograniczenia ryzyka dla konkretnej podatnej wersji aplikacji poprzez automatyczne ograniczenie możliwości komunikacji, na podstawie reguł bazujących na aktualizowanych informacjach CVE</w:t>
      </w:r>
    </w:p>
    <w:p w14:paraId="2D885FFB" w14:textId="77777777" w:rsidR="00244D57" w:rsidRDefault="00244D57" w:rsidP="00244D57">
      <w:pPr>
        <w:pStyle w:val="Bezodstpw"/>
        <w:ind w:left="1416"/>
        <w:rPr>
          <w:noProof/>
        </w:rPr>
      </w:pPr>
      <w:r>
        <w:rPr>
          <w:noProof/>
        </w:rPr>
        <w:t xml:space="preserve">- System mus mieć mozliwość sprawdzenia podejrzanego pliku w systemie typu sandbox, który należy dostarczyć wraz z systemem. </w:t>
      </w:r>
    </w:p>
    <w:p w14:paraId="63D6F91F" w14:textId="77777777" w:rsidR="00244D57" w:rsidRDefault="00244D57" w:rsidP="00244D57">
      <w:pPr>
        <w:pStyle w:val="Bezodstpw"/>
        <w:ind w:left="1416"/>
        <w:rPr>
          <w:noProof/>
        </w:rPr>
      </w:pPr>
      <w:r>
        <w:rPr>
          <w:noProof/>
        </w:rPr>
        <w:t>Wymagana funkcjonalnośc dla dostarczonego systemu Sandbox :</w:t>
      </w:r>
    </w:p>
    <w:p w14:paraId="49200B67" w14:textId="77777777" w:rsidR="00244D57" w:rsidRDefault="00244D57" w:rsidP="00244D57">
      <w:pPr>
        <w:pStyle w:val="Bezodstpw"/>
        <w:numPr>
          <w:ilvl w:val="0"/>
          <w:numId w:val="17"/>
        </w:numPr>
        <w:ind w:left="2484"/>
      </w:pPr>
      <w:r>
        <w:t xml:space="preserve">dla instancji Windows: sprawdzanie procesów i rejestru, połączenia z </w:t>
      </w:r>
      <w:proofErr w:type="spellStart"/>
      <w:r>
        <w:t>Botnet</w:t>
      </w:r>
      <w:proofErr w:type="spellEnd"/>
      <w:r>
        <w:t xml:space="preserve"> C&amp;C oraz złośliwymi URL, dostęp do pakietów przeprocesowanych przez VM, logów działania badanego oprogramowania oraz zrzutów ekranu w badanej VM. </w:t>
      </w:r>
    </w:p>
    <w:p w14:paraId="6D6252E5" w14:textId="77777777" w:rsidR="00244D57" w:rsidRDefault="00244D57" w:rsidP="00244D57">
      <w:pPr>
        <w:pStyle w:val="Bezodstpw"/>
        <w:numPr>
          <w:ilvl w:val="0"/>
          <w:numId w:val="17"/>
        </w:numPr>
        <w:ind w:left="2484"/>
      </w:pPr>
      <w:r>
        <w:t xml:space="preserve">Procesowanie plików o rozmiarze co najmniej 8 MB. </w:t>
      </w:r>
    </w:p>
    <w:p w14:paraId="70130B48" w14:textId="77777777" w:rsidR="00244D57" w:rsidRDefault="00244D57" w:rsidP="00244D57">
      <w:pPr>
        <w:pStyle w:val="Bezodstpw"/>
        <w:numPr>
          <w:ilvl w:val="0"/>
          <w:numId w:val="17"/>
        </w:numPr>
        <w:ind w:left="2484"/>
      </w:pPr>
      <w:proofErr w:type="spellStart"/>
      <w:r>
        <w:t>Sanboxing</w:t>
      </w:r>
      <w:proofErr w:type="spellEnd"/>
      <w:r>
        <w:t xml:space="preserve"> dla plików zarchiwizowanych (.tar, .</w:t>
      </w:r>
      <w:proofErr w:type="spellStart"/>
      <w:r>
        <w:t>gz</w:t>
      </w:r>
      <w:proofErr w:type="spellEnd"/>
      <w:r>
        <w:t>, .tar.gz, .</w:t>
      </w:r>
      <w:proofErr w:type="spellStart"/>
      <w:r>
        <w:t>tgz</w:t>
      </w:r>
      <w:proofErr w:type="spellEnd"/>
      <w:r>
        <w:t>, .zip, .bz2, .tar.bz2, .</w:t>
      </w:r>
      <w:proofErr w:type="spellStart"/>
      <w:r>
        <w:t>bz</w:t>
      </w:r>
      <w:proofErr w:type="spellEnd"/>
      <w:r>
        <w:t>, .</w:t>
      </w:r>
      <w:proofErr w:type="spellStart"/>
      <w:r>
        <w:t>tar.Z</w:t>
      </w:r>
      <w:proofErr w:type="spellEnd"/>
      <w:r>
        <w:t>, .</w:t>
      </w:r>
      <w:proofErr w:type="spellStart"/>
      <w:r>
        <w:t>cab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arj</w:t>
      </w:r>
      <w:proofErr w:type="spellEnd"/>
      <w:r>
        <w:t>), wykonywalnych (.exe, .</w:t>
      </w:r>
      <w:proofErr w:type="spellStart"/>
      <w:r>
        <w:t>dll</w:t>
      </w:r>
      <w:proofErr w:type="spellEnd"/>
      <w:r>
        <w:t xml:space="preserve">), PDF, Windows Office </w:t>
      </w:r>
      <w:proofErr w:type="spellStart"/>
      <w:r>
        <w:t>Document</w:t>
      </w:r>
      <w:proofErr w:type="spellEnd"/>
      <w:r>
        <w:t xml:space="preserve">, </w:t>
      </w:r>
      <w:proofErr w:type="spellStart"/>
      <w:r>
        <w:t>Javascript</w:t>
      </w:r>
      <w:proofErr w:type="spellEnd"/>
      <w:r>
        <w:t xml:space="preserve">, </w:t>
      </w:r>
      <w:proofErr w:type="spellStart"/>
      <w:r>
        <w:t>AdobeFlash</w:t>
      </w:r>
      <w:proofErr w:type="spellEnd"/>
      <w:r>
        <w:t xml:space="preserve"> oraz </w:t>
      </w:r>
      <w:proofErr w:type="spellStart"/>
      <w:r>
        <w:t>JavaArchive</w:t>
      </w:r>
      <w:proofErr w:type="spellEnd"/>
      <w:r>
        <w:t xml:space="preserve"> (JAR). </w:t>
      </w:r>
    </w:p>
    <w:p w14:paraId="25A4BF2C" w14:textId="77777777" w:rsidR="00244D57" w:rsidRDefault="00244D57" w:rsidP="00244D57">
      <w:pPr>
        <w:pStyle w:val="Bezodstpw"/>
        <w:numPr>
          <w:ilvl w:val="0"/>
          <w:numId w:val="17"/>
        </w:numPr>
        <w:ind w:left="2484"/>
      </w:pPr>
      <w:r>
        <w:t>Plików multimedialnych: .</w:t>
      </w:r>
      <w:proofErr w:type="spellStart"/>
      <w:r>
        <w:t>avi</w:t>
      </w:r>
      <w:proofErr w:type="spellEnd"/>
      <w:r>
        <w:t>, .</w:t>
      </w:r>
      <w:proofErr w:type="spellStart"/>
      <w:r>
        <w:t>mpeg</w:t>
      </w:r>
      <w:proofErr w:type="spellEnd"/>
      <w:r>
        <w:t xml:space="preserve">, .mp3, .mp4. </w:t>
      </w:r>
    </w:p>
    <w:p w14:paraId="3C46B1C2" w14:textId="77777777" w:rsidR="00244D57" w:rsidRDefault="00244D57" w:rsidP="00244D57">
      <w:pPr>
        <w:pStyle w:val="Bezodstpw"/>
        <w:numPr>
          <w:ilvl w:val="0"/>
          <w:numId w:val="17"/>
        </w:numPr>
        <w:ind w:left="2484"/>
      </w:pPr>
      <w:r>
        <w:t xml:space="preserve">Skanowane protokoły sieciowe: HTTP, SMTP, POP3, IMAP, MAPI, FTP, IM oraz ich wersje zaszyfrowane SSL. </w:t>
      </w:r>
    </w:p>
    <w:p w14:paraId="7F1E30D8" w14:textId="77777777" w:rsidR="00244D57" w:rsidRDefault="00244D57" w:rsidP="00244D57">
      <w:pPr>
        <w:pStyle w:val="Bezodstpw"/>
        <w:numPr>
          <w:ilvl w:val="0"/>
          <w:numId w:val="17"/>
        </w:numPr>
        <w:ind w:left="2484"/>
      </w:pPr>
      <w:r>
        <w:t>Skanowanie stron www z linkami URL.</w:t>
      </w:r>
    </w:p>
    <w:p w14:paraId="4444D8B6" w14:textId="77777777" w:rsidR="00244D57" w:rsidRDefault="00244D57" w:rsidP="00244D57">
      <w:pPr>
        <w:pStyle w:val="Bezodstpw"/>
        <w:numPr>
          <w:ilvl w:val="0"/>
          <w:numId w:val="17"/>
        </w:numPr>
        <w:ind w:left="2484"/>
      </w:pPr>
      <w:r>
        <w:t>Czarne i białe listy dla sum kontrolnych plików.</w:t>
      </w:r>
    </w:p>
    <w:p w14:paraId="203A9CE7" w14:textId="77777777" w:rsidR="00244D57" w:rsidRDefault="00244D57" w:rsidP="00244D57">
      <w:pPr>
        <w:pStyle w:val="Bezodstpw"/>
        <w:numPr>
          <w:ilvl w:val="0"/>
          <w:numId w:val="17"/>
        </w:numPr>
        <w:ind w:left="2484"/>
      </w:pPr>
      <w:r>
        <w:t xml:space="preserve">Szczegółowe raportowanie charakterystyki badanego pliku oraz zachowania: modyfikacji plików w systemie, zachowania uruchomionych procesów, zmian w rejestrze, zachowania sieci, </w:t>
      </w:r>
      <w:proofErr w:type="spellStart"/>
      <w:r>
        <w:t>snapshotu</w:t>
      </w:r>
      <w:proofErr w:type="spellEnd"/>
      <w:r>
        <w:t xml:space="preserve"> VM. </w:t>
      </w:r>
    </w:p>
    <w:p w14:paraId="03A21B25" w14:textId="77777777" w:rsidR="00244D57" w:rsidRDefault="00244D57" w:rsidP="00244D57">
      <w:pPr>
        <w:pStyle w:val="Bezodstpw"/>
        <w:numPr>
          <w:ilvl w:val="0"/>
          <w:numId w:val="17"/>
        </w:numPr>
        <w:ind w:left="2484"/>
      </w:pPr>
      <w:r>
        <w:t>Dostęp do analizowanych plików w celu dodatkowego badania: przykładowe pliki, logi z analizy (</w:t>
      </w:r>
      <w:proofErr w:type="spellStart"/>
      <w:r>
        <w:t>tracer</w:t>
      </w:r>
      <w:proofErr w:type="spellEnd"/>
      <w:r>
        <w:t xml:space="preserve">), zapis pakietów </w:t>
      </w:r>
      <w:proofErr w:type="spellStart"/>
      <w:r>
        <w:t>pcap</w:t>
      </w:r>
      <w:proofErr w:type="spellEnd"/>
      <w:r>
        <w:t>.</w:t>
      </w:r>
    </w:p>
    <w:p w14:paraId="7CF80A04" w14:textId="77777777" w:rsidR="00244D57" w:rsidRDefault="00244D57" w:rsidP="00244D57">
      <w:pPr>
        <w:pStyle w:val="Bezodstpw"/>
        <w:numPr>
          <w:ilvl w:val="0"/>
          <w:numId w:val="17"/>
        </w:numPr>
        <w:ind w:left="2484"/>
      </w:pPr>
      <w:r>
        <w:t xml:space="preserve">System </w:t>
      </w:r>
      <w:proofErr w:type="spellStart"/>
      <w:r>
        <w:t>sandbox</w:t>
      </w:r>
      <w:proofErr w:type="spellEnd"/>
      <w:r>
        <w:t xml:space="preserve"> musi mieć zainstalowane 4 instancje wirtualne systemu MS Windows z pakietem biurowym  w celu wykonania analizy </w:t>
      </w:r>
      <w:proofErr w:type="spellStart"/>
      <w:r>
        <w:t>Sandbox</w:t>
      </w:r>
      <w:proofErr w:type="spellEnd"/>
      <w:r>
        <w:t xml:space="preserve"> w wymiarze co najmniej 80 plików na godzinę.</w:t>
      </w:r>
    </w:p>
    <w:p w14:paraId="52A548C4" w14:textId="77777777" w:rsidR="00244D57" w:rsidRDefault="00244D57" w:rsidP="00244D57">
      <w:pPr>
        <w:pStyle w:val="Bezodstpw"/>
        <w:numPr>
          <w:ilvl w:val="0"/>
          <w:numId w:val="17"/>
        </w:numPr>
        <w:ind w:left="2484"/>
      </w:pPr>
      <w:r>
        <w:t xml:space="preserve">Lokalny graficzny interfejs zarządzania poprzez szyfrowane połączenie HTTPS. </w:t>
      </w:r>
    </w:p>
    <w:p w14:paraId="29E57739" w14:textId="77777777" w:rsidR="00244D57" w:rsidRDefault="00244D57" w:rsidP="00244D57">
      <w:pPr>
        <w:pStyle w:val="Bezodstpw"/>
        <w:numPr>
          <w:ilvl w:val="0"/>
          <w:numId w:val="17"/>
        </w:numPr>
        <w:ind w:left="2484"/>
      </w:pPr>
      <w:r>
        <w:t>Dostęp do CLI przez SSH.</w:t>
      </w:r>
    </w:p>
    <w:p w14:paraId="631B8E63" w14:textId="77777777" w:rsidR="00244D57" w:rsidRDefault="00244D57" w:rsidP="00244D57">
      <w:pPr>
        <w:pStyle w:val="Bezodstpw"/>
        <w:ind w:left="1416"/>
        <w:rPr>
          <w:noProof/>
        </w:rPr>
      </w:pPr>
      <w:r>
        <w:rPr>
          <w:noProof/>
        </w:rPr>
        <w:t>- Wraz z systemem należy dostarczyć wszelkie dostępne u producenta usługi aktualizacji  mechanizmów bezpieczeństwa wymagane do poprawnej pracy systemu przez okres udzielonej gwarancji.</w:t>
      </w:r>
    </w:p>
    <w:p w14:paraId="33324D26" w14:textId="77777777" w:rsidR="00244D57" w:rsidRDefault="00244D57" w:rsidP="00244D57">
      <w:pPr>
        <w:ind w:left="1416"/>
        <w:rPr>
          <w:rFonts w:cstheme="majorHAnsi"/>
          <w:szCs w:val="20"/>
        </w:rPr>
      </w:pPr>
    </w:p>
    <w:p w14:paraId="2BC674D6" w14:textId="77777777" w:rsidR="00244D57" w:rsidRDefault="00244D57" w:rsidP="00244D57">
      <w:pPr>
        <w:ind w:left="1416"/>
        <w:rPr>
          <w:rFonts w:cstheme="majorHAnsi"/>
          <w:color w:val="FF0000"/>
          <w:szCs w:val="20"/>
        </w:rPr>
      </w:pPr>
      <w:r>
        <w:rPr>
          <w:rFonts w:cstheme="majorHAnsi"/>
          <w:szCs w:val="20"/>
        </w:rPr>
        <w:t>- Do zarządzania Systemem należy  dostarczyć 2 szt. stacji roboczych, każda o parametrach nie gorszych niż :</w:t>
      </w:r>
    </w:p>
    <w:p w14:paraId="777CFAE6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Obudowa </w:t>
      </w:r>
      <w:proofErr w:type="spellStart"/>
      <w:r>
        <w:t>tower</w:t>
      </w:r>
      <w:proofErr w:type="spellEnd"/>
      <w:r>
        <w:t xml:space="preserve"> lub desktop</w:t>
      </w:r>
    </w:p>
    <w:p w14:paraId="10B23C7F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Stacja robocza ma być wyposażona w procesor minimum 8-rdzeniowy osiągający wynik wydajności </w:t>
      </w:r>
      <w:proofErr w:type="spellStart"/>
      <w:r>
        <w:t>PassMark</w:t>
      </w:r>
      <w:proofErr w:type="spellEnd"/>
      <w:r>
        <w:t xml:space="preserve"> - CPU Mark ( wg strony cpubenchmark.net) nie mniejszy niż 35000 punktów</w:t>
      </w:r>
    </w:p>
    <w:p w14:paraId="20C7A031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32 GB Pamięci RAM </w:t>
      </w:r>
    </w:p>
    <w:p w14:paraId="2559394A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2 dyski </w:t>
      </w:r>
      <w:proofErr w:type="spellStart"/>
      <w:r>
        <w:t>NVMe</w:t>
      </w:r>
      <w:proofErr w:type="spellEnd"/>
      <w:r>
        <w:t xml:space="preserve">  o pojemności  co najmniej 2 TB każdy, pracujących w </w:t>
      </w:r>
      <w:proofErr w:type="spellStart"/>
      <w:r>
        <w:t>raid</w:t>
      </w:r>
      <w:proofErr w:type="spellEnd"/>
      <w:r>
        <w:t xml:space="preserve"> 1; </w:t>
      </w:r>
    </w:p>
    <w:p w14:paraId="6AF79C47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napęd </w:t>
      </w:r>
      <w:proofErr w:type="spellStart"/>
      <w:r>
        <w:t>BlueRay</w:t>
      </w:r>
      <w:proofErr w:type="spellEnd"/>
      <w:r>
        <w:t xml:space="preserve"> z możliwością zapisu i odczytu.</w:t>
      </w:r>
    </w:p>
    <w:p w14:paraId="38334C2D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czytnik kart pamięci SD, minimum 4 porty USB w tym minimum 2 USB 3.0 </w:t>
      </w:r>
    </w:p>
    <w:p w14:paraId="22FE21E8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>karta dźwiękowa</w:t>
      </w:r>
    </w:p>
    <w:p w14:paraId="0A6786AB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Karta sieciowa 1 </w:t>
      </w:r>
      <w:proofErr w:type="spellStart"/>
      <w:r>
        <w:t>GbEth</w:t>
      </w:r>
      <w:proofErr w:type="spellEnd"/>
    </w:p>
    <w:p w14:paraId="40A6093D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Karta sieciowa 10 </w:t>
      </w:r>
      <w:proofErr w:type="spellStart"/>
      <w:r>
        <w:t>GbEth</w:t>
      </w:r>
      <w:proofErr w:type="spellEnd"/>
      <w:r>
        <w:t xml:space="preserve"> ( SFP+)</w:t>
      </w:r>
    </w:p>
    <w:p w14:paraId="3CBD4F10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>2 monitory o przekątnej minimum 40 cali i rozdzielczości równej lub większej niż 2560x1600.</w:t>
      </w:r>
    </w:p>
    <w:p w14:paraId="458EF3DA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Mysz z ładowaniem przez </w:t>
      </w:r>
      <w:proofErr w:type="spellStart"/>
      <w:r>
        <w:t>usb</w:t>
      </w:r>
      <w:proofErr w:type="spellEnd"/>
      <w:r>
        <w:t xml:space="preserve"> c  i klawiaturę podświetlaną bezprzewodową ładowaną przez </w:t>
      </w:r>
      <w:proofErr w:type="spellStart"/>
      <w:r>
        <w:t>usb</w:t>
      </w:r>
      <w:proofErr w:type="spellEnd"/>
      <w:r>
        <w:t xml:space="preserve"> c, głośniki, kamerę HD z mikrofonem do </w:t>
      </w:r>
      <w:proofErr w:type="spellStart"/>
      <w:r>
        <w:t>videokonferencji</w:t>
      </w:r>
      <w:proofErr w:type="spellEnd"/>
      <w:r>
        <w:t>.</w:t>
      </w:r>
    </w:p>
    <w:p w14:paraId="182DC046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>Zasilacz 600 W lub większy o sprawności nie mniejszej niż 80 % pozwalający na prace wszystkich zainstalowanych podzespołów.</w:t>
      </w:r>
    </w:p>
    <w:p w14:paraId="2E35FB3F" w14:textId="77777777" w:rsidR="00244D57" w:rsidRDefault="00244D57" w:rsidP="00244D57">
      <w:pPr>
        <w:pStyle w:val="Akapitzlist"/>
        <w:numPr>
          <w:ilvl w:val="0"/>
          <w:numId w:val="2"/>
        </w:numPr>
      </w:pPr>
      <w:r>
        <w:lastRenderedPageBreak/>
        <w:t xml:space="preserve">Komputer należy wyposażyć w kartę graficzną osiągającą wynik wydajności </w:t>
      </w:r>
      <w:proofErr w:type="spellStart"/>
      <w:r>
        <w:t>PassMark</w:t>
      </w:r>
      <w:proofErr w:type="spellEnd"/>
      <w:r>
        <w:t xml:space="preserve"> - G3D Mark ( wg strony videocardbenchmark.net) nie mniejszy niż 25000 punktów.</w:t>
      </w:r>
    </w:p>
    <w:p w14:paraId="67F4741B" w14:textId="77777777" w:rsidR="00244D57" w:rsidRDefault="00244D57" w:rsidP="00244D57">
      <w:pPr>
        <w:pStyle w:val="Akapitzlist"/>
        <w:numPr>
          <w:ilvl w:val="0"/>
          <w:numId w:val="2"/>
        </w:numPr>
      </w:pPr>
      <w:r>
        <w:t xml:space="preserve">System operacyjny umożliwiający dołączenie do </w:t>
      </w:r>
      <w:proofErr w:type="spellStart"/>
      <w:r>
        <w:t>ActiveDirectory</w:t>
      </w:r>
      <w:proofErr w:type="spellEnd"/>
      <w:r>
        <w:t>, posiadający: graficzny interfejs użytkownika, darmową aktualizację w języku polskim i możliwość dokonywania poprawek systemu z podanej strony www przez Internet oraz przez centralny system zdalnej aktualizacji. Dostarczone oprogramowanie musi być zainstalowane i aktywowane;</w:t>
      </w:r>
    </w:p>
    <w:p w14:paraId="28170FF2" w14:textId="77777777" w:rsidR="00244D57" w:rsidRDefault="00244D57" w:rsidP="00244D57">
      <w:pPr>
        <w:ind w:left="1416"/>
        <w:rPr>
          <w:rFonts w:cstheme="majorHAnsi"/>
          <w:szCs w:val="20"/>
        </w:rPr>
      </w:pPr>
    </w:p>
    <w:p w14:paraId="17CB6C1E" w14:textId="77777777" w:rsidR="00244D57" w:rsidRDefault="00244D57" w:rsidP="00244D57">
      <w:pPr>
        <w:pStyle w:val="Mjstyl"/>
        <w:numPr>
          <w:ilvl w:val="1"/>
          <w:numId w:val="1"/>
        </w:numPr>
        <w:rPr>
          <w:rFonts w:cstheme="majorHAnsi"/>
          <w:b/>
          <w:bCs/>
          <w:szCs w:val="20"/>
        </w:rPr>
      </w:pPr>
      <w:r>
        <w:rPr>
          <w:rFonts w:cstheme="majorHAnsi"/>
          <w:b/>
          <w:bCs/>
          <w:szCs w:val="20"/>
        </w:rPr>
        <w:t>System detekcji anomalii sieciowych na podstawie analizy przepływów z głównych urządzeń sieciowych o parametrach nie gorszych niż:</w:t>
      </w:r>
    </w:p>
    <w:p w14:paraId="71FF6D06" w14:textId="77777777" w:rsidR="00244D57" w:rsidRDefault="00244D57" w:rsidP="00244D57">
      <w:r>
        <w:t>- możliwość kolekcjonowania do 75000 przepływów na sekundę do pojemności 2 TB z różnych urządzeń sieciowych minimum 100, ruterów, przełączników i sąd.</w:t>
      </w:r>
    </w:p>
    <w:p w14:paraId="6F066CDF" w14:textId="77777777" w:rsidR="00244D57" w:rsidRDefault="00244D57" w:rsidP="00244D57">
      <w:pPr>
        <w:rPr>
          <w:color w:val="262626"/>
        </w:rPr>
      </w:pPr>
      <w:r>
        <w:t xml:space="preserve">- obsługa </w:t>
      </w:r>
      <w:proofErr w:type="spellStart"/>
      <w:r>
        <w:rPr>
          <w:rFonts w:eastAsiaTheme="minorHAnsi"/>
          <w:color w:val="262626"/>
          <w:lang w:eastAsia="en-US"/>
        </w:rPr>
        <w:t>NetFlow</w:t>
      </w:r>
      <w:proofErr w:type="spellEnd"/>
      <w:r>
        <w:rPr>
          <w:rFonts w:eastAsiaTheme="minorHAnsi"/>
          <w:color w:val="262626"/>
          <w:lang w:eastAsia="en-US"/>
        </w:rPr>
        <w:t>/IPFIX</w:t>
      </w:r>
    </w:p>
    <w:p w14:paraId="648BA437" w14:textId="77777777" w:rsidR="00244D57" w:rsidRDefault="00244D57" w:rsidP="00244D57">
      <w:pPr>
        <w:rPr>
          <w:color w:val="262626"/>
        </w:rPr>
      </w:pPr>
      <w:r>
        <w:rPr>
          <w:color w:val="262626"/>
        </w:rPr>
        <w:t xml:space="preserve">- system musi pracować jako maszyna </w:t>
      </w:r>
      <w:proofErr w:type="spellStart"/>
      <w:r>
        <w:rPr>
          <w:color w:val="262626"/>
        </w:rPr>
        <w:t>virtualna</w:t>
      </w:r>
      <w:proofErr w:type="spellEnd"/>
      <w:r>
        <w:rPr>
          <w:color w:val="262626"/>
        </w:rPr>
        <w:t xml:space="preserve"> w środowisku zamawiającego (</w:t>
      </w:r>
      <w:proofErr w:type="spellStart"/>
      <w:r>
        <w:rPr>
          <w:color w:val="262626"/>
        </w:rPr>
        <w:t>VMWare</w:t>
      </w:r>
      <w:proofErr w:type="spellEnd"/>
      <w:r>
        <w:rPr>
          <w:color w:val="262626"/>
        </w:rPr>
        <w:t>)</w:t>
      </w:r>
    </w:p>
    <w:p w14:paraId="5C27BFE6" w14:textId="77777777" w:rsidR="00244D57" w:rsidRDefault="00244D57" w:rsidP="00244D57">
      <w:pPr>
        <w:rPr>
          <w:color w:val="262626"/>
        </w:rPr>
      </w:pPr>
      <w:r>
        <w:rPr>
          <w:color w:val="262626"/>
        </w:rPr>
        <w:t xml:space="preserve">-system musi posiadać graficzny interfejs zarzadzania dostępny z przeglądarki internetowej umożliwiający monitoring wydajności sieci oraz prowadzenie tzw. </w:t>
      </w:r>
      <w:proofErr w:type="spellStart"/>
      <w:r>
        <w:rPr>
          <w:color w:val="262626"/>
        </w:rPr>
        <w:t>troubleshootingu</w:t>
      </w:r>
      <w:proofErr w:type="spellEnd"/>
      <w:r>
        <w:rPr>
          <w:color w:val="262626"/>
        </w:rPr>
        <w:t xml:space="preserve"> problemów z wydajnością sieci.</w:t>
      </w:r>
    </w:p>
    <w:p w14:paraId="7BF9C64C" w14:textId="77777777" w:rsidR="00244D57" w:rsidRDefault="00244D57" w:rsidP="00244D57">
      <w:pPr>
        <w:rPr>
          <w:color w:val="262626"/>
        </w:rPr>
      </w:pPr>
      <w:r>
        <w:rPr>
          <w:color w:val="262626"/>
        </w:rPr>
        <w:t xml:space="preserve">-system musi posiadać </w:t>
      </w:r>
      <w:proofErr w:type="spellStart"/>
      <w:r>
        <w:rPr>
          <w:color w:val="262626"/>
        </w:rPr>
        <w:t>daschbord</w:t>
      </w:r>
      <w:proofErr w:type="spellEnd"/>
      <w:r>
        <w:rPr>
          <w:color w:val="262626"/>
        </w:rPr>
        <w:t xml:space="preserve"> z predefiniowanymi  widżetami z możliwością dostosowywania do potrzeb użytkownika z widokiem struktury ruchu sieciowego, metrykami wydajności sieci i topologią </w:t>
      </w:r>
      <w:proofErr w:type="spellStart"/>
      <w:r>
        <w:rPr>
          <w:color w:val="262626"/>
        </w:rPr>
        <w:t>infrastuktury</w:t>
      </w:r>
      <w:proofErr w:type="spellEnd"/>
      <w:r>
        <w:rPr>
          <w:color w:val="262626"/>
        </w:rPr>
        <w:t>.</w:t>
      </w:r>
    </w:p>
    <w:p w14:paraId="38395975" w14:textId="77777777" w:rsidR="00244D57" w:rsidRDefault="00244D57" w:rsidP="00244D57">
      <w:pPr>
        <w:rPr>
          <w:color w:val="262626"/>
        </w:rPr>
      </w:pPr>
      <w:r>
        <w:rPr>
          <w:color w:val="262626"/>
        </w:rPr>
        <w:t>- system musi posiadać funkcjonalności szczegółowej analizy ruchu z sortowaniem i filtrowaniem protokołów sieciowych, czasu oraz adresów źródłowych i docelowych</w:t>
      </w:r>
    </w:p>
    <w:p w14:paraId="0B299D1F" w14:textId="77777777" w:rsidR="00244D57" w:rsidRDefault="00244D57" w:rsidP="00244D57">
      <w:pPr>
        <w:rPr>
          <w:color w:val="262626"/>
        </w:rPr>
      </w:pPr>
      <w:r>
        <w:rPr>
          <w:color w:val="262626"/>
        </w:rPr>
        <w:t xml:space="preserve">-  system musi umożliwiać integracje z innymi narzędziami do analizy sieci minimum za pomocą </w:t>
      </w:r>
      <w:proofErr w:type="spellStart"/>
      <w:r>
        <w:rPr>
          <w:color w:val="262626"/>
        </w:rPr>
        <w:t>syslog</w:t>
      </w:r>
      <w:proofErr w:type="spellEnd"/>
      <w:r>
        <w:rPr>
          <w:color w:val="262626"/>
        </w:rPr>
        <w:t xml:space="preserve">, SNMP, REST API czy też tworzenie skryptów </w:t>
      </w:r>
    </w:p>
    <w:p w14:paraId="567D69E7" w14:textId="77777777" w:rsidR="00244D57" w:rsidRDefault="00244D57" w:rsidP="00244D57">
      <w:pPr>
        <w:rPr>
          <w:color w:val="343534"/>
          <w:shd w:val="clear" w:color="auto" w:fill="FFFFFF"/>
        </w:rPr>
      </w:pPr>
      <w:r>
        <w:rPr>
          <w:color w:val="262626"/>
        </w:rPr>
        <w:t xml:space="preserve">- system musi umożliwiać automatyczną detekcje anomalii sieciowych w oparciu o mechanizmy nauczania maszynowego, heurystyki, wzorców zachowania, aktualnych informacji na temat zagrożeń sieciowych. - system musi umożliwiać określanie poziomów niebezpieczeństwa wykrytych incydentów w zależności od zdefiniowanych założeń oraz umożliwiać raportowanie i wizualizacje wykrytych incydentów wraz ze szczegółami ewentualnie rozpoznanych metod ataków wg metodologii </w:t>
      </w:r>
      <w:r>
        <w:rPr>
          <w:color w:val="343534"/>
          <w:shd w:val="clear" w:color="auto" w:fill="FFFFFF"/>
        </w:rPr>
        <w:t>MITRE ATT&amp;CK</w:t>
      </w:r>
    </w:p>
    <w:p w14:paraId="2454B33D" w14:textId="77777777" w:rsidR="00244D57" w:rsidRDefault="00244D57" w:rsidP="00244D57">
      <w:pPr>
        <w:pStyle w:val="Bezodstpw"/>
        <w:rPr>
          <w:noProof/>
        </w:rPr>
      </w:pPr>
      <w:r>
        <w:rPr>
          <w:noProof/>
        </w:rPr>
        <w:t>- Wraz z systemem należy dostarczyć wszelkie dostępne u producenta usługi aktualizacji  mechanizmów bezpieczeństwa wymagane do poprawnej pracy systemu przez okres udzielonej gwarancji.</w:t>
      </w:r>
    </w:p>
    <w:p w14:paraId="606CE959" w14:textId="77777777" w:rsidR="00244D57" w:rsidRDefault="00244D57" w:rsidP="00244D57">
      <w:pPr>
        <w:pStyle w:val="Bezodstpw"/>
        <w:rPr>
          <w:noProof/>
        </w:rPr>
      </w:pPr>
    </w:p>
    <w:p w14:paraId="4D40F265" w14:textId="77777777" w:rsidR="00244D57" w:rsidRDefault="00244D57" w:rsidP="00244D57">
      <w:pPr>
        <w:pStyle w:val="Bezodstpw"/>
      </w:pPr>
      <w:r>
        <w:rPr>
          <w:noProof/>
        </w:rPr>
        <w:t xml:space="preserve">- Wraz z systemem należy dostarczyć 2 szt, ruterów brzegowych które należy podłączyć pod system detekcji anomiali sieciowych i skonfigurowac w klaster niezawodnościowy wysokiej dostepności pracujący w trybie Actvie-Active w dwóch fizycznych lokalizacjach, każdy z ruterów pracujących w klastrze musi posiadać </w:t>
      </w:r>
      <w:r>
        <w:t>parametry nie gorsze niż:</w:t>
      </w:r>
    </w:p>
    <w:p w14:paraId="4F9FD838" w14:textId="77777777" w:rsidR="00244D57" w:rsidRDefault="00244D57" w:rsidP="00244D57">
      <w:pPr>
        <w:pStyle w:val="Akapitzlist"/>
        <w:numPr>
          <w:ilvl w:val="0"/>
          <w:numId w:val="18"/>
        </w:numPr>
        <w:rPr>
          <w:noProof/>
        </w:rPr>
      </w:pPr>
      <w:r>
        <w:rPr>
          <w:noProof/>
        </w:rPr>
        <w:t xml:space="preserve">Porty 4x 10GE SFP+ z wkładkami MM; Porty 2 x 40GE QSFP+ z wkładkami 1xSM do 10 Km i 1xMM; redundantne zasilanie i wentylatory; obsługa BGP (minimum 4 M tras); </w:t>
      </w:r>
    </w:p>
    <w:p w14:paraId="4236B9C8" w14:textId="77777777" w:rsidR="00244D57" w:rsidRDefault="00244D57" w:rsidP="00244D57">
      <w:pPr>
        <w:rPr>
          <w:noProof/>
        </w:rPr>
      </w:pPr>
      <w:r>
        <w:rPr>
          <w:noProof/>
        </w:rPr>
        <w:t>Wymagane jest dostarczenie dedykowanego rozwiązania w postaci sprzętowego routera (gdzie urządzenie było projektowane do realizacji wysokowydajnego routingu) zaś system operacyjny, który będzie zainstalowany na urządzeniu ma pochodzić od producenta urządzenia, umożliwiać konfigurację za pomocą CLI i być dedykowanym oprogramowaniem do obsługi routerów (a nie uniwersalnym systemem operacyjnym).</w:t>
      </w:r>
    </w:p>
    <w:p w14:paraId="4881F48A" w14:textId="77777777" w:rsidR="00244D57" w:rsidRDefault="00244D57" w:rsidP="00244D57">
      <w:pPr>
        <w:rPr>
          <w:noProof/>
        </w:rPr>
      </w:pPr>
    </w:p>
    <w:p w14:paraId="3C8F2587" w14:textId="77777777" w:rsidR="00244D57" w:rsidRDefault="00244D57" w:rsidP="00244D57"/>
    <w:p w14:paraId="5A9F8C40" w14:textId="77777777" w:rsidR="00244D57" w:rsidRDefault="00244D57" w:rsidP="00244D57">
      <w:r>
        <w:t>- Do zarządzania Systemem należy  dostarczyć 2 szt. stacji roboczych o parametrach nie gorszych niż :</w:t>
      </w:r>
    </w:p>
    <w:p w14:paraId="35D455C8" w14:textId="77777777" w:rsidR="00244D57" w:rsidRDefault="00244D57" w:rsidP="00244D57">
      <w:pPr>
        <w:pStyle w:val="Akapitzlist"/>
        <w:numPr>
          <w:ilvl w:val="0"/>
          <w:numId w:val="19"/>
        </w:numPr>
        <w:ind w:left="1134" w:hanging="425"/>
      </w:pPr>
      <w:r>
        <w:t xml:space="preserve">komputer typu notebook z ekranem od 15 do 16 cali; waga do 2.5 kg; ekran rozdzielczość min 3000 x 2000; pamięć RAM - 32 GB; procesor minimum 6 rdzeniowy osiągający wynik wydajności </w:t>
      </w:r>
      <w:proofErr w:type="spellStart"/>
      <w:r>
        <w:t>PassMark</w:t>
      </w:r>
      <w:proofErr w:type="spellEnd"/>
      <w:r>
        <w:t xml:space="preserve"> - CPU Mark ( wg strony cpubenchmark.net) nie mniejszy niż 15000 punktów;  dysk </w:t>
      </w:r>
      <w:proofErr w:type="spellStart"/>
      <w:r>
        <w:t>ssd</w:t>
      </w:r>
      <w:proofErr w:type="spellEnd"/>
      <w:r>
        <w:t xml:space="preserve"> </w:t>
      </w:r>
      <w:proofErr w:type="spellStart"/>
      <w:r>
        <w:t>NVMe</w:t>
      </w:r>
      <w:proofErr w:type="spellEnd"/>
      <w:r>
        <w:t xml:space="preserve"> 1 TB;  dedykowana karta grafiki min 8 GB RAM; minimum : 1 port </w:t>
      </w:r>
      <w:proofErr w:type="spellStart"/>
      <w:r>
        <w:t>usb</w:t>
      </w:r>
      <w:proofErr w:type="spellEnd"/>
      <w:r>
        <w:t xml:space="preserve">-C, 1 port </w:t>
      </w:r>
      <w:proofErr w:type="spellStart"/>
      <w:r>
        <w:t>hdmi</w:t>
      </w:r>
      <w:proofErr w:type="spellEnd"/>
      <w:r>
        <w:t xml:space="preserve">;  kamera </w:t>
      </w:r>
      <w:proofErr w:type="spellStart"/>
      <w:r>
        <w:t>hd</w:t>
      </w:r>
      <w:proofErr w:type="spellEnd"/>
      <w:r>
        <w:t xml:space="preserve">; klawiatura podświetlana; mysz </w:t>
      </w:r>
      <w:proofErr w:type="spellStart"/>
      <w:r>
        <w:t>bluetooth</w:t>
      </w:r>
      <w:proofErr w:type="spellEnd"/>
      <w:r>
        <w:t xml:space="preserve"> z możliwością ładowania akumulatora poprzez USB typ C; karta wifi 6; </w:t>
      </w:r>
      <w:proofErr w:type="spellStart"/>
      <w:r>
        <w:t>bluetooth</w:t>
      </w:r>
      <w:proofErr w:type="spellEnd"/>
      <w:r>
        <w:t xml:space="preserve"> 5; stacja dokująca umożliwiająca podłączenie 2 monitorów zewnętrznych; 2 x monitor UHD od 32 do 34 cali ; dedykowana torba lub plecak;</w:t>
      </w:r>
    </w:p>
    <w:p w14:paraId="2DEBAE07" w14:textId="77777777" w:rsidR="00244D57" w:rsidRDefault="00244D57" w:rsidP="00244D57">
      <w:pPr>
        <w:pStyle w:val="Akapitzlist"/>
        <w:numPr>
          <w:ilvl w:val="0"/>
          <w:numId w:val="19"/>
        </w:numPr>
        <w:ind w:left="1134" w:hanging="425"/>
      </w:pPr>
      <w:r>
        <w:t xml:space="preserve">System operacyjny umożliwiający dołączenie do </w:t>
      </w:r>
      <w:proofErr w:type="spellStart"/>
      <w:r>
        <w:t>ActiveDirectory</w:t>
      </w:r>
      <w:proofErr w:type="spellEnd"/>
      <w:r>
        <w:t>, posiadający: graficzny interfejs użytkownika, darmową aktualizację w języku polskim i możliwość dokonywania poprawek systemu z podanej strony www przez Internet oraz przez centralny system zdalnej aktualizacji. Dostarczone oprogramowanie musi być zainstalowane i aktywowane;</w:t>
      </w:r>
    </w:p>
    <w:p w14:paraId="45800A40" w14:textId="77777777" w:rsidR="00244D57" w:rsidRDefault="00244D57" w:rsidP="00244D57">
      <w:pPr>
        <w:pStyle w:val="Akapitzlist"/>
        <w:numPr>
          <w:ilvl w:val="0"/>
          <w:numId w:val="19"/>
        </w:numPr>
        <w:ind w:left="1134" w:hanging="425"/>
        <w:rPr>
          <w:color w:val="343534"/>
          <w:shd w:val="clear" w:color="auto" w:fill="FFFFFF"/>
        </w:rPr>
      </w:pPr>
      <w:r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lastRenderedPageBreak/>
        <w:t>mobilny punkt dostępu do </w:t>
      </w:r>
      <w:proofErr w:type="spellStart"/>
      <w:r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intenetu</w:t>
      </w:r>
      <w:proofErr w:type="spellEnd"/>
      <w:r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o parametrach nie gorszych niż :</w:t>
      </w:r>
      <w:r>
        <w:rPr>
          <w:rStyle w:val="normaltextrun"/>
          <w:rFonts w:ascii="Calibri Light" w:hAnsi="Calibri Light" w:cs="Calibri Light"/>
          <w:b/>
          <w:bCs/>
          <w:color w:val="000000"/>
          <w:shd w:val="clear" w:color="auto" w:fill="FFFFFF"/>
        </w:rPr>
        <w:t> </w:t>
      </w:r>
      <w:r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ekran dotykowy pojemnościowy o przekątnej minimum 6.8 cali, częstotliwość odświeżania min 120 </w:t>
      </w:r>
      <w:proofErr w:type="spellStart"/>
      <w:r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Hz</w:t>
      </w:r>
      <w:proofErr w:type="spellEnd"/>
      <w:r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(gęstości </w:t>
      </w:r>
      <w:proofErr w:type="spellStart"/>
      <w:r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pixeli</w:t>
      </w:r>
      <w:proofErr w:type="spellEnd"/>
      <w:r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 nie mniejszej niż 500 </w:t>
      </w:r>
      <w:proofErr w:type="spellStart"/>
      <w:r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ppi</w:t>
      </w:r>
      <w:proofErr w:type="spellEnd"/>
      <w:r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- </w:t>
      </w:r>
      <w:proofErr w:type="spellStart"/>
      <w:r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pixel</w:t>
      </w:r>
      <w:proofErr w:type="spellEnd"/>
      <w:r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per </w:t>
      </w:r>
      <w:proofErr w:type="spellStart"/>
      <w:r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inch</w:t>
      </w:r>
      <w:proofErr w:type="spellEnd"/>
      <w:r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); pamięć RAM minimum 12GB; Pamięć wewnętrzna minimum 512 GB  ; Wbudowana kamera główna 3 x minimum 12 </w:t>
      </w:r>
      <w:proofErr w:type="spellStart"/>
      <w:r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Mpix</w:t>
      </w:r>
      <w:proofErr w:type="spellEnd"/>
      <w:r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( w tym szerokokątny i zoom 3x); Wbudowana Kamera Przednia min 10 </w:t>
      </w:r>
      <w:proofErr w:type="spellStart"/>
      <w:r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Mpix</w:t>
      </w:r>
      <w:proofErr w:type="spellEnd"/>
      <w:r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  ; Wbudowane moduł 5G, WI-FI 6; Bluetooth 5.1, NFC, GPS ; Wbudowana bateria o pojemności minimum 4500 </w:t>
      </w:r>
      <w:proofErr w:type="spellStart"/>
      <w:r>
        <w:rPr>
          <w:rStyle w:val="spellingerror"/>
          <w:rFonts w:ascii="Calibri Light" w:hAnsi="Calibri Light" w:cs="Calibri Light"/>
          <w:color w:val="000000"/>
          <w:shd w:val="clear" w:color="auto" w:fill="FFFFFF"/>
        </w:rPr>
        <w:t>mAh</w:t>
      </w:r>
      <w:proofErr w:type="spellEnd"/>
      <w:r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, ładowanie indukcyjne, Wodoodporność, </w:t>
      </w:r>
      <w:r>
        <w:rPr>
          <w:rStyle w:val="normaltextrun"/>
          <w:rFonts w:ascii="Calibri Light" w:hAnsi="Calibri Light" w:cs="Calibri Light"/>
          <w:color w:val="1A1A1A"/>
          <w:shd w:val="clear" w:color="auto" w:fill="F9F9F9"/>
        </w:rPr>
        <w:t xml:space="preserve">Pyłoszczelność i wodoszczelność </w:t>
      </w:r>
      <w:r>
        <w:rPr>
          <w:rStyle w:val="normaltextrun"/>
          <w:rFonts w:ascii="Calibri Light" w:hAnsi="Calibri Light" w:cs="Calibri Light"/>
          <w:b/>
          <w:bCs/>
          <w:color w:val="000000"/>
          <w:shd w:val="clear" w:color="auto" w:fill="FFFFFF"/>
        </w:rPr>
        <w:t>, </w:t>
      </w:r>
      <w:r>
        <w:rPr>
          <w:rStyle w:val="normaltextrun"/>
          <w:rFonts w:ascii="Calibri Light" w:hAnsi="Calibri Light" w:cs="Calibri Light"/>
          <w:color w:val="000000"/>
          <w:shd w:val="clear" w:color="auto" w:fill="FFFFFF"/>
        </w:rPr>
        <w:t>Etui ochronne.</w:t>
      </w:r>
      <w:r>
        <w:rPr>
          <w:rStyle w:val="eop"/>
          <w:rFonts w:ascii="Calibri Light" w:hAnsi="Calibri Light" w:cs="Calibri Light"/>
          <w:color w:val="000000"/>
          <w:shd w:val="clear" w:color="auto" w:fill="FFFFFF"/>
        </w:rPr>
        <w:t> </w:t>
      </w:r>
    </w:p>
    <w:p w14:paraId="5C160C92" w14:textId="77777777" w:rsidR="00244D57" w:rsidRDefault="00244D57" w:rsidP="00244D57">
      <w:pPr>
        <w:ind w:left="1428"/>
        <w:rPr>
          <w:rFonts w:cstheme="majorHAnsi"/>
          <w:color w:val="262626"/>
          <w:szCs w:val="20"/>
        </w:rPr>
      </w:pPr>
    </w:p>
    <w:p w14:paraId="54ED1647" w14:textId="77777777" w:rsidR="00244D57" w:rsidRDefault="00244D57" w:rsidP="00244D57">
      <w:pPr>
        <w:pStyle w:val="Mjstyl"/>
        <w:rPr>
          <w:rFonts w:cstheme="majorHAnsi"/>
          <w:b/>
          <w:bCs/>
          <w:szCs w:val="20"/>
        </w:rPr>
      </w:pPr>
      <w:r>
        <w:rPr>
          <w:rFonts w:cstheme="majorHAnsi"/>
          <w:b/>
          <w:bCs/>
          <w:szCs w:val="20"/>
        </w:rPr>
        <w:t>Dostosowanie istniejących elementów</w:t>
      </w:r>
    </w:p>
    <w:p w14:paraId="267C8872" w14:textId="77777777" w:rsidR="00244D57" w:rsidRDefault="00244D57" w:rsidP="00244D57">
      <w:pPr>
        <w:pStyle w:val="Mjstyl"/>
        <w:numPr>
          <w:ilvl w:val="1"/>
          <w:numId w:val="1"/>
        </w:numPr>
        <w:rPr>
          <w:rFonts w:cstheme="majorHAnsi"/>
          <w:szCs w:val="20"/>
        </w:rPr>
      </w:pPr>
      <w:r>
        <w:rPr>
          <w:rFonts w:cstheme="majorHAnsi"/>
          <w:szCs w:val="20"/>
        </w:rPr>
        <w:t>System do backupu</w:t>
      </w:r>
    </w:p>
    <w:p w14:paraId="128B5169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Należy dostarczyć </w:t>
      </w:r>
      <w:proofErr w:type="spellStart"/>
      <w:r>
        <w:rPr>
          <w:rFonts w:cstheme="majorHAnsi"/>
          <w:szCs w:val="20"/>
        </w:rPr>
        <w:t>upgrade</w:t>
      </w:r>
      <w:proofErr w:type="spellEnd"/>
      <w:r>
        <w:rPr>
          <w:rFonts w:cstheme="majorHAnsi"/>
          <w:szCs w:val="20"/>
        </w:rPr>
        <w:t xml:space="preserve"> posiadanej licencji przez zamawiającego : </w:t>
      </w:r>
      <w:proofErr w:type="spellStart"/>
      <w:r>
        <w:rPr>
          <w:rFonts w:cstheme="majorHAnsi"/>
          <w:szCs w:val="20"/>
        </w:rPr>
        <w:t>Veeam</w:t>
      </w:r>
      <w:proofErr w:type="spellEnd"/>
      <w:r>
        <w:rPr>
          <w:rFonts w:cstheme="majorHAnsi"/>
          <w:szCs w:val="20"/>
        </w:rPr>
        <w:t xml:space="preserve"> Backup &amp; Replication Enterprise ; ilość </w:t>
      </w:r>
      <w:proofErr w:type="spellStart"/>
      <w:r>
        <w:rPr>
          <w:rFonts w:cstheme="majorHAnsi"/>
          <w:szCs w:val="20"/>
        </w:rPr>
        <w:t>socketów</w:t>
      </w:r>
      <w:proofErr w:type="spellEnd"/>
      <w:r>
        <w:rPr>
          <w:rFonts w:cstheme="majorHAnsi"/>
          <w:szCs w:val="20"/>
        </w:rPr>
        <w:t xml:space="preserve">: 24 : Basic </w:t>
      </w:r>
      <w:proofErr w:type="spellStart"/>
      <w:r>
        <w:rPr>
          <w:rFonts w:cstheme="majorHAnsi"/>
          <w:szCs w:val="20"/>
        </w:rPr>
        <w:t>Support</w:t>
      </w:r>
      <w:proofErr w:type="spellEnd"/>
      <w:r>
        <w:rPr>
          <w:rFonts w:cstheme="majorHAnsi"/>
          <w:szCs w:val="20"/>
        </w:rPr>
        <w:t xml:space="preserve"> — ID: #02065507 do </w:t>
      </w:r>
      <w:proofErr w:type="spellStart"/>
      <w:r>
        <w:rPr>
          <w:rFonts w:cstheme="majorHAnsi"/>
          <w:szCs w:val="20"/>
        </w:rPr>
        <w:t>Veeam</w:t>
      </w:r>
      <w:proofErr w:type="spellEnd"/>
      <w:r>
        <w:rPr>
          <w:rFonts w:cstheme="majorHAnsi"/>
          <w:szCs w:val="20"/>
        </w:rPr>
        <w:t xml:space="preserve"> </w:t>
      </w:r>
      <w:proofErr w:type="spellStart"/>
      <w:r>
        <w:rPr>
          <w:rFonts w:cstheme="majorHAnsi"/>
          <w:szCs w:val="20"/>
        </w:rPr>
        <w:t>Availability</w:t>
      </w:r>
      <w:proofErr w:type="spellEnd"/>
      <w:r>
        <w:rPr>
          <w:rFonts w:cstheme="majorHAnsi"/>
          <w:szCs w:val="20"/>
        </w:rPr>
        <w:t xml:space="preserve"> Suite Enterprise Plus. Public </w:t>
      </w:r>
      <w:proofErr w:type="spellStart"/>
      <w:r>
        <w:rPr>
          <w:rFonts w:cstheme="majorHAnsi"/>
          <w:szCs w:val="20"/>
        </w:rPr>
        <w:t>Sector</w:t>
      </w:r>
      <w:proofErr w:type="spellEnd"/>
      <w:r>
        <w:rPr>
          <w:rFonts w:cstheme="majorHAnsi"/>
          <w:szCs w:val="20"/>
        </w:rPr>
        <w:t xml:space="preserve"> 24 </w:t>
      </w:r>
      <w:proofErr w:type="spellStart"/>
      <w:r>
        <w:rPr>
          <w:rFonts w:cstheme="majorHAnsi"/>
          <w:szCs w:val="20"/>
        </w:rPr>
        <w:t>sockets</w:t>
      </w:r>
      <w:proofErr w:type="spellEnd"/>
      <w:r>
        <w:rPr>
          <w:rFonts w:cstheme="majorHAnsi"/>
          <w:szCs w:val="20"/>
        </w:rPr>
        <w:t xml:space="preserve"> z licencja </w:t>
      </w:r>
      <w:proofErr w:type="spellStart"/>
      <w:r>
        <w:rPr>
          <w:rFonts w:cstheme="majorHAnsi"/>
          <w:szCs w:val="20"/>
        </w:rPr>
        <w:t>Veeam</w:t>
      </w:r>
      <w:proofErr w:type="spellEnd"/>
      <w:r>
        <w:rPr>
          <w:rFonts w:cstheme="majorHAnsi"/>
          <w:szCs w:val="20"/>
        </w:rPr>
        <w:t xml:space="preserve"> </w:t>
      </w:r>
      <w:proofErr w:type="spellStart"/>
      <w:r>
        <w:rPr>
          <w:rFonts w:cstheme="majorHAnsi"/>
          <w:szCs w:val="20"/>
        </w:rPr>
        <w:t>Availability</w:t>
      </w:r>
      <w:proofErr w:type="spellEnd"/>
      <w:r>
        <w:rPr>
          <w:rFonts w:cstheme="majorHAnsi"/>
          <w:szCs w:val="20"/>
        </w:rPr>
        <w:t xml:space="preserve"> Suite Universal Subscription License i wsparciem technicznym producenta do końca okresu udzielonej gwarancji.</w:t>
      </w:r>
    </w:p>
    <w:p w14:paraId="05BEF460" w14:textId="77777777" w:rsidR="00244D57" w:rsidRDefault="00244D57" w:rsidP="00244D57">
      <w:pPr>
        <w:rPr>
          <w:rFonts w:cstheme="majorHAnsi"/>
          <w:szCs w:val="20"/>
        </w:rPr>
      </w:pPr>
    </w:p>
    <w:p w14:paraId="09B1C871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W ramach zamówienia należy dostarczyć licencje na kolejnych 50 maszyn wirtualnych do posiadanego przez zamawiającego oprogramowania </w:t>
      </w:r>
      <w:proofErr w:type="spellStart"/>
      <w:r>
        <w:rPr>
          <w:rFonts w:cstheme="majorHAnsi"/>
          <w:szCs w:val="20"/>
        </w:rPr>
        <w:t>Zerto</w:t>
      </w:r>
      <w:proofErr w:type="spellEnd"/>
      <w:r>
        <w:rPr>
          <w:rFonts w:cstheme="majorHAnsi"/>
          <w:szCs w:val="20"/>
        </w:rPr>
        <w:t xml:space="preserve"> Virtual Replication Enterprise </w:t>
      </w:r>
      <w:proofErr w:type="spellStart"/>
      <w:r>
        <w:rPr>
          <w:rFonts w:cstheme="majorHAnsi"/>
          <w:szCs w:val="20"/>
        </w:rPr>
        <w:t>Cloud</w:t>
      </w:r>
      <w:proofErr w:type="spellEnd"/>
      <w:r>
        <w:rPr>
          <w:rFonts w:cstheme="majorHAnsi"/>
          <w:szCs w:val="20"/>
        </w:rPr>
        <w:t xml:space="preserve"> Edition oraz przedłużyć okres aktualnych usług serwisowych producenta oprogramowania  obejmujących:</w:t>
      </w:r>
    </w:p>
    <w:p w14:paraId="0463480F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dostęp do pomocy technicznej producenta </w:t>
      </w:r>
    </w:p>
    <w:p w14:paraId="6FD012FB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aktualizację oprogramowania </w:t>
      </w:r>
    </w:p>
    <w:p w14:paraId="1C75157B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>Do dnia zakończenia okresu udzielonej przez wykonawcę gwarancji.</w:t>
      </w:r>
    </w:p>
    <w:p w14:paraId="52C5D18B" w14:textId="77777777" w:rsidR="00244D57" w:rsidRDefault="00244D57" w:rsidP="00244D57">
      <w:pPr>
        <w:ind w:left="861"/>
        <w:rPr>
          <w:rFonts w:cstheme="majorHAnsi"/>
          <w:szCs w:val="20"/>
        </w:rPr>
      </w:pPr>
    </w:p>
    <w:p w14:paraId="0A04B4BD" w14:textId="77777777" w:rsidR="00244D57" w:rsidRDefault="00244D57" w:rsidP="00244D57">
      <w:pPr>
        <w:pStyle w:val="Mjstyl"/>
        <w:numPr>
          <w:ilvl w:val="1"/>
          <w:numId w:val="1"/>
        </w:numPr>
        <w:rPr>
          <w:rFonts w:cstheme="majorHAnsi"/>
          <w:b/>
          <w:bCs/>
          <w:szCs w:val="20"/>
        </w:rPr>
      </w:pPr>
      <w:r>
        <w:rPr>
          <w:rFonts w:cstheme="majorHAnsi"/>
          <w:b/>
          <w:bCs/>
          <w:szCs w:val="20"/>
        </w:rPr>
        <w:t>Sprzęt do wirtualizacji</w:t>
      </w:r>
    </w:p>
    <w:p w14:paraId="71967812" w14:textId="77777777" w:rsidR="00244D57" w:rsidRDefault="00244D57" w:rsidP="00244D57">
      <w:pPr>
        <w:pStyle w:val="Mjstyl"/>
        <w:numPr>
          <w:ilvl w:val="2"/>
          <w:numId w:val="1"/>
        </w:numPr>
        <w:rPr>
          <w:rFonts w:cstheme="majorHAnsi"/>
          <w:b/>
          <w:bCs/>
          <w:szCs w:val="20"/>
        </w:rPr>
      </w:pPr>
      <w:r>
        <w:rPr>
          <w:rFonts w:cstheme="majorHAnsi"/>
          <w:b/>
          <w:bCs/>
          <w:szCs w:val="20"/>
        </w:rPr>
        <w:t>Rozbudowa macierzy</w:t>
      </w:r>
    </w:p>
    <w:p w14:paraId="34893A55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Należy rozbudować każdą z dwóch macierzy Dorado 5000 v3 wersja V300R002C10 ( SN: </w:t>
      </w:r>
    </w:p>
    <w:p w14:paraId="0F8FA905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2102351CMATUKC900001, 2102351CMATUKC900002) o kolejną półkę dyskową z 25 dyskami </w:t>
      </w:r>
      <w:proofErr w:type="spellStart"/>
      <w:r>
        <w:rPr>
          <w:rFonts w:cstheme="majorHAnsi"/>
          <w:szCs w:val="20"/>
        </w:rPr>
        <w:t>NVMe</w:t>
      </w:r>
      <w:proofErr w:type="spellEnd"/>
      <w:r>
        <w:rPr>
          <w:rFonts w:cstheme="majorHAnsi"/>
          <w:szCs w:val="20"/>
        </w:rPr>
        <w:t xml:space="preserve"> SSD o pojemności minimum 3.487 TB każdy oraz po 5 dodatkowych dysków </w:t>
      </w:r>
      <w:proofErr w:type="spellStart"/>
      <w:r>
        <w:rPr>
          <w:rFonts w:cstheme="majorHAnsi"/>
          <w:szCs w:val="20"/>
        </w:rPr>
        <w:t>NVMe</w:t>
      </w:r>
      <w:proofErr w:type="spellEnd"/>
      <w:r>
        <w:rPr>
          <w:rFonts w:cstheme="majorHAnsi"/>
          <w:szCs w:val="20"/>
        </w:rPr>
        <w:t xml:space="preserve"> SSD o pojemności minimum 3.487 TB każdy do posiadanych półek dyskowych..</w:t>
      </w:r>
    </w:p>
    <w:p w14:paraId="1553EC00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>Alternatywnie Zamawiający dopuszcza dostawę 2 sztuk macierzy każda o parametrach nie gorszych niż :</w:t>
      </w:r>
    </w:p>
    <w:p w14:paraId="4F9184E8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Macierz musi posiadać minimum dwa redundantne kontrolery pracujące w trybie </w:t>
      </w:r>
      <w:proofErr w:type="spellStart"/>
      <w:r>
        <w:rPr>
          <w:rFonts w:cstheme="majorHAnsi"/>
          <w:szCs w:val="20"/>
        </w:rPr>
        <w:t>active-active</w:t>
      </w:r>
      <w:proofErr w:type="spellEnd"/>
      <w:r>
        <w:rPr>
          <w:rFonts w:cstheme="majorHAnsi"/>
          <w:szCs w:val="20"/>
        </w:rPr>
        <w:t xml:space="preserve">. </w:t>
      </w:r>
      <w:r>
        <w:rPr>
          <w:rFonts w:cstheme="majorHAnsi"/>
          <w:szCs w:val="20"/>
        </w:rPr>
        <w:br/>
        <w:t>W przypadku awarii jednego kontrolera drugi kontroler musi przejąć zadania pierwszego. Kontrolery powinny pracować pod kontrolą dedykowanego systemu operacyjnego producenta macierzy.</w:t>
      </w:r>
    </w:p>
    <w:p w14:paraId="1CA48802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>Każdy z kontrolerów macierzy musi być wyposażony w minimum 256 GB pamięci cache. Macierz musi zapewniać mechanizmy zabezpieczenia utraty danych przechowywanych w pamięci cache w przypadku awarii zasilania.</w:t>
      </w:r>
    </w:p>
    <w:p w14:paraId="6F027264" w14:textId="77777777" w:rsidR="00244D57" w:rsidRDefault="00244D57" w:rsidP="00244D57">
      <w:pPr>
        <w:pStyle w:val="Bezodstpw2"/>
        <w:numPr>
          <w:ilvl w:val="0"/>
          <w:numId w:val="20"/>
        </w:numPr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Macierz musi zostać dostarczona w konfiguracji zawierającej minimum 200 TB pojemności RAW w oparciu o dyski SSD </w:t>
      </w:r>
      <w:proofErr w:type="spellStart"/>
      <w:r>
        <w:rPr>
          <w:rFonts w:asciiTheme="majorHAnsi" w:hAnsiTheme="majorHAnsi" w:cstheme="majorHAnsi"/>
          <w:sz w:val="20"/>
          <w:szCs w:val="20"/>
        </w:rPr>
        <w:t>NVMe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co najmniej klasy MLC, każdy z nich o pojemności nie mniejszej niż 3 TB a nie większej niż 8 TB.  </w:t>
      </w:r>
    </w:p>
    <w:p w14:paraId="4BEB52F9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>System RAID musi zapewniać taki poziom zabezpieczenia danych, aby możliwy był do nich dostęp w sytuacji awarii pojedynczego dysku w grupie RAID, jak również w sytuacji jednoczesnej awarii dwóch dysków w grupie RAID..</w:t>
      </w:r>
    </w:p>
    <w:p w14:paraId="1DDB02FC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Oferowana macierz musi posiadać minimum 4 porty (po 2 na kontroler) FC 16 </w:t>
      </w:r>
      <w:proofErr w:type="spellStart"/>
      <w:r>
        <w:rPr>
          <w:rFonts w:cstheme="majorHAnsi"/>
          <w:szCs w:val="20"/>
        </w:rPr>
        <w:t>Gb</w:t>
      </w:r>
      <w:proofErr w:type="spellEnd"/>
      <w:r>
        <w:rPr>
          <w:rFonts w:cstheme="majorHAnsi"/>
          <w:szCs w:val="20"/>
        </w:rPr>
        <w:t xml:space="preserve">/s z przewodami LC/LC o długości 5m do podłączenia do sieci FC SAN oraz co najmniej 4 porty (po 2 na kontroler) 40 Gigabit Ethernet z kablami DAC 40 GE 3m do dostępu do danych </w:t>
      </w:r>
      <w:proofErr w:type="spellStart"/>
      <w:r>
        <w:rPr>
          <w:rFonts w:cstheme="majorHAnsi"/>
          <w:szCs w:val="20"/>
        </w:rPr>
        <w:t>iSCSI</w:t>
      </w:r>
      <w:proofErr w:type="spellEnd"/>
      <w:r>
        <w:rPr>
          <w:rFonts w:cstheme="majorHAnsi"/>
          <w:szCs w:val="20"/>
        </w:rPr>
        <w:t xml:space="preserve"> Macierz musi umożliwiać zapis i odczyt danych w trybie blokowym za pośrednictwem protokołów FC i </w:t>
      </w:r>
      <w:proofErr w:type="spellStart"/>
      <w:r>
        <w:rPr>
          <w:rFonts w:cstheme="majorHAnsi"/>
          <w:szCs w:val="20"/>
        </w:rPr>
        <w:t>iSCSI</w:t>
      </w:r>
      <w:proofErr w:type="spellEnd"/>
      <w:r>
        <w:rPr>
          <w:rFonts w:cstheme="majorHAnsi"/>
          <w:szCs w:val="20"/>
        </w:rPr>
        <w:t>.</w:t>
      </w:r>
    </w:p>
    <w:p w14:paraId="760E3FEE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>Macierz musi zapewniać funkcjonalność wielościeżkowego i równoległego dostępu do wolumenów logicznych LUN poprzez FC z możliwością przełączania ścieżki w razie awarii jednej z nich z zapewnieniem ciągłości dostępu do danych.</w:t>
      </w:r>
    </w:p>
    <w:p w14:paraId="1BB78B1E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>Macierz musi umożliwiać dynamiczną zmianę rozmiaru wolumenów logicznych bez przerywania pracy macierzy i bez przerywania dostępu do danych znajdujących się na danym wolumenie logicznym.</w:t>
      </w:r>
    </w:p>
    <w:p w14:paraId="6B60C8E6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lastRenderedPageBreak/>
        <w:t xml:space="preserve">Macierz musi umożliwiać wirtualne zdefiniowanie i </w:t>
      </w:r>
      <w:proofErr w:type="spellStart"/>
      <w:r>
        <w:rPr>
          <w:rFonts w:cstheme="majorHAnsi"/>
          <w:szCs w:val="20"/>
        </w:rPr>
        <w:t>zaalokowanie</w:t>
      </w:r>
      <w:proofErr w:type="spellEnd"/>
      <w:r>
        <w:rPr>
          <w:rFonts w:cstheme="majorHAnsi"/>
          <w:szCs w:val="20"/>
        </w:rPr>
        <w:t xml:space="preserve"> zasobów dyskowych o wielkości przekraczającej fizyczną pojemność macierzy oraz posiadać mechanizmy zwrotu usuniętej przestrzeni dyskowej do puli wolnych zasobów(ang. </w:t>
      </w:r>
      <w:proofErr w:type="spellStart"/>
      <w:r>
        <w:rPr>
          <w:rFonts w:cstheme="majorHAnsi"/>
          <w:szCs w:val="20"/>
        </w:rPr>
        <w:t>SpaceReclamation</w:t>
      </w:r>
      <w:proofErr w:type="spellEnd"/>
      <w:r>
        <w:rPr>
          <w:rFonts w:cstheme="majorHAnsi"/>
          <w:szCs w:val="20"/>
        </w:rPr>
        <w:t>).</w:t>
      </w:r>
    </w:p>
    <w:p w14:paraId="7B0818EF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>Macierz musi być wyposażona w jednolity system kopii migawkowych, dostępny dla wszystkich rodzajów danych przechowywanych na macierzy. Dla każdego wolumenu musi istnieć możliwość wykonania co najmniej 200 kopii migawkowych, które wykonywane będą automatycznie zgodnie z założonym planem lub ręcznie przez administratora w dowolnym momencie. Wykonane i przechowywane na macierzy kopie migawkowe danych nie mogą powodować spadku wydajności macierzy powyżej 10%. Macierz musi posiadać możliwość odtwarzania/montowania wolumenów logicznych z kopii migawkowych bez potrzeby kopiowania danych.</w:t>
      </w:r>
    </w:p>
    <w:p w14:paraId="00B192EC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Macierz musi być kompatybilna z posiadanym przez zamawiającego oprogramowaniem </w:t>
      </w:r>
      <w:proofErr w:type="spellStart"/>
      <w:r>
        <w:rPr>
          <w:rFonts w:cstheme="majorHAnsi"/>
          <w:szCs w:val="20"/>
        </w:rPr>
        <w:t>Veeam</w:t>
      </w:r>
      <w:proofErr w:type="spellEnd"/>
      <w:r>
        <w:rPr>
          <w:rFonts w:cstheme="majorHAnsi"/>
          <w:szCs w:val="20"/>
        </w:rPr>
        <w:t xml:space="preserve"> Backup and Replication Enterprise plus w zakresie kopii migawkowych i umożliwiać wykonywanie kopii zapasowych i odtwarzanie indywidualnych maszyn wirtualnych, </w:t>
      </w:r>
      <w:proofErr w:type="spellStart"/>
      <w:r>
        <w:rPr>
          <w:rFonts w:cstheme="majorHAnsi"/>
          <w:szCs w:val="20"/>
        </w:rPr>
        <w:t>plikow</w:t>
      </w:r>
      <w:proofErr w:type="spellEnd"/>
      <w:r>
        <w:rPr>
          <w:rFonts w:cstheme="majorHAnsi"/>
          <w:szCs w:val="20"/>
        </w:rPr>
        <w:t xml:space="preserve"> oraz elementów aplikacji z kopii migawkowych wolumenów </w:t>
      </w:r>
      <w:proofErr w:type="spellStart"/>
      <w:r>
        <w:rPr>
          <w:rFonts w:cstheme="majorHAnsi"/>
          <w:szCs w:val="20"/>
        </w:rPr>
        <w:t>VMware</w:t>
      </w:r>
      <w:proofErr w:type="spellEnd"/>
      <w:r>
        <w:rPr>
          <w:rFonts w:cstheme="majorHAnsi"/>
          <w:szCs w:val="20"/>
        </w:rPr>
        <w:t>.</w:t>
      </w:r>
    </w:p>
    <w:p w14:paraId="375E1238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Macierz musi umożliwiać </w:t>
      </w:r>
      <w:proofErr w:type="spellStart"/>
      <w:r>
        <w:rPr>
          <w:rFonts w:cstheme="majorHAnsi"/>
          <w:szCs w:val="20"/>
        </w:rPr>
        <w:t>deduplikację</w:t>
      </w:r>
      <w:proofErr w:type="spellEnd"/>
      <w:r>
        <w:rPr>
          <w:rFonts w:cstheme="majorHAnsi"/>
          <w:szCs w:val="20"/>
        </w:rPr>
        <w:t xml:space="preserve"> i kompresję danych w trybie in-</w:t>
      </w:r>
      <w:proofErr w:type="spellStart"/>
      <w:r>
        <w:rPr>
          <w:rFonts w:cstheme="majorHAnsi"/>
          <w:szCs w:val="20"/>
        </w:rPr>
        <w:t>line</w:t>
      </w:r>
      <w:proofErr w:type="spellEnd"/>
      <w:r>
        <w:rPr>
          <w:rFonts w:cstheme="majorHAnsi"/>
          <w:szCs w:val="20"/>
        </w:rPr>
        <w:t>.</w:t>
      </w:r>
    </w:p>
    <w:p w14:paraId="2EEDC7D0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>Macierz musi posiadać możliwość szyfrowania danych.</w:t>
      </w:r>
    </w:p>
    <w:p w14:paraId="731730DB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>Macierz musi posiadać możliwość uruchomienia replikacji danych typu on-line (bez przerywania prezentacji wolumenów dyskowych) do macierzy tej samej rodziny w trybie synchronicznym i asynchronicznym. Funkcjonalność ta nie może wpływać na obciążenie serwerów podłączonych do macierzy.</w:t>
      </w:r>
    </w:p>
    <w:p w14:paraId="5BBA2789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Macierz musi posiadać możliwość pracy w trybie </w:t>
      </w:r>
      <w:proofErr w:type="spellStart"/>
      <w:r>
        <w:rPr>
          <w:rFonts w:cstheme="majorHAnsi"/>
          <w:szCs w:val="20"/>
        </w:rPr>
        <w:t>active-active</w:t>
      </w:r>
      <w:proofErr w:type="spellEnd"/>
      <w:r>
        <w:rPr>
          <w:rFonts w:cstheme="majorHAnsi"/>
          <w:szCs w:val="20"/>
        </w:rPr>
        <w:t xml:space="preserve"> z inną macierzą tej samej rodziny umożliwiając jednoczesne przetwarzanie usług, a w przypadku awarii jednej z macierzy druga macierz musi automatycznie przejąć świadczenie usług bez utraty danych i przerw.</w:t>
      </w:r>
    </w:p>
    <w:p w14:paraId="0F8B94DB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>Zarządzanie macierzą dyskową musi odbywać się poprzez SNMP, telnet lub SSH, System musi zapewniać możliwość samodzielnego i automatycznego powiadamiania producenta i administratorów Zamawiającego o usterkach za pomocą wiadomości wysyłanych poprzez protokół SMTP. Macierz musi być wyposażona w interfejs, który umożliwi zdalny dostęp do konsoli systemowej za pomocą sieci LAN.</w:t>
      </w:r>
    </w:p>
    <w:p w14:paraId="78DA401D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>Wraz z macierzą należy dostarczyć system z interfejsem graficznym umożliwiający zaawansowane zarządzanie, konfigurowanie  monitorowanie (wraz z raportami z minimum z ostatnich 6 miesięcy) dostarczonej macierzy z licencją na całą dostarczoną przestrzeń dyskową.</w:t>
      </w:r>
    </w:p>
    <w:p w14:paraId="67DA9F54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Redundancja kontrolerów, ścieżek do dysków, zasilaczy, wentylatorów. Macierz zapewniać musi możliwość dodania podczas pracy lub wymiany podczas pracy (hot-plug) elementów takich jak: dyski, kontrolery, zasilacze. </w:t>
      </w:r>
    </w:p>
    <w:p w14:paraId="491F5107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>Macierz musi posiadać zainstalowane redundantne zasilacze tak aby pracowała pomimo wystąpienia awarii 1 z zasilaczy</w:t>
      </w:r>
    </w:p>
    <w:p w14:paraId="51744884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Macierz w obudowie dedykowanej do zamontowania w szafie </w:t>
      </w:r>
      <w:proofErr w:type="spellStart"/>
      <w:r>
        <w:rPr>
          <w:rFonts w:cstheme="majorHAnsi"/>
          <w:szCs w:val="20"/>
        </w:rPr>
        <w:t>rack</w:t>
      </w:r>
      <w:proofErr w:type="spellEnd"/>
      <w:r>
        <w:rPr>
          <w:rFonts w:cstheme="majorHAnsi"/>
          <w:szCs w:val="20"/>
        </w:rPr>
        <w:t xml:space="preserve"> 19" z zestawem szyn do mocowania w szafie.</w:t>
      </w:r>
    </w:p>
    <w:p w14:paraId="750EDB06" w14:textId="77777777" w:rsidR="00244D57" w:rsidRDefault="00244D57" w:rsidP="00244D57">
      <w:pPr>
        <w:numPr>
          <w:ilvl w:val="0"/>
          <w:numId w:val="20"/>
        </w:numPr>
        <w:jc w:val="left"/>
        <w:rPr>
          <w:rFonts w:cstheme="majorHAnsi"/>
          <w:szCs w:val="20"/>
        </w:rPr>
      </w:pPr>
      <w:r>
        <w:rPr>
          <w:rFonts w:cstheme="majorHAnsi"/>
          <w:szCs w:val="20"/>
        </w:rPr>
        <w:t>Macierz wspierać powinna minimum systemy Windows Server 2012r2 lub nowsze, Linux, Vmware.</w:t>
      </w:r>
    </w:p>
    <w:p w14:paraId="55F564AC" w14:textId="77777777" w:rsidR="00244D57" w:rsidRDefault="00244D57" w:rsidP="00244D57">
      <w:pPr>
        <w:rPr>
          <w:rFonts w:cstheme="majorHAnsi"/>
          <w:szCs w:val="20"/>
        </w:rPr>
      </w:pPr>
    </w:p>
    <w:p w14:paraId="4223FF1D" w14:textId="77777777" w:rsidR="00244D57" w:rsidRDefault="00244D57" w:rsidP="00244D57">
      <w:pPr>
        <w:rPr>
          <w:rFonts w:cstheme="majorHAnsi"/>
          <w:szCs w:val="20"/>
        </w:rPr>
      </w:pPr>
    </w:p>
    <w:p w14:paraId="79FED333" w14:textId="77777777" w:rsidR="00244D57" w:rsidRDefault="00244D57" w:rsidP="00244D57">
      <w:pPr>
        <w:pStyle w:val="Mjstyl"/>
        <w:numPr>
          <w:ilvl w:val="2"/>
          <w:numId w:val="1"/>
        </w:numPr>
        <w:rPr>
          <w:rFonts w:cstheme="majorHAnsi"/>
          <w:b/>
          <w:bCs/>
          <w:szCs w:val="20"/>
        </w:rPr>
      </w:pPr>
      <w:r>
        <w:rPr>
          <w:rFonts w:cstheme="majorHAnsi"/>
          <w:b/>
          <w:bCs/>
          <w:szCs w:val="20"/>
        </w:rPr>
        <w:t>Rozbudowa klastra wirtualnego</w:t>
      </w:r>
    </w:p>
    <w:p w14:paraId="3FF9394C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Należy rozbudować istniejący klaster wirtualny pracujący w oparciu o oprogramowanie </w:t>
      </w:r>
      <w:proofErr w:type="spellStart"/>
      <w:r>
        <w:rPr>
          <w:rFonts w:cstheme="majorHAnsi"/>
          <w:szCs w:val="20"/>
        </w:rPr>
        <w:t>VMware</w:t>
      </w:r>
      <w:proofErr w:type="spellEnd"/>
      <w:r>
        <w:rPr>
          <w:rFonts w:cstheme="majorHAnsi"/>
          <w:szCs w:val="20"/>
        </w:rPr>
        <w:t>.</w:t>
      </w:r>
    </w:p>
    <w:p w14:paraId="5717F67E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>W ramach rozbudowy klastra należy przewidzieć :</w:t>
      </w:r>
    </w:p>
    <w:p w14:paraId="4D583077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>Dostawę 2 serwerów, każdy  o parametrach nie gorszych niż :</w:t>
      </w:r>
    </w:p>
    <w:p w14:paraId="4B482643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>- minimum 4 procesory, ilość rdzeni minimum 20 na każdy z procesorów</w:t>
      </w:r>
    </w:p>
    <w:p w14:paraId="29F0BACC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>- ilość pamięci RAM 2 TB</w:t>
      </w:r>
    </w:p>
    <w:p w14:paraId="133AF183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- 2 x karta 10 </w:t>
      </w:r>
      <w:proofErr w:type="spellStart"/>
      <w:r>
        <w:rPr>
          <w:rFonts w:cstheme="majorHAnsi"/>
          <w:szCs w:val="20"/>
        </w:rPr>
        <w:t>GBEth</w:t>
      </w:r>
      <w:proofErr w:type="spellEnd"/>
      <w:r>
        <w:rPr>
          <w:rFonts w:cstheme="majorHAnsi"/>
          <w:szCs w:val="20"/>
        </w:rPr>
        <w:t xml:space="preserve"> (z </w:t>
      </w:r>
      <w:proofErr w:type="spellStart"/>
      <w:r>
        <w:rPr>
          <w:rFonts w:cstheme="majorHAnsi"/>
          <w:szCs w:val="20"/>
        </w:rPr>
        <w:t>pachcordami</w:t>
      </w:r>
      <w:proofErr w:type="spellEnd"/>
      <w:r>
        <w:rPr>
          <w:rFonts w:cstheme="majorHAnsi"/>
          <w:szCs w:val="20"/>
        </w:rPr>
        <w:t xml:space="preserve"> 3 m DAC )</w:t>
      </w:r>
    </w:p>
    <w:p w14:paraId="574FFA6B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- 2 x karta 40 </w:t>
      </w:r>
      <w:proofErr w:type="spellStart"/>
      <w:r>
        <w:rPr>
          <w:rFonts w:cstheme="majorHAnsi"/>
          <w:szCs w:val="20"/>
        </w:rPr>
        <w:t>GBEth</w:t>
      </w:r>
      <w:proofErr w:type="spellEnd"/>
      <w:r>
        <w:rPr>
          <w:rFonts w:cstheme="majorHAnsi"/>
          <w:szCs w:val="20"/>
        </w:rPr>
        <w:t xml:space="preserve"> (z </w:t>
      </w:r>
      <w:proofErr w:type="spellStart"/>
      <w:r>
        <w:rPr>
          <w:rFonts w:cstheme="majorHAnsi"/>
          <w:szCs w:val="20"/>
        </w:rPr>
        <w:t>pachcordami</w:t>
      </w:r>
      <w:proofErr w:type="spellEnd"/>
      <w:r>
        <w:rPr>
          <w:rFonts w:cstheme="majorHAnsi"/>
          <w:szCs w:val="20"/>
        </w:rPr>
        <w:t xml:space="preserve"> 3 m DAC )</w:t>
      </w:r>
    </w:p>
    <w:p w14:paraId="3246ADD1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- 2 x karta FC 16 G (z modułami GBIC FC 16G oraz </w:t>
      </w:r>
      <w:proofErr w:type="spellStart"/>
      <w:r>
        <w:rPr>
          <w:rFonts w:cstheme="majorHAnsi"/>
          <w:szCs w:val="20"/>
        </w:rPr>
        <w:t>pachcoradmi</w:t>
      </w:r>
      <w:proofErr w:type="spellEnd"/>
      <w:r>
        <w:rPr>
          <w:rFonts w:cstheme="majorHAnsi"/>
          <w:szCs w:val="20"/>
        </w:rPr>
        <w:t xml:space="preserve"> światłowodowymi  3 m)</w:t>
      </w:r>
    </w:p>
    <w:p w14:paraId="5C8707B0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- 2 redundantne zasilacze </w:t>
      </w:r>
    </w:p>
    <w:p w14:paraId="433EBFD5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- 2 dyski </w:t>
      </w:r>
      <w:proofErr w:type="spellStart"/>
      <w:r>
        <w:rPr>
          <w:rFonts w:cstheme="majorHAnsi"/>
          <w:szCs w:val="20"/>
        </w:rPr>
        <w:t>ssd</w:t>
      </w:r>
      <w:proofErr w:type="spellEnd"/>
      <w:r>
        <w:rPr>
          <w:rFonts w:cstheme="majorHAnsi"/>
          <w:szCs w:val="20"/>
        </w:rPr>
        <w:t xml:space="preserve"> każdy o pojemności minimum 1 TB pracujące w trybie </w:t>
      </w:r>
      <w:proofErr w:type="spellStart"/>
      <w:r>
        <w:rPr>
          <w:rFonts w:cstheme="majorHAnsi"/>
          <w:szCs w:val="20"/>
        </w:rPr>
        <w:t>raid</w:t>
      </w:r>
      <w:proofErr w:type="spellEnd"/>
      <w:r>
        <w:rPr>
          <w:rFonts w:cstheme="majorHAnsi"/>
          <w:szCs w:val="20"/>
        </w:rPr>
        <w:t xml:space="preserve"> 1</w:t>
      </w:r>
    </w:p>
    <w:p w14:paraId="59522080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kompatybilność z </w:t>
      </w:r>
      <w:proofErr w:type="spellStart"/>
      <w:r>
        <w:rPr>
          <w:rFonts w:cstheme="majorHAnsi"/>
          <w:szCs w:val="20"/>
        </w:rPr>
        <w:t>VMware</w:t>
      </w:r>
      <w:proofErr w:type="spellEnd"/>
      <w:r>
        <w:rPr>
          <w:rFonts w:cstheme="majorHAnsi"/>
          <w:szCs w:val="20"/>
        </w:rPr>
        <w:t xml:space="preserve">, </w:t>
      </w:r>
      <w:proofErr w:type="spellStart"/>
      <w:r>
        <w:rPr>
          <w:rFonts w:cstheme="majorHAnsi"/>
          <w:szCs w:val="20"/>
        </w:rPr>
        <w:t>windows</w:t>
      </w:r>
      <w:proofErr w:type="spellEnd"/>
      <w:r>
        <w:rPr>
          <w:rFonts w:cstheme="majorHAnsi"/>
          <w:szCs w:val="20"/>
        </w:rPr>
        <w:t xml:space="preserve"> 2k19 lub nowszym, Linux</w:t>
      </w:r>
    </w:p>
    <w:p w14:paraId="3EB5AB56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lastRenderedPageBreak/>
        <w:t>- system do zarządzania i konfigurowania serwera przez sieć z dostępem za pomocą przeglądarki (HTML5) do konsoli serwera od momentu włączenia, włącznie z etapem uruchomienia systemu operacyjnego na serwerze.</w:t>
      </w:r>
    </w:p>
    <w:p w14:paraId="5A7ADE1A" w14:textId="77777777" w:rsidR="00244D57" w:rsidRDefault="00244D57" w:rsidP="00244D57">
      <w:pPr>
        <w:rPr>
          <w:rFonts w:cstheme="majorHAnsi"/>
          <w:szCs w:val="20"/>
        </w:rPr>
      </w:pPr>
    </w:p>
    <w:p w14:paraId="36A77FCF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Dostarczone serwery należy podłączyć do istniejącego klastra wirtualnego, natomiast jeden z serwerów DL980G7 wypiąć z klastra i uruchomić na nim system operacyjny </w:t>
      </w:r>
      <w:proofErr w:type="spellStart"/>
      <w:r>
        <w:rPr>
          <w:rFonts w:cstheme="majorHAnsi"/>
          <w:szCs w:val="20"/>
        </w:rPr>
        <w:t>linux</w:t>
      </w:r>
      <w:proofErr w:type="spellEnd"/>
      <w:r>
        <w:rPr>
          <w:rFonts w:cstheme="majorHAnsi"/>
          <w:szCs w:val="20"/>
        </w:rPr>
        <w:t>.</w:t>
      </w:r>
    </w:p>
    <w:p w14:paraId="52DF0569" w14:textId="77777777" w:rsidR="00244D57" w:rsidRDefault="00244D57" w:rsidP="00244D57">
      <w:pPr>
        <w:rPr>
          <w:rFonts w:cstheme="majorHAnsi"/>
          <w:szCs w:val="20"/>
        </w:rPr>
      </w:pPr>
    </w:p>
    <w:p w14:paraId="50DF657C" w14:textId="77777777" w:rsidR="00244D57" w:rsidRDefault="00244D57" w:rsidP="00244D57">
      <w:pPr>
        <w:rPr>
          <w:rFonts w:asciiTheme="minorHAnsi" w:hAnsiTheme="minorHAnsi" w:cstheme="minorHAnsi"/>
        </w:rPr>
      </w:pPr>
      <w:r>
        <w:rPr>
          <w:rFonts w:cstheme="majorHAnsi"/>
          <w:szCs w:val="20"/>
        </w:rPr>
        <w:t xml:space="preserve">Wraz z serwerami należy dostarczyć  </w:t>
      </w:r>
      <w:r>
        <w:rPr>
          <w:rFonts w:asciiTheme="minorHAnsi" w:hAnsiTheme="minorHAnsi" w:cstheme="minorHAnsi"/>
        </w:rPr>
        <w:t>Oprogramowanie serwerowego systemu operacyjnego o parametrach nie gorszych niż :</w:t>
      </w:r>
    </w:p>
    <w:p w14:paraId="254525CF" w14:textId="77777777" w:rsidR="00244D57" w:rsidRDefault="00244D57" w:rsidP="00244D57">
      <w:pPr>
        <w:pStyle w:val="Bezodstpw"/>
        <w:ind w:left="720"/>
        <w:rPr>
          <w:b/>
        </w:rPr>
      </w:pPr>
      <w:r>
        <w:t xml:space="preserve">Zamawiający oczekuje dostarczenia licencji z możliwością instalowania nielimitowanej ilości systemów operacyjnych, w wirtualnym  środowisku </w:t>
      </w:r>
      <w:proofErr w:type="spellStart"/>
      <w:r>
        <w:t>VMware</w:t>
      </w:r>
      <w:proofErr w:type="spellEnd"/>
      <w:r>
        <w:t xml:space="preserve"> Zamawiającego na dostarczonych w ramach zamówienia 2 serwerów fizycznych każdy po 4 procesory, z których każdy procesor posiada po 20 rdzeni.</w:t>
      </w:r>
    </w:p>
    <w:p w14:paraId="68C82EEB" w14:textId="77777777" w:rsidR="00244D57" w:rsidRDefault="00244D57" w:rsidP="00244D57">
      <w:pPr>
        <w:pStyle w:val="Bezodstpw"/>
        <w:ind w:left="720"/>
      </w:pPr>
      <w:r>
        <w:t>Serwerowy system operacyjny musi posiadać następujące, wbudowane cechy. :</w:t>
      </w:r>
    </w:p>
    <w:p w14:paraId="62BCDA77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Możliwość wykorzystania 80 logicznych procesorów oraz co najmniej 2 TB pamięci RAM w środowisku fizycznym.</w:t>
      </w:r>
    </w:p>
    <w:p w14:paraId="0215F30E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Możliwość wykorzystywania 64 procesorów wirtualnych oraz 1TB pamięci RAM i dysku o pojemności do 64TB przez każdy wirtualny serwerowy system operacyjny.</w:t>
      </w:r>
    </w:p>
    <w:p w14:paraId="1F1A222D" w14:textId="77777777" w:rsidR="00244D57" w:rsidRDefault="00244D57" w:rsidP="00244D57">
      <w:pPr>
        <w:pStyle w:val="Bezodstpw"/>
        <w:numPr>
          <w:ilvl w:val="1"/>
          <w:numId w:val="21"/>
        </w:numPr>
        <w:ind w:left="1788"/>
      </w:pPr>
      <w:r>
        <w:t xml:space="preserve">Możliwość budowania klastrów składających się z 64 węzłów, z możliwością uruchamiania  7000 maszyn wirtualnych. </w:t>
      </w:r>
    </w:p>
    <w:p w14:paraId="489DD3C5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Możliwość migracji maszyn wirtualnych bez zatrzymywania ich pracy między fizycznymi serwerami z uruchomionym mechanizmem wirtualizacji (</w:t>
      </w:r>
      <w:proofErr w:type="spellStart"/>
      <w:r>
        <w:t>hypervisor</w:t>
      </w:r>
      <w:proofErr w:type="spellEnd"/>
      <w:r>
        <w:t>) przez sieć Ethernet, bez konieczności stosowania dodatkowych mechanizmów współdzielenia pamięci.</w:t>
      </w:r>
    </w:p>
    <w:p w14:paraId="69D1F89E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Wsparcie (na umożliwiającym to sprzęcie) dodawania i wymiany pamięci RAM bez przerywania pracy.</w:t>
      </w:r>
    </w:p>
    <w:p w14:paraId="373BAD40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Wsparcie (na umożliwiającym to sprzęcie) dodawania i wymiany procesorów bez przerywania pracy.</w:t>
      </w:r>
    </w:p>
    <w:p w14:paraId="077240A7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Automatyczna weryfikacja cyfrowych sygnatur sterowników w celu sprawdzenia, czy sterownik przeszedł testy jakości przeprowadzone przez producenta systemu operacyjnego.</w:t>
      </w:r>
    </w:p>
    <w:p w14:paraId="4526F653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 xml:space="preserve">Możliwość dynamicznego obniżania poboru energii przez rdzenie procesorów niewykorzystywane w bieżącej pracy. Mechanizm ten musi uwzględniać specyfikę procesorów wyposażonych w mechanizmy </w:t>
      </w:r>
      <w:proofErr w:type="spellStart"/>
      <w:r>
        <w:t>Hyper-Threading</w:t>
      </w:r>
      <w:proofErr w:type="spellEnd"/>
      <w:r>
        <w:t>.</w:t>
      </w:r>
    </w:p>
    <w:p w14:paraId="02C495B7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Wbudowane wsparcie instalacji i pracy na wolumenach, które:</w:t>
      </w:r>
    </w:p>
    <w:p w14:paraId="4AB02C80" w14:textId="77777777" w:rsidR="00244D57" w:rsidRDefault="00244D57" w:rsidP="00244D57">
      <w:pPr>
        <w:pStyle w:val="Bezodstpw"/>
        <w:numPr>
          <w:ilvl w:val="1"/>
          <w:numId w:val="21"/>
        </w:numPr>
      </w:pPr>
      <w:r>
        <w:t>pozwalają na zmianę rozmiaru w czasie pracy systemu,</w:t>
      </w:r>
    </w:p>
    <w:p w14:paraId="63A80BFB" w14:textId="77777777" w:rsidR="00244D57" w:rsidRDefault="00244D57" w:rsidP="00244D57">
      <w:pPr>
        <w:pStyle w:val="Bezodstpw"/>
        <w:numPr>
          <w:ilvl w:val="1"/>
          <w:numId w:val="21"/>
        </w:numPr>
      </w:pPr>
      <w:r>
        <w:t>umożliwiają tworzenie w czasie pracy systemu migawek, dających użytkownikom końcowym (lokalnym i sieciowym) prosty wgląd w poprzednie wersje plików i folderów,</w:t>
      </w:r>
    </w:p>
    <w:p w14:paraId="40E09917" w14:textId="77777777" w:rsidR="00244D57" w:rsidRDefault="00244D57" w:rsidP="00244D57">
      <w:pPr>
        <w:pStyle w:val="Bezodstpw"/>
        <w:numPr>
          <w:ilvl w:val="1"/>
          <w:numId w:val="21"/>
        </w:numPr>
      </w:pPr>
      <w:r>
        <w:t>umożliwiają kompresję "w locie" dla wybranych plików i/lub folderów,</w:t>
      </w:r>
    </w:p>
    <w:p w14:paraId="035DD955" w14:textId="77777777" w:rsidR="00244D57" w:rsidRDefault="00244D57" w:rsidP="00244D57">
      <w:pPr>
        <w:pStyle w:val="Bezodstpw"/>
        <w:numPr>
          <w:ilvl w:val="1"/>
          <w:numId w:val="21"/>
        </w:numPr>
      </w:pPr>
      <w:r>
        <w:t>umożliwiają zdefiniowanie list kontroli dostępu (ACL).</w:t>
      </w:r>
    </w:p>
    <w:p w14:paraId="42673A6A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Wbudowany mechanizm klasyfikowania i indeksowania plików (dokumentów) w oparciu o ich zawartość.</w:t>
      </w:r>
    </w:p>
    <w:p w14:paraId="0D38D89E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Wbudowane szyfrowanie dysków.</w:t>
      </w:r>
    </w:p>
    <w:p w14:paraId="58DACC49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Możliwość uruchamianie aplikacji internetowych wykorzystujących technologię ASP.NET</w:t>
      </w:r>
    </w:p>
    <w:p w14:paraId="5CDBF0C6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Możliwość dystrybucji ruchu sieciowego HTTP pomiędzy kilka serwerów.</w:t>
      </w:r>
    </w:p>
    <w:p w14:paraId="7CB0B71D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Wbudowana zapora internetowa (firewall) z obsługą definiowanych reguł dla ochrony połączeń internetowych i intranetowych.</w:t>
      </w:r>
    </w:p>
    <w:p w14:paraId="226DD5EA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Dostępne dwa rodzaje graficznego interfejsu użytkownika:</w:t>
      </w:r>
    </w:p>
    <w:p w14:paraId="6AB42794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Klasyczny, umożliwiający obsługę przy pomocy klawiatury i myszy,</w:t>
      </w:r>
    </w:p>
    <w:p w14:paraId="1C5F541A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Dotykowy umożliwiający sterowanie dotykiem na monitorach dotykowych.</w:t>
      </w:r>
    </w:p>
    <w:p w14:paraId="102A1C2D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Zlokalizowane w języku polskim, co najmniej następujące elementy: menu, przeglądarka internetowa, pomoc, komunikaty systemowe,</w:t>
      </w:r>
    </w:p>
    <w:p w14:paraId="3A879CB3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Możliwość zmiany języka interfejsu po zainstalowaniu systemu, dla co najmniej 10 języków poprzez wybór z listy dostępnych lokalizacji.</w:t>
      </w:r>
    </w:p>
    <w:p w14:paraId="7F935B43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Mechanizmy logowania w oparciu o:</w:t>
      </w:r>
    </w:p>
    <w:p w14:paraId="53210A2E" w14:textId="77777777" w:rsidR="00244D57" w:rsidRDefault="00244D57" w:rsidP="00244D57">
      <w:pPr>
        <w:pStyle w:val="Bezodstpw"/>
        <w:numPr>
          <w:ilvl w:val="1"/>
          <w:numId w:val="21"/>
        </w:numPr>
      </w:pPr>
      <w:r>
        <w:t>Login i hasło,</w:t>
      </w:r>
    </w:p>
    <w:p w14:paraId="359075D5" w14:textId="77777777" w:rsidR="00244D57" w:rsidRDefault="00244D57" w:rsidP="00244D57">
      <w:pPr>
        <w:pStyle w:val="Bezodstpw"/>
        <w:numPr>
          <w:ilvl w:val="1"/>
          <w:numId w:val="21"/>
        </w:numPr>
      </w:pPr>
      <w:r>
        <w:t>Karty z certyfikatami (</w:t>
      </w:r>
      <w:proofErr w:type="spellStart"/>
      <w:r>
        <w:t>smartcard</w:t>
      </w:r>
      <w:proofErr w:type="spellEnd"/>
      <w:r>
        <w:t>),</w:t>
      </w:r>
    </w:p>
    <w:p w14:paraId="02052E2C" w14:textId="77777777" w:rsidR="00244D57" w:rsidRDefault="00244D57" w:rsidP="00244D57">
      <w:pPr>
        <w:pStyle w:val="Bezodstpw"/>
        <w:numPr>
          <w:ilvl w:val="1"/>
          <w:numId w:val="21"/>
        </w:numPr>
      </w:pPr>
      <w:r>
        <w:t>Wirtualne karty (logowanie w oparciu o certyfikat chroniony poprzez moduł TPM),</w:t>
      </w:r>
    </w:p>
    <w:p w14:paraId="1BC8ED88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 xml:space="preserve">Możliwość wymuszania wieloelementowej dynamicznej kontroli dostępu dla: określonych grup użytkowników, zastosowanej klasyfikacji danych, centralnych polityk dostępu w sieci, centralnych </w:t>
      </w:r>
      <w:r>
        <w:lastRenderedPageBreak/>
        <w:t>polityk audytowych oraz narzuconych dla grup użytkowników praw do wykorzystywania szyfrowanych danych..</w:t>
      </w:r>
    </w:p>
    <w:p w14:paraId="064D3FF2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 xml:space="preserve">Wsparcie dla większości powszechnie używanych urządzeń peryferyjnych (drukarek, urządzeń sieciowych, standardów USB, </w:t>
      </w:r>
      <w:proofErr w:type="spellStart"/>
      <w:r>
        <w:t>Plug&amp;Play</w:t>
      </w:r>
      <w:proofErr w:type="spellEnd"/>
      <w:r>
        <w:t>).</w:t>
      </w:r>
    </w:p>
    <w:p w14:paraId="5C9AE09C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Możliwość zdalnej konfiguracji, administrowania oraz aktualizowania systemu.</w:t>
      </w:r>
    </w:p>
    <w:p w14:paraId="3CA79544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Dostępność bezpłatnych narzędzi producenta systemu umożliwiających badanie i wdrażanie zdefiniowanego zestawu polityk bezpieczeństwa.</w:t>
      </w:r>
    </w:p>
    <w:p w14:paraId="04162E52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 xml:space="preserve">Pochodzący od producenta systemu serwis zarządzania polityką dostępu do informacji w dokumentach (Digital </w:t>
      </w:r>
      <w:proofErr w:type="spellStart"/>
      <w:r>
        <w:t>Rights</w:t>
      </w:r>
      <w:proofErr w:type="spellEnd"/>
      <w:r>
        <w:t xml:space="preserve"> Management).</w:t>
      </w:r>
    </w:p>
    <w:p w14:paraId="61FBA062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Wsparcie dla środowisk Java i .NET Framework 4.x – możliwość uruchomienia aplikacji działających we wskazanych środowiskach.</w:t>
      </w:r>
    </w:p>
    <w:p w14:paraId="0D44A9F8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Możliwość implementacji następujących funkcjonalności bez potrzeby instalowania dodatkowych produktów (oprogramowania) innych producentów wymagających dodatkowych licencji:</w:t>
      </w:r>
    </w:p>
    <w:p w14:paraId="1E3944D2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Podstawowe usługi sieciowe: DHCP oraz DNS wspierający DNSSEC,</w:t>
      </w:r>
    </w:p>
    <w:p w14:paraId="1611E8D6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</w:t>
      </w:r>
    </w:p>
    <w:p w14:paraId="481E043A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Podłączenie do domeny w trybie offline – bez dostępnego połączenia sieciowego z domeną,</w:t>
      </w:r>
    </w:p>
    <w:p w14:paraId="4294FE89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Ustanawianie praw dostępu do zasobów domeny na bazie sposobu logowania użytkownika – na przykład typu certyfikatu użytego do logowania,</w:t>
      </w:r>
    </w:p>
    <w:p w14:paraId="68F5A2F6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 xml:space="preserve">Odzyskiwanie przypadkowo skasowanych obiektów usługi katalogowej z mechanizmu kosza. </w:t>
      </w:r>
    </w:p>
    <w:p w14:paraId="3279A55D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Zdalna dystrybucja oprogramowania na stacje robocze.</w:t>
      </w:r>
    </w:p>
    <w:p w14:paraId="7FC9AD22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Praca zdalna na serwerze z wykorzystaniem terminala (cienkiego klienta) lub odpowiednio skonfigurowanej stacji roboczej</w:t>
      </w:r>
    </w:p>
    <w:p w14:paraId="7703F513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Centrum Certyfikatów (CA), obsługa klucza publicznego i prywatnego) umożliwiające:</w:t>
      </w:r>
    </w:p>
    <w:p w14:paraId="6DDDC054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Dystrybucję certyfikatów poprzez http</w:t>
      </w:r>
    </w:p>
    <w:p w14:paraId="6F283C0A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Konsolidację CA dla wielu lasów domeny,</w:t>
      </w:r>
    </w:p>
    <w:p w14:paraId="759450A1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Automatyczne rejestrowania certyfikatów pomiędzy różnymi lasami domen,</w:t>
      </w:r>
    </w:p>
    <w:p w14:paraId="55E61A36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Automatyczne występowanie i używanie (wystawianie) certyfikatów PKI X.509.</w:t>
      </w:r>
    </w:p>
    <w:p w14:paraId="77886ED8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Szyfrowanie plików i folderów.</w:t>
      </w:r>
    </w:p>
    <w:p w14:paraId="48113D85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Szyfrowanie połączeń sieciowych pomiędzy serwerami oraz serwerami i stacjami roboczymi (</w:t>
      </w:r>
      <w:proofErr w:type="spellStart"/>
      <w:r>
        <w:t>IPSec</w:t>
      </w:r>
      <w:proofErr w:type="spellEnd"/>
      <w:r>
        <w:t>).</w:t>
      </w:r>
    </w:p>
    <w:p w14:paraId="5871E444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 xml:space="preserve">Możliwość tworzenia systemów wysokiej dostępności (klastry typu </w:t>
      </w:r>
      <w:proofErr w:type="spellStart"/>
      <w:r>
        <w:t>fail-over</w:t>
      </w:r>
      <w:proofErr w:type="spellEnd"/>
      <w:r>
        <w:t>) oraz rozłożenia obciążenia serwerów.</w:t>
      </w:r>
    </w:p>
    <w:p w14:paraId="244EF373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Serwis udostępniania stron WWW.</w:t>
      </w:r>
    </w:p>
    <w:p w14:paraId="03DE4817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Wsparcie dla protokołu IP w wersji 6 (IPv6),</w:t>
      </w:r>
    </w:p>
    <w:p w14:paraId="01804E82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Wbudowane usługi VPN pozwalające na zestawienie nielimitowanej liczby równoczesnych połączeń i niewymagające instalacji dodatkowego oprogramowania na komputerach z systemem Windows,</w:t>
      </w:r>
    </w:p>
    <w:p w14:paraId="325094E3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Wbudowane mechanizmy wirtualizacji (</w:t>
      </w:r>
      <w:proofErr w:type="spellStart"/>
      <w:r>
        <w:t>Hypervisor</w:t>
      </w:r>
      <w:proofErr w:type="spellEnd"/>
      <w:r>
        <w:t xml:space="preserve">) pozwalające na uruchamianie do 1000 aktywnych środowisk wirtualnych systemów operacyjnych. Wirtualne maszyny w trakcie pracy i bez zauważalnego zmniejszenia ich dostępności mogą być przenoszone pomiędzy serwerami klastra typu </w:t>
      </w:r>
      <w:proofErr w:type="spellStart"/>
      <w:r>
        <w:t>failover</w:t>
      </w:r>
      <w:proofErr w:type="spellEnd"/>
      <w:r>
        <w:t xml:space="preserve"> z jednoczesnym zachowaniem pozostałej funkcjonalności. Mechanizmy wirtualizacji mają zapewnić wsparcie dla:</w:t>
      </w:r>
    </w:p>
    <w:p w14:paraId="586CA321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Dynamicznego podłączania zasobów dyskowych typu hot-plug do maszyn wirtualnych,</w:t>
      </w:r>
    </w:p>
    <w:p w14:paraId="5ABB0616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 xml:space="preserve">Obsługi ramek typu jumbo </w:t>
      </w:r>
      <w:proofErr w:type="spellStart"/>
      <w:r>
        <w:t>frames</w:t>
      </w:r>
      <w:proofErr w:type="spellEnd"/>
      <w:r>
        <w:t xml:space="preserve"> dla maszyn wirtualnych.</w:t>
      </w:r>
    </w:p>
    <w:p w14:paraId="53E55B19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 xml:space="preserve">Obsługi 4-KB sektorów dysków </w:t>
      </w:r>
    </w:p>
    <w:p w14:paraId="20E4B782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Nielimitowanej liczby jednocześnie przenoszonych maszyn wirtualnych pomiędzy węzłami klastra</w:t>
      </w:r>
    </w:p>
    <w:p w14:paraId="0160BF83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Możliwości wirtualizacji sieci z zastosowaniem przełącznika, którego funkcjonalność może być rozszerzana jednocześnie poprzez oprogramowanie kilku innych dostawców poprzez otwarty interfejs API.</w:t>
      </w:r>
    </w:p>
    <w:p w14:paraId="779FAA6D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 xml:space="preserve">Możliwości kierowania ruchu sieciowego z wielu sieci VLAN bezpośrednio do pojedynczej karty sieciowej maszyny wirtualnej (tzw. </w:t>
      </w:r>
      <w:proofErr w:type="spellStart"/>
      <w:r>
        <w:t>trunk</w:t>
      </w:r>
      <w:proofErr w:type="spellEnd"/>
      <w:r>
        <w:t xml:space="preserve"> </w:t>
      </w:r>
      <w:proofErr w:type="spellStart"/>
      <w:r>
        <w:t>mode</w:t>
      </w:r>
      <w:proofErr w:type="spellEnd"/>
      <w:r>
        <w:t>)</w:t>
      </w:r>
    </w:p>
    <w:p w14:paraId="435A0D63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 xml:space="preserve">Możliwość automatycznej aktualizacji w oparciu o poprawki publikowane przez producenta wraz z dostępnością bezpłatnego rozwiązania producenta serwerowego systemu operacyjnego </w:t>
      </w:r>
      <w:r>
        <w:lastRenderedPageBreak/>
        <w:t>umożliwiającego lokalną dystrybucję poprawek zatwierdzonych przez administratora, bez połączenia z siecią Internet.</w:t>
      </w:r>
    </w:p>
    <w:p w14:paraId="70C062A8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Wsparcie dostępu do zasobu dyskowego poprzez wiele ścieżek (</w:t>
      </w:r>
      <w:proofErr w:type="spellStart"/>
      <w:r>
        <w:t>Multipath</w:t>
      </w:r>
      <w:proofErr w:type="spellEnd"/>
      <w:r>
        <w:t>).</w:t>
      </w:r>
    </w:p>
    <w:p w14:paraId="1F95C31D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Możliwość instalacji poprawek poprzez wgranie ich do obrazu instalacyjnego.</w:t>
      </w:r>
    </w:p>
    <w:p w14:paraId="4F6B0195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Mechanizmy zdalnej administracji oraz mechanizmy (również działające zdalnie) administracji przez skrypty.</w:t>
      </w:r>
    </w:p>
    <w:p w14:paraId="572886FF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Możliwość zarządzania przez wbudowane mechanizmy zgodne ze standardami WBEM oraz WS-Management organizacji DMTF.</w:t>
      </w:r>
    </w:p>
    <w:p w14:paraId="48CFC49F" w14:textId="77777777" w:rsidR="00244D57" w:rsidRDefault="00244D57" w:rsidP="00244D57">
      <w:pPr>
        <w:pStyle w:val="Bezodstpw"/>
        <w:numPr>
          <w:ilvl w:val="0"/>
          <w:numId w:val="21"/>
        </w:numPr>
        <w:ind w:left="1068"/>
      </w:pPr>
      <w:r>
        <w:t>Zorganizowany system szkoleń i materiały edukacyjne w języku polskim.</w:t>
      </w:r>
    </w:p>
    <w:p w14:paraId="65B6D563" w14:textId="77777777" w:rsidR="00244D57" w:rsidRDefault="00244D57" w:rsidP="00244D57">
      <w:pPr>
        <w:rPr>
          <w:rFonts w:cstheme="majorHAnsi"/>
          <w:szCs w:val="20"/>
        </w:rPr>
      </w:pPr>
    </w:p>
    <w:p w14:paraId="322517B3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W ramach rozbudowy klastra należy wykonać  aktualizacje środowiska wirtualnego do najnowszej wersji systemu oraz przedłużyć okres aktualnych usług serwisowych producenta oprogramowania do wirtualizacji obejmujących </w:t>
      </w:r>
    </w:p>
    <w:p w14:paraId="540AF49C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dostęp do pomocy technicznej producenta </w:t>
      </w:r>
    </w:p>
    <w:p w14:paraId="4356E28F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- aktualizację oprogramowania </w:t>
      </w:r>
    </w:p>
    <w:p w14:paraId="773E5246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>Do dnia zakończenia okresu udzielonej przez wykonawcę gwarancji.</w:t>
      </w:r>
    </w:p>
    <w:p w14:paraId="2CE74ED4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>Dla poniższych elementów posiadanych przez zamawiającego:</w:t>
      </w:r>
    </w:p>
    <w:p w14:paraId="40C7D72F" w14:textId="77777777" w:rsidR="00244D57" w:rsidRDefault="00244D57" w:rsidP="00244D57">
      <w:pPr>
        <w:rPr>
          <w:rFonts w:cstheme="majorHAnsi"/>
          <w:szCs w:val="20"/>
          <w:lang w:val="en-US"/>
        </w:rPr>
      </w:pPr>
      <w:r>
        <w:rPr>
          <w:rFonts w:cstheme="majorHAnsi"/>
          <w:szCs w:val="20"/>
          <w:lang w:val="en-US"/>
        </w:rPr>
        <w:t xml:space="preserve">vCenter Server 6 Standard – 2 </w:t>
      </w:r>
      <w:proofErr w:type="spellStart"/>
      <w:r>
        <w:rPr>
          <w:rFonts w:cstheme="majorHAnsi"/>
          <w:szCs w:val="20"/>
          <w:lang w:val="en-US"/>
        </w:rPr>
        <w:t>licencje</w:t>
      </w:r>
      <w:proofErr w:type="spellEnd"/>
    </w:p>
    <w:p w14:paraId="4D96FA71" w14:textId="77777777" w:rsidR="00244D57" w:rsidRDefault="00244D57" w:rsidP="00244D57">
      <w:pPr>
        <w:rPr>
          <w:rFonts w:cstheme="majorHAnsi"/>
          <w:szCs w:val="20"/>
          <w:lang w:val="en-US"/>
        </w:rPr>
      </w:pPr>
      <w:r>
        <w:rPr>
          <w:rFonts w:cstheme="majorHAnsi"/>
          <w:szCs w:val="20"/>
          <w:lang w:val="en-US"/>
        </w:rPr>
        <w:t xml:space="preserve">vSphere 6 Enterprise Plus – </w:t>
      </w:r>
      <w:proofErr w:type="spellStart"/>
      <w:r>
        <w:rPr>
          <w:rFonts w:cstheme="majorHAnsi"/>
          <w:szCs w:val="20"/>
          <w:lang w:val="en-US"/>
        </w:rPr>
        <w:t>licencja</w:t>
      </w:r>
      <w:proofErr w:type="spellEnd"/>
      <w:r>
        <w:rPr>
          <w:rFonts w:cstheme="majorHAnsi"/>
          <w:szCs w:val="20"/>
          <w:lang w:val="en-US"/>
        </w:rPr>
        <w:t xml:space="preserve"> </w:t>
      </w:r>
      <w:proofErr w:type="spellStart"/>
      <w:r>
        <w:rPr>
          <w:rFonts w:cstheme="majorHAnsi"/>
          <w:szCs w:val="20"/>
          <w:lang w:val="en-US"/>
        </w:rPr>
        <w:t>na</w:t>
      </w:r>
      <w:proofErr w:type="spellEnd"/>
      <w:r>
        <w:rPr>
          <w:rFonts w:cstheme="majorHAnsi"/>
          <w:szCs w:val="20"/>
          <w:lang w:val="en-US"/>
        </w:rPr>
        <w:t xml:space="preserve"> 24 </w:t>
      </w:r>
      <w:proofErr w:type="spellStart"/>
      <w:r>
        <w:rPr>
          <w:rFonts w:cstheme="majorHAnsi"/>
          <w:szCs w:val="20"/>
          <w:lang w:val="en-US"/>
        </w:rPr>
        <w:t>procesory</w:t>
      </w:r>
      <w:proofErr w:type="spellEnd"/>
    </w:p>
    <w:p w14:paraId="3412AF1F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 xml:space="preserve">Nr referencyjny : </w:t>
      </w:r>
      <w:proofErr w:type="spellStart"/>
      <w:r>
        <w:rPr>
          <w:rFonts w:cstheme="majorHAnsi"/>
          <w:szCs w:val="20"/>
        </w:rPr>
        <w:t>VMware</w:t>
      </w:r>
      <w:proofErr w:type="spellEnd"/>
      <w:r>
        <w:rPr>
          <w:rFonts w:cstheme="majorHAnsi"/>
          <w:szCs w:val="20"/>
        </w:rPr>
        <w:t xml:space="preserve"> 416973264 </w:t>
      </w:r>
    </w:p>
    <w:p w14:paraId="4BD50B95" w14:textId="77777777" w:rsidR="00244D57" w:rsidRDefault="00244D57" w:rsidP="00244D57">
      <w:pPr>
        <w:rPr>
          <w:rFonts w:cstheme="majorHAnsi"/>
          <w:szCs w:val="20"/>
        </w:rPr>
      </w:pPr>
      <w:r>
        <w:rPr>
          <w:rFonts w:cstheme="majorHAnsi"/>
          <w:szCs w:val="20"/>
        </w:rPr>
        <w:t>Identyfikator Klienta : 96129677 – Gmina Miasto Rzeszów</w:t>
      </w:r>
    </w:p>
    <w:p w14:paraId="604951B4" w14:textId="77777777" w:rsidR="002F5759" w:rsidRDefault="00271628"/>
    <w:sectPr w:rsidR="002F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523"/>
    <w:multiLevelType w:val="multilevel"/>
    <w:tmpl w:val="200CC1C6"/>
    <w:lvl w:ilvl="0">
      <w:start w:val="1"/>
      <w:numFmt w:val="decimal"/>
      <w:pStyle w:val="Mjsty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0716C52"/>
    <w:multiLevelType w:val="hybridMultilevel"/>
    <w:tmpl w:val="8C226596"/>
    <w:lvl w:ilvl="0" w:tplc="7FF2E1D4">
      <w:start w:val="6"/>
      <w:numFmt w:val="bullet"/>
      <w:lvlText w:val="•"/>
      <w:lvlJc w:val="left"/>
      <w:pPr>
        <w:ind w:left="2702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2" w15:restartNumberingAfterBreak="0">
    <w:nsid w:val="131372C6"/>
    <w:multiLevelType w:val="hybridMultilevel"/>
    <w:tmpl w:val="E4726718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68B1257"/>
    <w:multiLevelType w:val="hybridMultilevel"/>
    <w:tmpl w:val="8F74C1B4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4" w15:restartNumberingAfterBreak="0">
    <w:nsid w:val="1C3B2A21"/>
    <w:multiLevelType w:val="hybridMultilevel"/>
    <w:tmpl w:val="FC46B692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5" w15:restartNumberingAfterBreak="0">
    <w:nsid w:val="35926DA4"/>
    <w:multiLevelType w:val="hybridMultilevel"/>
    <w:tmpl w:val="D86E8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A8FB1E">
      <w:start w:val="1"/>
      <w:numFmt w:val="lowerLetter"/>
      <w:lvlText w:val="%3.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090"/>
    <w:multiLevelType w:val="hybridMultilevel"/>
    <w:tmpl w:val="597EC820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4D574995"/>
    <w:multiLevelType w:val="hybridMultilevel"/>
    <w:tmpl w:val="058AFF5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7FF2E1D4">
      <w:start w:val="6"/>
      <w:numFmt w:val="bullet"/>
      <w:lvlText w:val="•"/>
      <w:lvlJc w:val="left"/>
      <w:pPr>
        <w:ind w:left="3216" w:hanging="720"/>
      </w:pPr>
      <w:rPr>
        <w:rFonts w:ascii="Calibri Light" w:eastAsia="Times New Roman" w:hAnsi="Calibri Light" w:cs="Calibri Light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F5F3867"/>
    <w:multiLevelType w:val="hybridMultilevel"/>
    <w:tmpl w:val="EFECD748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9" w15:restartNumberingAfterBreak="0">
    <w:nsid w:val="501A2BD6"/>
    <w:multiLevelType w:val="hybridMultilevel"/>
    <w:tmpl w:val="DC94DB72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0" w15:restartNumberingAfterBreak="0">
    <w:nsid w:val="52BA6CB5"/>
    <w:multiLevelType w:val="hybridMultilevel"/>
    <w:tmpl w:val="41D04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25C2D"/>
    <w:multiLevelType w:val="hybridMultilevel"/>
    <w:tmpl w:val="0BFC1FA8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2" w15:restartNumberingAfterBreak="0">
    <w:nsid w:val="61926617"/>
    <w:multiLevelType w:val="hybridMultilevel"/>
    <w:tmpl w:val="896463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5BF1D58"/>
    <w:multiLevelType w:val="hybridMultilevel"/>
    <w:tmpl w:val="C75A3E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99A07CA"/>
    <w:multiLevelType w:val="hybridMultilevel"/>
    <w:tmpl w:val="0FE6328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70B32E3"/>
    <w:multiLevelType w:val="hybridMultilevel"/>
    <w:tmpl w:val="F6B8736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91313A5"/>
    <w:multiLevelType w:val="hybridMultilevel"/>
    <w:tmpl w:val="84008564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9C83661"/>
    <w:multiLevelType w:val="hybridMultilevel"/>
    <w:tmpl w:val="A92EF8D8"/>
    <w:lvl w:ilvl="0" w:tplc="8C4816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9DA058A"/>
    <w:multiLevelType w:val="hybridMultilevel"/>
    <w:tmpl w:val="E328367E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9" w15:restartNumberingAfterBreak="0">
    <w:nsid w:val="7A7944AD"/>
    <w:multiLevelType w:val="hybridMultilevel"/>
    <w:tmpl w:val="CBECB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A0980"/>
    <w:multiLevelType w:val="hybridMultilevel"/>
    <w:tmpl w:val="4CA6E03A"/>
    <w:lvl w:ilvl="0" w:tplc="7FF2E1D4">
      <w:start w:val="6"/>
      <w:numFmt w:val="bullet"/>
      <w:lvlText w:val="•"/>
      <w:lvlJc w:val="left"/>
      <w:pPr>
        <w:ind w:left="2844" w:hanging="720"/>
      </w:pPr>
      <w:rPr>
        <w:rFonts w:ascii="Calibri Light" w:eastAsia="Times New Roman" w:hAnsi="Calibri Light" w:cs="Calibri Light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57"/>
    <w:rsid w:val="00244D57"/>
    <w:rsid w:val="00271628"/>
    <w:rsid w:val="006541D0"/>
    <w:rsid w:val="00E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7E60"/>
  <w15:chartTrackingRefBased/>
  <w15:docId w15:val="{D1373CEC-1A67-46E5-95A6-824B6FF6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D57"/>
    <w:pPr>
      <w:spacing w:after="0" w:line="240" w:lineRule="auto"/>
      <w:ind w:left="708"/>
      <w:jc w:val="both"/>
    </w:pPr>
    <w:rPr>
      <w:rFonts w:asciiTheme="majorHAnsi" w:eastAsia="Times New Roman" w:hAnsiTheme="majorHAnsi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4D57"/>
    <w:pPr>
      <w:spacing w:after="0" w:line="240" w:lineRule="auto"/>
      <w:ind w:left="708"/>
      <w:jc w:val="both"/>
    </w:pPr>
    <w:rPr>
      <w:rFonts w:asciiTheme="majorHAnsi" w:eastAsia="Times New Roman" w:hAnsiTheme="majorHAnsi" w:cs="Times New Roman"/>
      <w:sz w:val="20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List Paragraph2 Znak,Akapit z listą1 Znak,Podsis rysunku Znak,L1 Znak,Akapit z listą5 Znak"/>
    <w:link w:val="Akapitzlist"/>
    <w:uiPriority w:val="34"/>
    <w:qFormat/>
    <w:locked/>
    <w:rsid w:val="00244D57"/>
    <w:rPr>
      <w:rFonts w:asciiTheme="majorHAnsi" w:eastAsia="Times New Roman" w:hAnsiTheme="majorHAnsi" w:cs="Times New Roman"/>
      <w:sz w:val="20"/>
      <w:szCs w:val="24"/>
      <w:lang w:eastAsia="pl-PL"/>
    </w:rPr>
  </w:style>
  <w:style w:type="paragraph" w:styleId="Akapitzlist">
    <w:name w:val="List Paragraph"/>
    <w:aliases w:val="Numerowanie,List Paragraph,Akapit z listą BS,List Paragraph2,Akapit z listą1,Podsis rysunku,L1,Akapit z listą5"/>
    <w:basedOn w:val="Normalny"/>
    <w:link w:val="AkapitzlistZnak"/>
    <w:uiPriority w:val="34"/>
    <w:qFormat/>
    <w:rsid w:val="00244D57"/>
    <w:pPr>
      <w:ind w:left="720"/>
      <w:contextualSpacing/>
    </w:pPr>
  </w:style>
  <w:style w:type="character" w:customStyle="1" w:styleId="MjstylZnak">
    <w:name w:val="Mój styl Znak"/>
    <w:basedOn w:val="Domylnaczcionkaakapitu"/>
    <w:link w:val="Mjstyl"/>
    <w:locked/>
    <w:rsid w:val="00244D57"/>
    <w:rPr>
      <w:rFonts w:asciiTheme="majorHAnsi" w:hAnsiTheme="majorHAnsi" w:cs="Times New Roman"/>
      <w:sz w:val="20"/>
    </w:rPr>
  </w:style>
  <w:style w:type="paragraph" w:customStyle="1" w:styleId="Mjstyl">
    <w:name w:val="Mój styl"/>
    <w:basedOn w:val="Akapitzlist"/>
    <w:link w:val="MjstylZnak"/>
    <w:qFormat/>
    <w:rsid w:val="00244D57"/>
    <w:pPr>
      <w:numPr>
        <w:numId w:val="1"/>
      </w:numPr>
      <w:autoSpaceDE w:val="0"/>
      <w:autoSpaceDN w:val="0"/>
      <w:adjustRightInd w:val="0"/>
      <w:spacing w:before="120" w:after="120" w:line="360" w:lineRule="auto"/>
      <w:outlineLvl w:val="0"/>
    </w:pPr>
    <w:rPr>
      <w:rFonts w:eastAsiaTheme="minorHAnsi"/>
      <w:szCs w:val="22"/>
      <w:lang w:eastAsia="en-US"/>
    </w:rPr>
  </w:style>
  <w:style w:type="paragraph" w:customStyle="1" w:styleId="Bezodstpw2">
    <w:name w:val="Bez odstępów2"/>
    <w:qFormat/>
    <w:rsid w:val="00244D57"/>
    <w:pPr>
      <w:spacing w:after="0" w:line="240" w:lineRule="auto"/>
      <w:jc w:val="both"/>
    </w:pPr>
    <w:rPr>
      <w:rFonts w:ascii="Tahoma" w:eastAsia="MS Mincho" w:hAnsi="Tahoma" w:cs="Times New Roman"/>
      <w:sz w:val="18"/>
    </w:rPr>
  </w:style>
  <w:style w:type="character" w:customStyle="1" w:styleId="normaltextrun">
    <w:name w:val="normaltextrun"/>
    <w:basedOn w:val="Domylnaczcionkaakapitu"/>
    <w:rsid w:val="00244D57"/>
  </w:style>
  <w:style w:type="character" w:customStyle="1" w:styleId="spellingerror">
    <w:name w:val="spellingerror"/>
    <w:basedOn w:val="Domylnaczcionkaakapitu"/>
    <w:rsid w:val="00244D57"/>
  </w:style>
  <w:style w:type="character" w:customStyle="1" w:styleId="eop">
    <w:name w:val="eop"/>
    <w:basedOn w:val="Domylnaczcionkaakapitu"/>
    <w:rsid w:val="00244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5596</Words>
  <Characters>33579</Characters>
  <Application>Microsoft Office Word</Application>
  <DocSecurity>0</DocSecurity>
  <Lines>279</Lines>
  <Paragraphs>78</Paragraphs>
  <ScaleCrop>false</ScaleCrop>
  <Company/>
  <LinksUpToDate>false</LinksUpToDate>
  <CharactersWithSpaces>39097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Choma Michał</dc:creator>
  <cp:keywords/>
  <dc:description/>
  <cp:lastModifiedBy>Choma Michał</cp:lastModifiedBy>
  <cp:revision>2</cp:revision>
  <dcterms:created xsi:type="dcterms:W3CDTF">2022-03-03T09:13:00Z</dcterms:created>
  <dcterms:modified xsi:type="dcterms:W3CDTF">2022-03-03T09:15:00Z</dcterms:modified>
</cp:coreProperties>
</file>