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8769" w:type="dxa"/>
        <w:tblInd w:w="1145" w:type="dxa"/>
        <w:tblCellMar>
          <w:top w:w="7" w:type="dxa"/>
          <w:left w:w="108" w:type="dxa"/>
          <w:right w:w="59" w:type="dxa"/>
        </w:tblCellMar>
        <w:tblLook w:val="04A0" w:firstRow="1" w:lastRow="0" w:firstColumn="1" w:lastColumn="0" w:noHBand="0" w:noVBand="1"/>
      </w:tblPr>
      <w:tblGrid>
        <w:gridCol w:w="8769"/>
      </w:tblGrid>
      <w:tr w:rsidR="0092578F" w:rsidRPr="00CD4004" w14:paraId="6AC747FA" w14:textId="77777777">
        <w:trPr>
          <w:trHeight w:val="2799"/>
        </w:trPr>
        <w:tc>
          <w:tcPr>
            <w:tcW w:w="8769" w:type="dxa"/>
            <w:tcBorders>
              <w:top w:val="single" w:sz="4" w:space="0" w:color="000000"/>
              <w:left w:val="single" w:sz="4" w:space="0" w:color="000000"/>
              <w:bottom w:val="single" w:sz="4" w:space="0" w:color="000000"/>
              <w:right w:val="single" w:sz="4" w:space="0" w:color="000000"/>
            </w:tcBorders>
          </w:tcPr>
          <w:p w14:paraId="23D3B169" w14:textId="77777777" w:rsidR="0092578F" w:rsidRPr="00CD4004" w:rsidRDefault="00187CA6">
            <w:pPr>
              <w:spacing w:after="228" w:line="259" w:lineRule="auto"/>
              <w:ind w:left="149" w:right="0" w:firstLine="0"/>
              <w:jc w:val="center"/>
            </w:pPr>
            <w:r w:rsidRPr="00CD4004">
              <w:rPr>
                <w:b/>
                <w:sz w:val="40"/>
              </w:rPr>
              <w:t xml:space="preserve">  </w:t>
            </w:r>
          </w:p>
          <w:p w14:paraId="0B49BE92" w14:textId="77777777" w:rsidR="0092578F" w:rsidRPr="00CD4004" w:rsidRDefault="00187CA6">
            <w:pPr>
              <w:spacing w:after="262" w:line="259" w:lineRule="auto"/>
              <w:ind w:left="0" w:right="50" w:firstLine="0"/>
              <w:jc w:val="center"/>
            </w:pPr>
            <w:r w:rsidRPr="00CD4004">
              <w:rPr>
                <w:b/>
                <w:sz w:val="40"/>
              </w:rPr>
              <w:t xml:space="preserve">PROGRAM  </w:t>
            </w:r>
          </w:p>
          <w:p w14:paraId="2720AE13" w14:textId="77777777" w:rsidR="0092578F" w:rsidRPr="00CD4004" w:rsidRDefault="00187CA6">
            <w:pPr>
              <w:spacing w:after="55" w:line="259" w:lineRule="auto"/>
              <w:ind w:left="0" w:right="51" w:firstLine="0"/>
              <w:jc w:val="center"/>
            </w:pPr>
            <w:r w:rsidRPr="00CD4004">
              <w:rPr>
                <w:b/>
                <w:sz w:val="40"/>
              </w:rPr>
              <w:t>FUNKCJONALNO-UŻYTKOWY</w:t>
            </w:r>
            <w:r w:rsidRPr="00CD4004">
              <w:rPr>
                <w:sz w:val="40"/>
              </w:rPr>
              <w:t xml:space="preserve"> </w:t>
            </w:r>
          </w:p>
          <w:p w14:paraId="2BC2C9DF" w14:textId="77777777" w:rsidR="0092578F" w:rsidRPr="00CD4004" w:rsidRDefault="00187CA6">
            <w:pPr>
              <w:spacing w:after="0" w:line="259" w:lineRule="auto"/>
              <w:ind w:left="0" w:right="0" w:firstLine="0"/>
              <w:jc w:val="left"/>
            </w:pPr>
            <w:r w:rsidRPr="00CD4004">
              <w:rPr>
                <w:sz w:val="22"/>
              </w:rPr>
              <w:t xml:space="preserve"> </w:t>
            </w:r>
          </w:p>
        </w:tc>
      </w:tr>
      <w:tr w:rsidR="0092578F" w:rsidRPr="00CD4004" w14:paraId="7DD99D41" w14:textId="77777777">
        <w:trPr>
          <w:trHeight w:val="3121"/>
        </w:trPr>
        <w:tc>
          <w:tcPr>
            <w:tcW w:w="8769" w:type="dxa"/>
            <w:tcBorders>
              <w:top w:val="single" w:sz="4" w:space="0" w:color="000000"/>
              <w:left w:val="single" w:sz="4" w:space="0" w:color="000000"/>
              <w:bottom w:val="single" w:sz="4" w:space="0" w:color="000000"/>
              <w:right w:val="single" w:sz="4" w:space="0" w:color="000000"/>
            </w:tcBorders>
          </w:tcPr>
          <w:p w14:paraId="7A212519" w14:textId="77777777" w:rsidR="0092578F" w:rsidRPr="00CD4004" w:rsidRDefault="00187CA6">
            <w:pPr>
              <w:spacing w:after="256" w:line="259" w:lineRule="auto"/>
              <w:ind w:left="0" w:right="0" w:firstLine="0"/>
              <w:jc w:val="left"/>
            </w:pPr>
            <w:r w:rsidRPr="00CD4004">
              <w:rPr>
                <w:i/>
                <w:sz w:val="22"/>
              </w:rPr>
              <w:t xml:space="preserve"> </w:t>
            </w:r>
          </w:p>
          <w:p w14:paraId="649923D8" w14:textId="77777777" w:rsidR="0092578F" w:rsidRPr="00CD4004" w:rsidRDefault="00187CA6">
            <w:pPr>
              <w:spacing w:after="305" w:line="259" w:lineRule="auto"/>
              <w:ind w:left="0" w:right="0" w:firstLine="0"/>
              <w:jc w:val="left"/>
            </w:pPr>
            <w:r w:rsidRPr="00CD4004">
              <w:rPr>
                <w:i/>
                <w:sz w:val="22"/>
              </w:rPr>
              <w:t>Nazwa zamówienia</w:t>
            </w:r>
            <w:r w:rsidRPr="00CD4004">
              <w:rPr>
                <w:sz w:val="22"/>
              </w:rPr>
              <w:t xml:space="preserve">: </w:t>
            </w:r>
          </w:p>
          <w:p w14:paraId="11045173" w14:textId="77777777" w:rsidR="000B7B04" w:rsidRDefault="0047717C" w:rsidP="006E3504">
            <w:pPr>
              <w:spacing w:after="0" w:line="259" w:lineRule="auto"/>
              <w:ind w:left="0" w:right="0" w:firstLine="0"/>
              <w:jc w:val="center"/>
              <w:rPr>
                <w:b/>
                <w:sz w:val="28"/>
              </w:rPr>
            </w:pPr>
            <w:r w:rsidRPr="0047717C">
              <w:rPr>
                <w:b/>
                <w:sz w:val="28"/>
              </w:rPr>
              <w:t>Zaproj</w:t>
            </w:r>
            <w:r w:rsidR="000B7B04">
              <w:rPr>
                <w:b/>
                <w:sz w:val="28"/>
              </w:rPr>
              <w:t>ektowanie i wykonanie przejazdu</w:t>
            </w:r>
            <w:r w:rsidRPr="0047717C">
              <w:rPr>
                <w:b/>
                <w:sz w:val="28"/>
              </w:rPr>
              <w:t xml:space="preserve"> dla rowerzystów na </w:t>
            </w:r>
            <w:r w:rsidR="000B7B04">
              <w:rPr>
                <w:b/>
                <w:sz w:val="28"/>
              </w:rPr>
              <w:t xml:space="preserve">skrzyżowaniu </w:t>
            </w:r>
            <w:r w:rsidRPr="0047717C">
              <w:rPr>
                <w:b/>
                <w:sz w:val="28"/>
              </w:rPr>
              <w:t xml:space="preserve">al. Sikorskiego </w:t>
            </w:r>
            <w:r w:rsidR="000B7B04">
              <w:rPr>
                <w:b/>
                <w:sz w:val="28"/>
              </w:rPr>
              <w:t xml:space="preserve">– ul. Nowowiejskiej </w:t>
            </w:r>
            <w:r w:rsidRPr="0047717C">
              <w:rPr>
                <w:b/>
                <w:sz w:val="28"/>
              </w:rPr>
              <w:t>w Rzeszowie</w:t>
            </w:r>
            <w:r>
              <w:rPr>
                <w:b/>
                <w:sz w:val="28"/>
              </w:rPr>
              <w:t xml:space="preserve"> </w:t>
            </w:r>
          </w:p>
          <w:p w14:paraId="6879F859" w14:textId="2DB0CDB9" w:rsidR="0092578F" w:rsidRPr="000B7B04" w:rsidRDefault="0047717C" w:rsidP="006E3504">
            <w:pPr>
              <w:spacing w:after="0" w:line="259" w:lineRule="auto"/>
              <w:ind w:left="0" w:right="0" w:firstLine="0"/>
              <w:jc w:val="center"/>
            </w:pPr>
            <w:r w:rsidRPr="000B7B04">
              <w:t>w ramach zadania</w:t>
            </w:r>
            <w:r w:rsidR="000B7B04">
              <w:t xml:space="preserve"> pn.:</w:t>
            </w:r>
          </w:p>
          <w:p w14:paraId="64FCE246" w14:textId="77777777" w:rsidR="0087507A" w:rsidRDefault="0087507A" w:rsidP="006E3504">
            <w:pPr>
              <w:spacing w:after="0" w:line="259" w:lineRule="auto"/>
              <w:ind w:left="0" w:right="0" w:firstLine="0"/>
              <w:jc w:val="center"/>
              <w:rPr>
                <w:b/>
                <w:sz w:val="28"/>
              </w:rPr>
            </w:pPr>
          </w:p>
          <w:p w14:paraId="5C929136" w14:textId="5FCE8863" w:rsidR="0047717C" w:rsidRPr="0047717C" w:rsidRDefault="0047717C" w:rsidP="000B7B04">
            <w:pPr>
              <w:spacing w:after="0" w:line="259" w:lineRule="auto"/>
              <w:ind w:left="0" w:right="0" w:firstLine="0"/>
              <w:jc w:val="center"/>
              <w:rPr>
                <w:i/>
                <w:iCs/>
              </w:rPr>
            </w:pPr>
            <w:r w:rsidRPr="0047717C">
              <w:rPr>
                <w:i/>
                <w:iCs/>
              </w:rPr>
              <w:t xml:space="preserve">„Budowa </w:t>
            </w:r>
            <w:r w:rsidR="000B7B04">
              <w:rPr>
                <w:i/>
                <w:iCs/>
              </w:rPr>
              <w:t>przejazdu dla rowerzystów</w:t>
            </w:r>
            <w:r w:rsidRPr="0047717C">
              <w:rPr>
                <w:i/>
                <w:iCs/>
              </w:rPr>
              <w:t xml:space="preserve"> na skrzyżowaniu al. Sikorskiego </w:t>
            </w:r>
            <w:r w:rsidRPr="0047717C">
              <w:rPr>
                <w:i/>
                <w:iCs/>
              </w:rPr>
              <w:br/>
              <w:t>– ul. Nowowiejskiej w Rzeszowie”</w:t>
            </w:r>
          </w:p>
        </w:tc>
      </w:tr>
      <w:tr w:rsidR="0092578F" w:rsidRPr="00CD4004" w14:paraId="70E3F649" w14:textId="77777777">
        <w:trPr>
          <w:trHeight w:val="3252"/>
        </w:trPr>
        <w:tc>
          <w:tcPr>
            <w:tcW w:w="8769" w:type="dxa"/>
            <w:tcBorders>
              <w:top w:val="single" w:sz="4" w:space="0" w:color="000000"/>
              <w:left w:val="single" w:sz="4" w:space="0" w:color="000000"/>
              <w:bottom w:val="single" w:sz="4" w:space="0" w:color="000000"/>
              <w:right w:val="single" w:sz="4" w:space="0" w:color="000000"/>
            </w:tcBorders>
          </w:tcPr>
          <w:p w14:paraId="2072C23F" w14:textId="77777777" w:rsidR="0092578F" w:rsidRPr="00CD4004" w:rsidRDefault="00187CA6">
            <w:pPr>
              <w:spacing w:after="213" w:line="259" w:lineRule="auto"/>
              <w:ind w:left="0" w:right="0" w:firstLine="0"/>
              <w:jc w:val="left"/>
            </w:pPr>
            <w:r w:rsidRPr="00CD4004">
              <w:t xml:space="preserve">Wspólny słownik zamówień publicznych CPV: </w:t>
            </w:r>
          </w:p>
          <w:p w14:paraId="6D92B9A2" w14:textId="77777777" w:rsidR="0092578F" w:rsidRPr="00CD4004" w:rsidRDefault="00187CA6">
            <w:pPr>
              <w:spacing w:after="0" w:line="259" w:lineRule="auto"/>
              <w:ind w:left="427" w:right="0" w:firstLine="0"/>
              <w:jc w:val="left"/>
            </w:pPr>
            <w:r w:rsidRPr="00CD4004">
              <w:t xml:space="preserve">45233294-6 Instalowanie sygnalizacji drogowej </w:t>
            </w:r>
          </w:p>
          <w:p w14:paraId="30E87862" w14:textId="77777777" w:rsidR="0092578F" w:rsidRPr="00CD4004" w:rsidRDefault="00187CA6">
            <w:pPr>
              <w:spacing w:after="34" w:line="238" w:lineRule="auto"/>
              <w:ind w:left="427" w:right="0" w:firstLine="0"/>
              <w:jc w:val="left"/>
            </w:pPr>
            <w:r w:rsidRPr="00CD4004">
              <w:t xml:space="preserve">71322500-6 Usługi inżynierii projektowej w zakresie sygnalizacji ruchu drogowego 31321700-9 Kable sygnalizacyjne </w:t>
            </w:r>
          </w:p>
          <w:p w14:paraId="615F1D3E" w14:textId="77777777" w:rsidR="0092578F" w:rsidRPr="00CD4004" w:rsidRDefault="00187CA6">
            <w:pPr>
              <w:spacing w:after="15" w:line="259" w:lineRule="auto"/>
              <w:ind w:left="427" w:right="0" w:firstLine="0"/>
              <w:jc w:val="left"/>
            </w:pPr>
            <w:r w:rsidRPr="00CD4004">
              <w:t xml:space="preserve">34942000-2 Urządzenia sygnalizacyjne </w:t>
            </w:r>
          </w:p>
          <w:p w14:paraId="18F1C4F8" w14:textId="77777777" w:rsidR="0092578F" w:rsidRPr="00CD4004" w:rsidRDefault="00187CA6">
            <w:pPr>
              <w:spacing w:after="17" w:line="259" w:lineRule="auto"/>
              <w:ind w:left="427" w:right="0" w:firstLine="0"/>
              <w:jc w:val="left"/>
            </w:pPr>
            <w:r w:rsidRPr="00CD4004">
              <w:t xml:space="preserve">35262000-8 Urządzenia sterujące sygnalizacyjne do skrzyżowań </w:t>
            </w:r>
          </w:p>
          <w:p w14:paraId="0E1E11B9" w14:textId="77777777" w:rsidR="0092578F" w:rsidRPr="00CD4004" w:rsidRDefault="00187CA6">
            <w:pPr>
              <w:spacing w:after="0" w:line="259" w:lineRule="auto"/>
              <w:ind w:left="427" w:right="0" w:firstLine="0"/>
              <w:jc w:val="left"/>
            </w:pPr>
            <w:r w:rsidRPr="00CD4004">
              <w:t xml:space="preserve">34996000-5 Drogowe urządzenia kontrolne, bezpieczeństwa lub sygnalizacyjne </w:t>
            </w:r>
          </w:p>
          <w:p w14:paraId="329A9F74" w14:textId="77777777" w:rsidR="0092578F" w:rsidRPr="00CD4004" w:rsidRDefault="00187CA6">
            <w:pPr>
              <w:spacing w:after="0" w:line="259" w:lineRule="auto"/>
              <w:ind w:left="0" w:right="0" w:firstLine="0"/>
              <w:jc w:val="left"/>
            </w:pPr>
            <w:r w:rsidRPr="00CD4004">
              <w:rPr>
                <w:sz w:val="22"/>
              </w:rPr>
              <w:t xml:space="preserve"> </w:t>
            </w:r>
          </w:p>
        </w:tc>
      </w:tr>
      <w:tr w:rsidR="0092578F" w:rsidRPr="00CD4004" w14:paraId="469C938A" w14:textId="77777777">
        <w:trPr>
          <w:trHeight w:val="1483"/>
        </w:trPr>
        <w:tc>
          <w:tcPr>
            <w:tcW w:w="8769" w:type="dxa"/>
            <w:tcBorders>
              <w:top w:val="single" w:sz="4" w:space="0" w:color="000000"/>
              <w:left w:val="single" w:sz="4" w:space="0" w:color="000000"/>
              <w:bottom w:val="single" w:sz="4" w:space="0" w:color="000000"/>
              <w:right w:val="single" w:sz="4" w:space="0" w:color="000000"/>
            </w:tcBorders>
          </w:tcPr>
          <w:p w14:paraId="34797B60" w14:textId="77777777" w:rsidR="00610C49" w:rsidRDefault="00610C49" w:rsidP="00610C49">
            <w:pPr>
              <w:spacing w:after="236" w:line="259" w:lineRule="auto"/>
              <w:ind w:left="3" w:right="0" w:firstLine="0"/>
              <w:jc w:val="left"/>
              <w:rPr>
                <w:sz w:val="22"/>
              </w:rPr>
            </w:pPr>
            <w:r>
              <w:rPr>
                <w:sz w:val="22"/>
              </w:rPr>
              <w:t>Zamawiający:</w:t>
            </w:r>
          </w:p>
          <w:p w14:paraId="7AB2134E" w14:textId="77777777" w:rsidR="00610C49" w:rsidRPr="00F92283" w:rsidRDefault="00610C49" w:rsidP="00610C49">
            <w:pPr>
              <w:spacing w:after="0" w:line="259" w:lineRule="auto"/>
              <w:ind w:left="3" w:right="0" w:firstLine="0"/>
              <w:jc w:val="left"/>
              <w:rPr>
                <w:b/>
                <w:bCs/>
                <w:sz w:val="22"/>
              </w:rPr>
            </w:pPr>
            <w:r w:rsidRPr="00F92283">
              <w:rPr>
                <w:b/>
                <w:bCs/>
                <w:sz w:val="22"/>
              </w:rPr>
              <w:t>Miejski Zarząd Dróg w Rzeszowie</w:t>
            </w:r>
          </w:p>
          <w:p w14:paraId="5CC4F5CB" w14:textId="48A84DC3" w:rsidR="00610C49" w:rsidRPr="00F92283" w:rsidRDefault="00610C49" w:rsidP="00610C49">
            <w:pPr>
              <w:spacing w:after="0" w:line="259" w:lineRule="auto"/>
              <w:ind w:left="3" w:right="0" w:firstLine="0"/>
              <w:jc w:val="left"/>
              <w:rPr>
                <w:b/>
                <w:bCs/>
                <w:sz w:val="22"/>
              </w:rPr>
            </w:pPr>
            <w:r w:rsidRPr="00F92283">
              <w:rPr>
                <w:b/>
                <w:bCs/>
                <w:sz w:val="22"/>
              </w:rPr>
              <w:t>ul. Targowa 1</w:t>
            </w:r>
          </w:p>
          <w:p w14:paraId="746C43DB" w14:textId="7BBC08E7" w:rsidR="0092578F" w:rsidRPr="00F92283" w:rsidRDefault="00610C49" w:rsidP="00610C49">
            <w:pPr>
              <w:spacing w:after="0" w:line="259" w:lineRule="auto"/>
              <w:ind w:left="3" w:right="0" w:firstLine="0"/>
              <w:jc w:val="left"/>
              <w:rPr>
                <w:b/>
                <w:bCs/>
                <w:sz w:val="22"/>
              </w:rPr>
            </w:pPr>
            <w:r w:rsidRPr="00F92283">
              <w:rPr>
                <w:b/>
                <w:bCs/>
                <w:sz w:val="22"/>
              </w:rPr>
              <w:t>35-064 Rzeszów</w:t>
            </w:r>
            <w:r w:rsidR="00187CA6" w:rsidRPr="00F92283">
              <w:rPr>
                <w:b/>
                <w:bCs/>
                <w:sz w:val="22"/>
              </w:rPr>
              <w:t xml:space="preserve"> </w:t>
            </w:r>
          </w:p>
          <w:p w14:paraId="77AE88AA" w14:textId="635702EF" w:rsidR="00610C49" w:rsidRDefault="00610C49" w:rsidP="00610C49">
            <w:pPr>
              <w:spacing w:after="0" w:line="259" w:lineRule="auto"/>
              <w:ind w:left="3" w:right="0" w:firstLine="0"/>
              <w:jc w:val="left"/>
            </w:pPr>
          </w:p>
          <w:p w14:paraId="1C187B98" w14:textId="724A37DA" w:rsidR="00610C49" w:rsidRDefault="00610C49" w:rsidP="00610C49">
            <w:pPr>
              <w:spacing w:after="0" w:line="259" w:lineRule="auto"/>
              <w:ind w:left="3" w:right="0" w:firstLine="0"/>
              <w:jc w:val="left"/>
            </w:pPr>
          </w:p>
          <w:p w14:paraId="244DAAE5" w14:textId="52A1E10B" w:rsidR="00610C49" w:rsidRDefault="00610C49" w:rsidP="00610C49">
            <w:pPr>
              <w:spacing w:after="0" w:line="259" w:lineRule="auto"/>
              <w:ind w:left="3" w:right="0" w:firstLine="0"/>
              <w:jc w:val="left"/>
            </w:pPr>
          </w:p>
          <w:p w14:paraId="27433246" w14:textId="0A086875" w:rsidR="00610C49" w:rsidRDefault="00610C49" w:rsidP="00610C49">
            <w:pPr>
              <w:spacing w:after="0" w:line="259" w:lineRule="auto"/>
              <w:ind w:left="3" w:right="0" w:firstLine="0"/>
              <w:jc w:val="right"/>
            </w:pPr>
            <w:r>
              <w:t xml:space="preserve">Opracował: </w:t>
            </w:r>
            <w:r w:rsidR="00833ACA">
              <w:t xml:space="preserve">mgr inż. </w:t>
            </w:r>
            <w:r>
              <w:t xml:space="preserve">Krzysztof Łakota </w:t>
            </w:r>
          </w:p>
          <w:p w14:paraId="785EAE70" w14:textId="7C8F7D62" w:rsidR="00610C49" w:rsidRDefault="00610C49" w:rsidP="00610C49">
            <w:pPr>
              <w:spacing w:after="0" w:line="259" w:lineRule="auto"/>
              <w:ind w:left="3" w:right="0" w:firstLine="0"/>
              <w:jc w:val="left"/>
            </w:pPr>
          </w:p>
          <w:p w14:paraId="27CA1F8D" w14:textId="77777777" w:rsidR="00610C49" w:rsidRPr="00CD4004" w:rsidRDefault="00610C49" w:rsidP="00610C49">
            <w:pPr>
              <w:spacing w:after="0" w:line="259" w:lineRule="auto"/>
              <w:ind w:left="3" w:right="0" w:firstLine="0"/>
              <w:jc w:val="left"/>
            </w:pPr>
          </w:p>
          <w:p w14:paraId="787413C7" w14:textId="7B05AAAE" w:rsidR="0092578F" w:rsidRPr="00CD4004" w:rsidRDefault="00187CA6">
            <w:pPr>
              <w:spacing w:after="216" w:line="259" w:lineRule="auto"/>
              <w:ind w:left="0" w:right="47" w:firstLine="0"/>
              <w:jc w:val="center"/>
            </w:pPr>
            <w:r w:rsidRPr="00CD4004">
              <w:rPr>
                <w:sz w:val="22"/>
              </w:rPr>
              <w:t xml:space="preserve">Rzeszów dnia </w:t>
            </w:r>
            <w:r w:rsidR="00821DA4">
              <w:rPr>
                <w:sz w:val="22"/>
              </w:rPr>
              <w:t>1 lutego 2022 r</w:t>
            </w:r>
            <w:r w:rsidRPr="00CD4004">
              <w:rPr>
                <w:sz w:val="22"/>
              </w:rPr>
              <w:t xml:space="preserve">. </w:t>
            </w:r>
          </w:p>
          <w:p w14:paraId="1827B6CD" w14:textId="77777777" w:rsidR="0092578F" w:rsidRPr="00CD4004" w:rsidRDefault="00187CA6">
            <w:pPr>
              <w:spacing w:after="0" w:line="259" w:lineRule="auto"/>
              <w:ind w:left="0" w:right="0" w:firstLine="0"/>
              <w:jc w:val="left"/>
            </w:pPr>
            <w:r w:rsidRPr="00CD4004">
              <w:rPr>
                <w:sz w:val="22"/>
              </w:rPr>
              <w:t xml:space="preserve"> </w:t>
            </w:r>
          </w:p>
        </w:tc>
      </w:tr>
    </w:tbl>
    <w:p w14:paraId="6BCDB636" w14:textId="51340B14" w:rsidR="0092578F" w:rsidRPr="00CD4004" w:rsidRDefault="00187CA6" w:rsidP="000B7B04">
      <w:pPr>
        <w:spacing w:after="233" w:line="259" w:lineRule="auto"/>
        <w:ind w:left="708" w:right="0" w:firstLine="0"/>
      </w:pPr>
      <w:r w:rsidRPr="00CD4004">
        <w:t xml:space="preserve"> </w:t>
      </w:r>
    </w:p>
    <w:sdt>
      <w:sdtPr>
        <w:rPr>
          <w:rFonts w:ascii="Times New Roman" w:eastAsia="Times New Roman" w:hAnsi="Times New Roman" w:cs="Times New Roman"/>
          <w:color w:val="000000"/>
          <w:sz w:val="24"/>
          <w:szCs w:val="22"/>
        </w:rPr>
        <w:id w:val="1807357645"/>
        <w:docPartObj>
          <w:docPartGallery w:val="Table of Contents"/>
          <w:docPartUnique/>
        </w:docPartObj>
      </w:sdtPr>
      <w:sdtEndPr>
        <w:rPr>
          <w:b/>
          <w:bCs/>
        </w:rPr>
      </w:sdtEndPr>
      <w:sdtContent>
        <w:p w14:paraId="561995FE" w14:textId="743F278E" w:rsidR="00AE178B" w:rsidRPr="00B470B0" w:rsidRDefault="00AE178B" w:rsidP="00B470B0">
          <w:pPr>
            <w:pStyle w:val="Nagwekspisutreci"/>
            <w:rPr>
              <w:rFonts w:ascii="Times New Roman" w:hAnsi="Times New Roman" w:cs="Times New Roman"/>
            </w:rPr>
          </w:pPr>
          <w:r w:rsidRPr="00B470B0">
            <w:rPr>
              <w:rFonts w:ascii="Times New Roman" w:hAnsi="Times New Roman" w:cs="Times New Roman"/>
            </w:rPr>
            <w:t>Spis treści</w:t>
          </w:r>
        </w:p>
        <w:p w14:paraId="21F3248F" w14:textId="77777777" w:rsidR="000654A0" w:rsidRDefault="00AE178B">
          <w:pPr>
            <w:pStyle w:val="Spistreci1"/>
            <w:tabs>
              <w:tab w:val="right" w:leader="dot" w:pos="9917"/>
            </w:tabs>
            <w:rPr>
              <w:rFonts w:asciiTheme="minorHAnsi" w:eastAsiaTheme="minorEastAsia" w:hAnsiTheme="minorHAnsi" w:cstheme="minorBidi"/>
              <w:noProof/>
              <w:color w:val="auto"/>
              <w:sz w:val="22"/>
            </w:rPr>
          </w:pPr>
          <w:r w:rsidRPr="00B470B0">
            <w:fldChar w:fldCharType="begin"/>
          </w:r>
          <w:r w:rsidRPr="00B470B0">
            <w:instrText xml:space="preserve"> TOC \o "1-3" \h \z \u </w:instrText>
          </w:r>
          <w:r w:rsidRPr="00B470B0">
            <w:fldChar w:fldCharType="separate"/>
          </w:r>
          <w:hyperlink w:anchor="_Toc97542670" w:history="1">
            <w:r w:rsidR="000654A0" w:rsidRPr="004F2247">
              <w:rPr>
                <w:rStyle w:val="Hipercze"/>
                <w:noProof/>
              </w:rPr>
              <w:t>I.</w:t>
            </w:r>
            <w:r w:rsidR="000654A0" w:rsidRPr="004F2247">
              <w:rPr>
                <w:rStyle w:val="Hipercze"/>
                <w:rFonts w:eastAsia="Arial"/>
                <w:noProof/>
              </w:rPr>
              <w:t xml:space="preserve"> </w:t>
            </w:r>
            <w:r w:rsidR="000654A0" w:rsidRPr="004F2247">
              <w:rPr>
                <w:rStyle w:val="Hipercze"/>
                <w:noProof/>
              </w:rPr>
              <w:t>CZĘŚĆ OPISOWA</w:t>
            </w:r>
            <w:r w:rsidR="000654A0">
              <w:rPr>
                <w:noProof/>
                <w:webHidden/>
              </w:rPr>
              <w:tab/>
            </w:r>
            <w:r w:rsidR="000654A0">
              <w:rPr>
                <w:noProof/>
                <w:webHidden/>
              </w:rPr>
              <w:fldChar w:fldCharType="begin"/>
            </w:r>
            <w:r w:rsidR="000654A0">
              <w:rPr>
                <w:noProof/>
                <w:webHidden/>
              </w:rPr>
              <w:instrText xml:space="preserve"> PAGEREF _Toc97542670 \h </w:instrText>
            </w:r>
            <w:r w:rsidR="000654A0">
              <w:rPr>
                <w:noProof/>
                <w:webHidden/>
              </w:rPr>
            </w:r>
            <w:r w:rsidR="000654A0">
              <w:rPr>
                <w:noProof/>
                <w:webHidden/>
              </w:rPr>
              <w:fldChar w:fldCharType="separate"/>
            </w:r>
            <w:r w:rsidR="000654A0">
              <w:rPr>
                <w:noProof/>
                <w:webHidden/>
              </w:rPr>
              <w:t>4</w:t>
            </w:r>
            <w:r w:rsidR="000654A0">
              <w:rPr>
                <w:noProof/>
                <w:webHidden/>
              </w:rPr>
              <w:fldChar w:fldCharType="end"/>
            </w:r>
          </w:hyperlink>
        </w:p>
        <w:p w14:paraId="07CE5413" w14:textId="77777777" w:rsidR="000654A0" w:rsidRDefault="00FF0580">
          <w:pPr>
            <w:pStyle w:val="Spistreci1"/>
            <w:tabs>
              <w:tab w:val="right" w:leader="dot" w:pos="9917"/>
            </w:tabs>
            <w:rPr>
              <w:rFonts w:asciiTheme="minorHAnsi" w:eastAsiaTheme="minorEastAsia" w:hAnsiTheme="minorHAnsi" w:cstheme="minorBidi"/>
              <w:noProof/>
              <w:color w:val="auto"/>
              <w:sz w:val="22"/>
            </w:rPr>
          </w:pPr>
          <w:hyperlink w:anchor="_Toc97542671" w:history="1">
            <w:r w:rsidR="000654A0" w:rsidRPr="004F2247">
              <w:rPr>
                <w:rStyle w:val="Hipercze"/>
                <w:noProof/>
              </w:rPr>
              <w:t>1.</w:t>
            </w:r>
            <w:r w:rsidR="000654A0" w:rsidRPr="004F2247">
              <w:rPr>
                <w:rStyle w:val="Hipercze"/>
                <w:rFonts w:eastAsia="Arial"/>
                <w:noProof/>
              </w:rPr>
              <w:t xml:space="preserve"> </w:t>
            </w:r>
            <w:r w:rsidR="000654A0" w:rsidRPr="004F2247">
              <w:rPr>
                <w:rStyle w:val="Hipercze"/>
                <w:noProof/>
              </w:rPr>
              <w:t>OPIS OGÓLNY PRZEDMIOTU ZAMÓWIENIA</w:t>
            </w:r>
            <w:r w:rsidR="000654A0">
              <w:rPr>
                <w:noProof/>
                <w:webHidden/>
              </w:rPr>
              <w:tab/>
            </w:r>
            <w:r w:rsidR="000654A0">
              <w:rPr>
                <w:noProof/>
                <w:webHidden/>
              </w:rPr>
              <w:fldChar w:fldCharType="begin"/>
            </w:r>
            <w:r w:rsidR="000654A0">
              <w:rPr>
                <w:noProof/>
                <w:webHidden/>
              </w:rPr>
              <w:instrText xml:space="preserve"> PAGEREF _Toc97542671 \h </w:instrText>
            </w:r>
            <w:r w:rsidR="000654A0">
              <w:rPr>
                <w:noProof/>
                <w:webHidden/>
              </w:rPr>
            </w:r>
            <w:r w:rsidR="000654A0">
              <w:rPr>
                <w:noProof/>
                <w:webHidden/>
              </w:rPr>
              <w:fldChar w:fldCharType="separate"/>
            </w:r>
            <w:r w:rsidR="000654A0">
              <w:rPr>
                <w:noProof/>
                <w:webHidden/>
              </w:rPr>
              <w:t>4</w:t>
            </w:r>
            <w:r w:rsidR="000654A0">
              <w:rPr>
                <w:noProof/>
                <w:webHidden/>
              </w:rPr>
              <w:fldChar w:fldCharType="end"/>
            </w:r>
          </w:hyperlink>
        </w:p>
        <w:p w14:paraId="117C1361" w14:textId="77777777" w:rsidR="000654A0" w:rsidRDefault="00FF0580">
          <w:pPr>
            <w:pStyle w:val="Spistreci1"/>
            <w:tabs>
              <w:tab w:val="right" w:leader="dot" w:pos="9917"/>
            </w:tabs>
            <w:rPr>
              <w:rFonts w:asciiTheme="minorHAnsi" w:eastAsiaTheme="minorEastAsia" w:hAnsiTheme="minorHAnsi" w:cstheme="minorBidi"/>
              <w:noProof/>
              <w:color w:val="auto"/>
              <w:sz w:val="22"/>
            </w:rPr>
          </w:pPr>
          <w:hyperlink w:anchor="_Toc97542672" w:history="1">
            <w:r w:rsidR="000654A0" w:rsidRPr="004F2247">
              <w:rPr>
                <w:rStyle w:val="Hipercze"/>
                <w:noProof/>
              </w:rPr>
              <w:t>2.</w:t>
            </w:r>
            <w:r w:rsidR="000654A0" w:rsidRPr="004F2247">
              <w:rPr>
                <w:rStyle w:val="Hipercze"/>
                <w:rFonts w:eastAsia="Arial"/>
                <w:noProof/>
              </w:rPr>
              <w:t xml:space="preserve"> </w:t>
            </w:r>
            <w:r w:rsidR="000654A0" w:rsidRPr="004F2247">
              <w:rPr>
                <w:rStyle w:val="Hipercze"/>
                <w:noProof/>
              </w:rPr>
              <w:t>AKTUALNE UWARUNKOWANIA WYKONANIA PRZEDMIOTU ZAMÓWIENIA</w:t>
            </w:r>
            <w:r w:rsidR="000654A0">
              <w:rPr>
                <w:noProof/>
                <w:webHidden/>
              </w:rPr>
              <w:tab/>
            </w:r>
            <w:r w:rsidR="000654A0">
              <w:rPr>
                <w:noProof/>
                <w:webHidden/>
              </w:rPr>
              <w:fldChar w:fldCharType="begin"/>
            </w:r>
            <w:r w:rsidR="000654A0">
              <w:rPr>
                <w:noProof/>
                <w:webHidden/>
              </w:rPr>
              <w:instrText xml:space="preserve"> PAGEREF _Toc97542672 \h </w:instrText>
            </w:r>
            <w:r w:rsidR="000654A0">
              <w:rPr>
                <w:noProof/>
                <w:webHidden/>
              </w:rPr>
            </w:r>
            <w:r w:rsidR="000654A0">
              <w:rPr>
                <w:noProof/>
                <w:webHidden/>
              </w:rPr>
              <w:fldChar w:fldCharType="separate"/>
            </w:r>
            <w:r w:rsidR="000654A0">
              <w:rPr>
                <w:noProof/>
                <w:webHidden/>
              </w:rPr>
              <w:t>4</w:t>
            </w:r>
            <w:r w:rsidR="000654A0">
              <w:rPr>
                <w:noProof/>
                <w:webHidden/>
              </w:rPr>
              <w:fldChar w:fldCharType="end"/>
            </w:r>
          </w:hyperlink>
        </w:p>
        <w:p w14:paraId="600025BC" w14:textId="77777777" w:rsidR="000654A0" w:rsidRDefault="00FF0580">
          <w:pPr>
            <w:pStyle w:val="Spistreci1"/>
            <w:tabs>
              <w:tab w:val="right" w:leader="dot" w:pos="9917"/>
            </w:tabs>
            <w:rPr>
              <w:rFonts w:asciiTheme="minorHAnsi" w:eastAsiaTheme="minorEastAsia" w:hAnsiTheme="minorHAnsi" w:cstheme="minorBidi"/>
              <w:noProof/>
              <w:color w:val="auto"/>
              <w:sz w:val="22"/>
            </w:rPr>
          </w:pPr>
          <w:hyperlink w:anchor="_Toc97542673" w:history="1">
            <w:r w:rsidR="000654A0" w:rsidRPr="004F2247">
              <w:rPr>
                <w:rStyle w:val="Hipercze"/>
                <w:noProof/>
              </w:rPr>
              <w:t>3.</w:t>
            </w:r>
            <w:r w:rsidR="000654A0" w:rsidRPr="004F2247">
              <w:rPr>
                <w:rStyle w:val="Hipercze"/>
                <w:rFonts w:eastAsia="Arial"/>
                <w:noProof/>
              </w:rPr>
              <w:t xml:space="preserve"> </w:t>
            </w:r>
            <w:r w:rsidR="000654A0" w:rsidRPr="004F2247">
              <w:rPr>
                <w:rStyle w:val="Hipercze"/>
                <w:noProof/>
              </w:rPr>
              <w:t>OGÓLNE WŁAŚCIWOŚCI FUNKCJONALNO – UŻYTKOWE</w:t>
            </w:r>
            <w:r w:rsidR="000654A0">
              <w:rPr>
                <w:noProof/>
                <w:webHidden/>
              </w:rPr>
              <w:tab/>
            </w:r>
            <w:r w:rsidR="000654A0">
              <w:rPr>
                <w:noProof/>
                <w:webHidden/>
              </w:rPr>
              <w:fldChar w:fldCharType="begin"/>
            </w:r>
            <w:r w:rsidR="000654A0">
              <w:rPr>
                <w:noProof/>
                <w:webHidden/>
              </w:rPr>
              <w:instrText xml:space="preserve"> PAGEREF _Toc97542673 \h </w:instrText>
            </w:r>
            <w:r w:rsidR="000654A0">
              <w:rPr>
                <w:noProof/>
                <w:webHidden/>
              </w:rPr>
            </w:r>
            <w:r w:rsidR="000654A0">
              <w:rPr>
                <w:noProof/>
                <w:webHidden/>
              </w:rPr>
              <w:fldChar w:fldCharType="separate"/>
            </w:r>
            <w:r w:rsidR="000654A0">
              <w:rPr>
                <w:noProof/>
                <w:webHidden/>
              </w:rPr>
              <w:t>5</w:t>
            </w:r>
            <w:r w:rsidR="000654A0">
              <w:rPr>
                <w:noProof/>
                <w:webHidden/>
              </w:rPr>
              <w:fldChar w:fldCharType="end"/>
            </w:r>
          </w:hyperlink>
        </w:p>
        <w:p w14:paraId="00B491AA" w14:textId="77777777" w:rsidR="000654A0" w:rsidRDefault="00FF0580">
          <w:pPr>
            <w:pStyle w:val="Spistreci1"/>
            <w:tabs>
              <w:tab w:val="right" w:leader="dot" w:pos="9917"/>
            </w:tabs>
            <w:rPr>
              <w:rFonts w:asciiTheme="minorHAnsi" w:eastAsiaTheme="minorEastAsia" w:hAnsiTheme="minorHAnsi" w:cstheme="minorBidi"/>
              <w:noProof/>
              <w:color w:val="auto"/>
              <w:sz w:val="22"/>
            </w:rPr>
          </w:pPr>
          <w:hyperlink w:anchor="_Toc97542674" w:history="1">
            <w:r w:rsidR="000654A0" w:rsidRPr="004F2247">
              <w:rPr>
                <w:rStyle w:val="Hipercze"/>
                <w:noProof/>
              </w:rPr>
              <w:t>4.</w:t>
            </w:r>
            <w:r w:rsidR="000654A0" w:rsidRPr="004F2247">
              <w:rPr>
                <w:rStyle w:val="Hipercze"/>
                <w:rFonts w:eastAsia="Arial"/>
                <w:noProof/>
              </w:rPr>
              <w:t xml:space="preserve"> </w:t>
            </w:r>
            <w:r w:rsidR="000654A0" w:rsidRPr="004F2247">
              <w:rPr>
                <w:rStyle w:val="Hipercze"/>
                <w:noProof/>
              </w:rPr>
              <w:t>SZCZEGÓŁOWE WŁAŚCIWOŚCI FUNKCJONALNO – UŻYTKOWE</w:t>
            </w:r>
            <w:r w:rsidR="000654A0">
              <w:rPr>
                <w:noProof/>
                <w:webHidden/>
              </w:rPr>
              <w:tab/>
            </w:r>
            <w:r w:rsidR="000654A0">
              <w:rPr>
                <w:noProof/>
                <w:webHidden/>
              </w:rPr>
              <w:fldChar w:fldCharType="begin"/>
            </w:r>
            <w:r w:rsidR="000654A0">
              <w:rPr>
                <w:noProof/>
                <w:webHidden/>
              </w:rPr>
              <w:instrText xml:space="preserve"> PAGEREF _Toc97542674 \h </w:instrText>
            </w:r>
            <w:r w:rsidR="000654A0">
              <w:rPr>
                <w:noProof/>
                <w:webHidden/>
              </w:rPr>
            </w:r>
            <w:r w:rsidR="000654A0">
              <w:rPr>
                <w:noProof/>
                <w:webHidden/>
              </w:rPr>
              <w:fldChar w:fldCharType="separate"/>
            </w:r>
            <w:r w:rsidR="000654A0">
              <w:rPr>
                <w:noProof/>
                <w:webHidden/>
              </w:rPr>
              <w:t>5</w:t>
            </w:r>
            <w:r w:rsidR="000654A0">
              <w:rPr>
                <w:noProof/>
                <w:webHidden/>
              </w:rPr>
              <w:fldChar w:fldCharType="end"/>
            </w:r>
          </w:hyperlink>
        </w:p>
        <w:p w14:paraId="2A44DD9B" w14:textId="77777777" w:rsidR="000654A0" w:rsidRDefault="00FF0580">
          <w:pPr>
            <w:pStyle w:val="Spistreci1"/>
            <w:tabs>
              <w:tab w:val="right" w:leader="dot" w:pos="9917"/>
            </w:tabs>
            <w:rPr>
              <w:rFonts w:asciiTheme="minorHAnsi" w:eastAsiaTheme="minorEastAsia" w:hAnsiTheme="minorHAnsi" w:cstheme="minorBidi"/>
              <w:noProof/>
              <w:color w:val="auto"/>
              <w:sz w:val="22"/>
            </w:rPr>
          </w:pPr>
          <w:hyperlink w:anchor="_Toc97542675" w:history="1">
            <w:r w:rsidR="000654A0" w:rsidRPr="004F2247">
              <w:rPr>
                <w:rStyle w:val="Hipercze"/>
                <w:noProof/>
              </w:rPr>
              <w:t>5. OPIS WYMAGAŃ W STOSUNKU DO PRZEDMIOTU ZAMÓWIENIA</w:t>
            </w:r>
            <w:r w:rsidR="000654A0">
              <w:rPr>
                <w:noProof/>
                <w:webHidden/>
              </w:rPr>
              <w:tab/>
            </w:r>
            <w:r w:rsidR="000654A0">
              <w:rPr>
                <w:noProof/>
                <w:webHidden/>
              </w:rPr>
              <w:fldChar w:fldCharType="begin"/>
            </w:r>
            <w:r w:rsidR="000654A0">
              <w:rPr>
                <w:noProof/>
                <w:webHidden/>
              </w:rPr>
              <w:instrText xml:space="preserve"> PAGEREF _Toc97542675 \h </w:instrText>
            </w:r>
            <w:r w:rsidR="000654A0">
              <w:rPr>
                <w:noProof/>
                <w:webHidden/>
              </w:rPr>
            </w:r>
            <w:r w:rsidR="000654A0">
              <w:rPr>
                <w:noProof/>
                <w:webHidden/>
              </w:rPr>
              <w:fldChar w:fldCharType="separate"/>
            </w:r>
            <w:r w:rsidR="000654A0">
              <w:rPr>
                <w:noProof/>
                <w:webHidden/>
              </w:rPr>
              <w:t>5</w:t>
            </w:r>
            <w:r w:rsidR="000654A0">
              <w:rPr>
                <w:noProof/>
                <w:webHidden/>
              </w:rPr>
              <w:fldChar w:fldCharType="end"/>
            </w:r>
          </w:hyperlink>
        </w:p>
        <w:p w14:paraId="2EF65BA7" w14:textId="77777777" w:rsidR="000654A0" w:rsidRDefault="00FF0580">
          <w:pPr>
            <w:pStyle w:val="Spistreci1"/>
            <w:tabs>
              <w:tab w:val="right" w:leader="dot" w:pos="9917"/>
            </w:tabs>
            <w:rPr>
              <w:rFonts w:asciiTheme="minorHAnsi" w:eastAsiaTheme="minorEastAsia" w:hAnsiTheme="minorHAnsi" w:cstheme="minorBidi"/>
              <w:noProof/>
              <w:color w:val="auto"/>
              <w:sz w:val="22"/>
            </w:rPr>
          </w:pPr>
          <w:hyperlink w:anchor="_Toc97542676" w:history="1">
            <w:r w:rsidR="000654A0" w:rsidRPr="004F2247">
              <w:rPr>
                <w:rStyle w:val="Hipercze"/>
                <w:noProof/>
              </w:rPr>
              <w:t>6. ZAKRES PRAC PROJEKTOWYCH</w:t>
            </w:r>
            <w:r w:rsidR="000654A0">
              <w:rPr>
                <w:noProof/>
                <w:webHidden/>
              </w:rPr>
              <w:tab/>
            </w:r>
            <w:r w:rsidR="000654A0">
              <w:rPr>
                <w:noProof/>
                <w:webHidden/>
              </w:rPr>
              <w:fldChar w:fldCharType="begin"/>
            </w:r>
            <w:r w:rsidR="000654A0">
              <w:rPr>
                <w:noProof/>
                <w:webHidden/>
              </w:rPr>
              <w:instrText xml:space="preserve"> PAGEREF _Toc97542676 \h </w:instrText>
            </w:r>
            <w:r w:rsidR="000654A0">
              <w:rPr>
                <w:noProof/>
                <w:webHidden/>
              </w:rPr>
            </w:r>
            <w:r w:rsidR="000654A0">
              <w:rPr>
                <w:noProof/>
                <w:webHidden/>
              </w:rPr>
              <w:fldChar w:fldCharType="separate"/>
            </w:r>
            <w:r w:rsidR="000654A0">
              <w:rPr>
                <w:noProof/>
                <w:webHidden/>
              </w:rPr>
              <w:t>6</w:t>
            </w:r>
            <w:r w:rsidR="000654A0">
              <w:rPr>
                <w:noProof/>
                <w:webHidden/>
              </w:rPr>
              <w:fldChar w:fldCharType="end"/>
            </w:r>
          </w:hyperlink>
        </w:p>
        <w:p w14:paraId="3C26DA91" w14:textId="77777777" w:rsidR="000654A0" w:rsidRDefault="00FF0580">
          <w:pPr>
            <w:pStyle w:val="Spistreci1"/>
            <w:tabs>
              <w:tab w:val="right" w:leader="dot" w:pos="9917"/>
            </w:tabs>
            <w:rPr>
              <w:rFonts w:asciiTheme="minorHAnsi" w:eastAsiaTheme="minorEastAsia" w:hAnsiTheme="minorHAnsi" w:cstheme="minorBidi"/>
              <w:noProof/>
              <w:color w:val="auto"/>
              <w:sz w:val="22"/>
            </w:rPr>
          </w:pPr>
          <w:hyperlink w:anchor="_Toc97542677" w:history="1">
            <w:r w:rsidR="000654A0" w:rsidRPr="004F2247">
              <w:rPr>
                <w:rStyle w:val="Hipercze"/>
                <w:noProof/>
              </w:rPr>
              <w:t>7. ZAKRES PRAC BUDOWLANYCH</w:t>
            </w:r>
            <w:r w:rsidR="000654A0">
              <w:rPr>
                <w:noProof/>
                <w:webHidden/>
              </w:rPr>
              <w:tab/>
            </w:r>
            <w:r w:rsidR="000654A0">
              <w:rPr>
                <w:noProof/>
                <w:webHidden/>
              </w:rPr>
              <w:fldChar w:fldCharType="begin"/>
            </w:r>
            <w:r w:rsidR="000654A0">
              <w:rPr>
                <w:noProof/>
                <w:webHidden/>
              </w:rPr>
              <w:instrText xml:space="preserve"> PAGEREF _Toc97542677 \h </w:instrText>
            </w:r>
            <w:r w:rsidR="000654A0">
              <w:rPr>
                <w:noProof/>
                <w:webHidden/>
              </w:rPr>
            </w:r>
            <w:r w:rsidR="000654A0">
              <w:rPr>
                <w:noProof/>
                <w:webHidden/>
              </w:rPr>
              <w:fldChar w:fldCharType="separate"/>
            </w:r>
            <w:r w:rsidR="000654A0">
              <w:rPr>
                <w:noProof/>
                <w:webHidden/>
              </w:rPr>
              <w:t>7</w:t>
            </w:r>
            <w:r w:rsidR="000654A0">
              <w:rPr>
                <w:noProof/>
                <w:webHidden/>
              </w:rPr>
              <w:fldChar w:fldCharType="end"/>
            </w:r>
          </w:hyperlink>
        </w:p>
        <w:p w14:paraId="399BB40C" w14:textId="77777777" w:rsidR="000654A0" w:rsidRDefault="00FF0580">
          <w:pPr>
            <w:pStyle w:val="Spistreci1"/>
            <w:tabs>
              <w:tab w:val="right" w:leader="dot" w:pos="9917"/>
            </w:tabs>
            <w:rPr>
              <w:rFonts w:asciiTheme="minorHAnsi" w:eastAsiaTheme="minorEastAsia" w:hAnsiTheme="minorHAnsi" w:cstheme="minorBidi"/>
              <w:noProof/>
              <w:color w:val="auto"/>
              <w:sz w:val="22"/>
            </w:rPr>
          </w:pPr>
          <w:hyperlink w:anchor="_Toc97542678" w:history="1">
            <w:r w:rsidR="000654A0" w:rsidRPr="004F2247">
              <w:rPr>
                <w:rStyle w:val="Hipercze"/>
                <w:noProof/>
              </w:rPr>
              <w:t>II.</w:t>
            </w:r>
            <w:r w:rsidR="000654A0" w:rsidRPr="004F2247">
              <w:rPr>
                <w:rStyle w:val="Hipercze"/>
                <w:rFonts w:eastAsia="Arial"/>
                <w:noProof/>
              </w:rPr>
              <w:t xml:space="preserve"> </w:t>
            </w:r>
            <w:r w:rsidR="000654A0" w:rsidRPr="004F2247">
              <w:rPr>
                <w:rStyle w:val="Hipercze"/>
                <w:noProof/>
              </w:rPr>
              <w:t>CZĘŚĆ INFORMACYJNA</w:t>
            </w:r>
            <w:r w:rsidR="000654A0">
              <w:rPr>
                <w:noProof/>
                <w:webHidden/>
              </w:rPr>
              <w:tab/>
            </w:r>
            <w:r w:rsidR="000654A0">
              <w:rPr>
                <w:noProof/>
                <w:webHidden/>
              </w:rPr>
              <w:fldChar w:fldCharType="begin"/>
            </w:r>
            <w:r w:rsidR="000654A0">
              <w:rPr>
                <w:noProof/>
                <w:webHidden/>
              </w:rPr>
              <w:instrText xml:space="preserve"> PAGEREF _Toc97542678 \h </w:instrText>
            </w:r>
            <w:r w:rsidR="000654A0">
              <w:rPr>
                <w:noProof/>
                <w:webHidden/>
              </w:rPr>
            </w:r>
            <w:r w:rsidR="000654A0">
              <w:rPr>
                <w:noProof/>
                <w:webHidden/>
              </w:rPr>
              <w:fldChar w:fldCharType="separate"/>
            </w:r>
            <w:r w:rsidR="000654A0">
              <w:rPr>
                <w:noProof/>
                <w:webHidden/>
              </w:rPr>
              <w:t>8</w:t>
            </w:r>
            <w:r w:rsidR="000654A0">
              <w:rPr>
                <w:noProof/>
                <w:webHidden/>
              </w:rPr>
              <w:fldChar w:fldCharType="end"/>
            </w:r>
          </w:hyperlink>
        </w:p>
        <w:p w14:paraId="2556F78B" w14:textId="77777777" w:rsidR="000654A0" w:rsidRDefault="00FF0580">
          <w:pPr>
            <w:pStyle w:val="Spistreci1"/>
            <w:tabs>
              <w:tab w:val="right" w:leader="dot" w:pos="9917"/>
            </w:tabs>
            <w:rPr>
              <w:rFonts w:asciiTheme="minorHAnsi" w:eastAsiaTheme="minorEastAsia" w:hAnsiTheme="minorHAnsi" w:cstheme="minorBidi"/>
              <w:noProof/>
              <w:color w:val="auto"/>
              <w:sz w:val="22"/>
            </w:rPr>
          </w:pPr>
          <w:hyperlink w:anchor="_Toc97542679" w:history="1">
            <w:r w:rsidR="000654A0" w:rsidRPr="004F2247">
              <w:rPr>
                <w:rStyle w:val="Hipercze"/>
                <w:noProof/>
              </w:rPr>
              <w:t>1.</w:t>
            </w:r>
            <w:r w:rsidR="000654A0" w:rsidRPr="004F2247">
              <w:rPr>
                <w:rStyle w:val="Hipercze"/>
                <w:rFonts w:eastAsia="Arial"/>
                <w:noProof/>
              </w:rPr>
              <w:t xml:space="preserve"> </w:t>
            </w:r>
            <w:r w:rsidR="000654A0" w:rsidRPr="004F2247">
              <w:rPr>
                <w:rStyle w:val="Hipercze"/>
                <w:noProof/>
              </w:rPr>
              <w:t>INFORMACJA O PLANIE BIOZ</w:t>
            </w:r>
            <w:r w:rsidR="000654A0">
              <w:rPr>
                <w:noProof/>
                <w:webHidden/>
              </w:rPr>
              <w:tab/>
            </w:r>
            <w:r w:rsidR="000654A0">
              <w:rPr>
                <w:noProof/>
                <w:webHidden/>
              </w:rPr>
              <w:fldChar w:fldCharType="begin"/>
            </w:r>
            <w:r w:rsidR="000654A0">
              <w:rPr>
                <w:noProof/>
                <w:webHidden/>
              </w:rPr>
              <w:instrText xml:space="preserve"> PAGEREF _Toc97542679 \h </w:instrText>
            </w:r>
            <w:r w:rsidR="000654A0">
              <w:rPr>
                <w:noProof/>
                <w:webHidden/>
              </w:rPr>
            </w:r>
            <w:r w:rsidR="000654A0">
              <w:rPr>
                <w:noProof/>
                <w:webHidden/>
              </w:rPr>
              <w:fldChar w:fldCharType="separate"/>
            </w:r>
            <w:r w:rsidR="000654A0">
              <w:rPr>
                <w:noProof/>
                <w:webHidden/>
              </w:rPr>
              <w:t>8</w:t>
            </w:r>
            <w:r w:rsidR="000654A0">
              <w:rPr>
                <w:noProof/>
                <w:webHidden/>
              </w:rPr>
              <w:fldChar w:fldCharType="end"/>
            </w:r>
          </w:hyperlink>
        </w:p>
        <w:p w14:paraId="14635868" w14:textId="77777777" w:rsidR="000654A0" w:rsidRDefault="00FF0580">
          <w:pPr>
            <w:pStyle w:val="Spistreci2"/>
            <w:rPr>
              <w:rFonts w:asciiTheme="minorHAnsi" w:eastAsiaTheme="minorEastAsia" w:hAnsiTheme="minorHAnsi" w:cstheme="minorBidi"/>
              <w:noProof/>
              <w:color w:val="auto"/>
              <w:sz w:val="22"/>
            </w:rPr>
          </w:pPr>
          <w:hyperlink w:anchor="_Toc97542680" w:history="1">
            <w:r w:rsidR="000654A0" w:rsidRPr="004F2247">
              <w:rPr>
                <w:rStyle w:val="Hipercze"/>
                <w:noProof/>
              </w:rPr>
              <w:t>1.1</w:t>
            </w:r>
            <w:r w:rsidR="000654A0" w:rsidRPr="004F2247">
              <w:rPr>
                <w:rStyle w:val="Hipercze"/>
                <w:rFonts w:eastAsia="Arial"/>
                <w:noProof/>
              </w:rPr>
              <w:t xml:space="preserve"> </w:t>
            </w:r>
            <w:r w:rsidR="000654A0" w:rsidRPr="004F2247">
              <w:rPr>
                <w:rStyle w:val="Hipercze"/>
                <w:noProof/>
              </w:rPr>
              <w:t>ZAKRES ROBÓT</w:t>
            </w:r>
            <w:r w:rsidR="000654A0">
              <w:rPr>
                <w:noProof/>
                <w:webHidden/>
              </w:rPr>
              <w:tab/>
            </w:r>
            <w:r w:rsidR="000654A0">
              <w:rPr>
                <w:noProof/>
                <w:webHidden/>
              </w:rPr>
              <w:fldChar w:fldCharType="begin"/>
            </w:r>
            <w:r w:rsidR="000654A0">
              <w:rPr>
                <w:noProof/>
                <w:webHidden/>
              </w:rPr>
              <w:instrText xml:space="preserve"> PAGEREF _Toc97542680 \h </w:instrText>
            </w:r>
            <w:r w:rsidR="000654A0">
              <w:rPr>
                <w:noProof/>
                <w:webHidden/>
              </w:rPr>
            </w:r>
            <w:r w:rsidR="000654A0">
              <w:rPr>
                <w:noProof/>
                <w:webHidden/>
              </w:rPr>
              <w:fldChar w:fldCharType="separate"/>
            </w:r>
            <w:r w:rsidR="000654A0">
              <w:rPr>
                <w:noProof/>
                <w:webHidden/>
              </w:rPr>
              <w:t>8</w:t>
            </w:r>
            <w:r w:rsidR="000654A0">
              <w:rPr>
                <w:noProof/>
                <w:webHidden/>
              </w:rPr>
              <w:fldChar w:fldCharType="end"/>
            </w:r>
          </w:hyperlink>
        </w:p>
        <w:p w14:paraId="42433724" w14:textId="77777777" w:rsidR="000654A0" w:rsidRDefault="00FF0580">
          <w:pPr>
            <w:pStyle w:val="Spistreci2"/>
            <w:rPr>
              <w:rFonts w:asciiTheme="minorHAnsi" w:eastAsiaTheme="minorEastAsia" w:hAnsiTheme="minorHAnsi" w:cstheme="minorBidi"/>
              <w:noProof/>
              <w:color w:val="auto"/>
              <w:sz w:val="22"/>
            </w:rPr>
          </w:pPr>
          <w:hyperlink w:anchor="_Toc97542681" w:history="1">
            <w:r w:rsidR="000654A0" w:rsidRPr="004F2247">
              <w:rPr>
                <w:rStyle w:val="Hipercze"/>
                <w:noProof/>
              </w:rPr>
              <w:t>1.2</w:t>
            </w:r>
            <w:r w:rsidR="000654A0" w:rsidRPr="004F2247">
              <w:rPr>
                <w:rStyle w:val="Hipercze"/>
                <w:rFonts w:eastAsia="Arial"/>
                <w:noProof/>
              </w:rPr>
              <w:t xml:space="preserve"> </w:t>
            </w:r>
            <w:r w:rsidR="000654A0" w:rsidRPr="004F2247">
              <w:rPr>
                <w:rStyle w:val="Hipercze"/>
                <w:noProof/>
              </w:rPr>
              <w:t>ZAGROŻENIA WYSTĘPUJĄCE PODCZAS REALIZACJI ROBÓT</w:t>
            </w:r>
            <w:r w:rsidR="000654A0">
              <w:rPr>
                <w:noProof/>
                <w:webHidden/>
              </w:rPr>
              <w:tab/>
            </w:r>
            <w:r w:rsidR="000654A0">
              <w:rPr>
                <w:noProof/>
                <w:webHidden/>
              </w:rPr>
              <w:fldChar w:fldCharType="begin"/>
            </w:r>
            <w:r w:rsidR="000654A0">
              <w:rPr>
                <w:noProof/>
                <w:webHidden/>
              </w:rPr>
              <w:instrText xml:space="preserve"> PAGEREF _Toc97542681 \h </w:instrText>
            </w:r>
            <w:r w:rsidR="000654A0">
              <w:rPr>
                <w:noProof/>
                <w:webHidden/>
              </w:rPr>
            </w:r>
            <w:r w:rsidR="000654A0">
              <w:rPr>
                <w:noProof/>
                <w:webHidden/>
              </w:rPr>
              <w:fldChar w:fldCharType="separate"/>
            </w:r>
            <w:r w:rsidR="000654A0">
              <w:rPr>
                <w:noProof/>
                <w:webHidden/>
              </w:rPr>
              <w:t>8</w:t>
            </w:r>
            <w:r w:rsidR="000654A0">
              <w:rPr>
                <w:noProof/>
                <w:webHidden/>
              </w:rPr>
              <w:fldChar w:fldCharType="end"/>
            </w:r>
          </w:hyperlink>
        </w:p>
        <w:p w14:paraId="27A7441C" w14:textId="77777777" w:rsidR="000654A0" w:rsidRDefault="00FF0580">
          <w:pPr>
            <w:pStyle w:val="Spistreci2"/>
            <w:rPr>
              <w:rFonts w:asciiTheme="minorHAnsi" w:eastAsiaTheme="minorEastAsia" w:hAnsiTheme="minorHAnsi" w:cstheme="minorBidi"/>
              <w:noProof/>
              <w:color w:val="auto"/>
              <w:sz w:val="22"/>
            </w:rPr>
          </w:pPr>
          <w:hyperlink w:anchor="_Toc97542682" w:history="1">
            <w:r w:rsidR="000654A0" w:rsidRPr="004F2247">
              <w:rPr>
                <w:rStyle w:val="Hipercze"/>
                <w:noProof/>
              </w:rPr>
              <w:t>1.3</w:t>
            </w:r>
            <w:r w:rsidR="000654A0" w:rsidRPr="004F2247">
              <w:rPr>
                <w:rStyle w:val="Hipercze"/>
                <w:rFonts w:eastAsia="Arial"/>
                <w:noProof/>
              </w:rPr>
              <w:t xml:space="preserve"> </w:t>
            </w:r>
            <w:r w:rsidR="000654A0" w:rsidRPr="004F2247">
              <w:rPr>
                <w:rStyle w:val="Hipercze"/>
                <w:noProof/>
              </w:rPr>
              <w:t xml:space="preserve"> SZKOLENIA BHP</w:t>
            </w:r>
            <w:r w:rsidR="000654A0">
              <w:rPr>
                <w:noProof/>
                <w:webHidden/>
              </w:rPr>
              <w:tab/>
            </w:r>
            <w:r w:rsidR="000654A0">
              <w:rPr>
                <w:noProof/>
                <w:webHidden/>
              </w:rPr>
              <w:fldChar w:fldCharType="begin"/>
            </w:r>
            <w:r w:rsidR="000654A0">
              <w:rPr>
                <w:noProof/>
                <w:webHidden/>
              </w:rPr>
              <w:instrText xml:space="preserve"> PAGEREF _Toc97542682 \h </w:instrText>
            </w:r>
            <w:r w:rsidR="000654A0">
              <w:rPr>
                <w:noProof/>
                <w:webHidden/>
              </w:rPr>
            </w:r>
            <w:r w:rsidR="000654A0">
              <w:rPr>
                <w:noProof/>
                <w:webHidden/>
              </w:rPr>
              <w:fldChar w:fldCharType="separate"/>
            </w:r>
            <w:r w:rsidR="000654A0">
              <w:rPr>
                <w:noProof/>
                <w:webHidden/>
              </w:rPr>
              <w:t>9</w:t>
            </w:r>
            <w:r w:rsidR="000654A0">
              <w:rPr>
                <w:noProof/>
                <w:webHidden/>
              </w:rPr>
              <w:fldChar w:fldCharType="end"/>
            </w:r>
          </w:hyperlink>
        </w:p>
        <w:p w14:paraId="56ECAC74" w14:textId="77777777" w:rsidR="000654A0" w:rsidRDefault="00FF0580">
          <w:pPr>
            <w:pStyle w:val="Spistreci2"/>
            <w:rPr>
              <w:rFonts w:asciiTheme="minorHAnsi" w:eastAsiaTheme="minorEastAsia" w:hAnsiTheme="minorHAnsi" w:cstheme="minorBidi"/>
              <w:noProof/>
              <w:color w:val="auto"/>
              <w:sz w:val="22"/>
            </w:rPr>
          </w:pPr>
          <w:hyperlink w:anchor="_Toc97542683" w:history="1">
            <w:r w:rsidR="000654A0" w:rsidRPr="004F2247">
              <w:rPr>
                <w:rStyle w:val="Hipercze"/>
                <w:noProof/>
              </w:rPr>
              <w:t>1.4</w:t>
            </w:r>
            <w:r w:rsidR="000654A0" w:rsidRPr="004F2247">
              <w:rPr>
                <w:rStyle w:val="Hipercze"/>
                <w:rFonts w:eastAsia="Arial"/>
                <w:noProof/>
              </w:rPr>
              <w:t xml:space="preserve"> </w:t>
            </w:r>
            <w:r w:rsidR="000654A0" w:rsidRPr="004F2247">
              <w:rPr>
                <w:rStyle w:val="Hipercze"/>
                <w:noProof/>
              </w:rPr>
              <w:t xml:space="preserve"> STOSOWANE ŚRODKI OCHRONY INDYWIDUALNEJ</w:t>
            </w:r>
            <w:r w:rsidR="000654A0">
              <w:rPr>
                <w:noProof/>
                <w:webHidden/>
              </w:rPr>
              <w:tab/>
            </w:r>
            <w:r w:rsidR="000654A0">
              <w:rPr>
                <w:noProof/>
                <w:webHidden/>
              </w:rPr>
              <w:fldChar w:fldCharType="begin"/>
            </w:r>
            <w:r w:rsidR="000654A0">
              <w:rPr>
                <w:noProof/>
                <w:webHidden/>
              </w:rPr>
              <w:instrText xml:space="preserve"> PAGEREF _Toc97542683 \h </w:instrText>
            </w:r>
            <w:r w:rsidR="000654A0">
              <w:rPr>
                <w:noProof/>
                <w:webHidden/>
              </w:rPr>
            </w:r>
            <w:r w:rsidR="000654A0">
              <w:rPr>
                <w:noProof/>
                <w:webHidden/>
              </w:rPr>
              <w:fldChar w:fldCharType="separate"/>
            </w:r>
            <w:r w:rsidR="000654A0">
              <w:rPr>
                <w:noProof/>
                <w:webHidden/>
              </w:rPr>
              <w:t>9</w:t>
            </w:r>
            <w:r w:rsidR="000654A0">
              <w:rPr>
                <w:noProof/>
                <w:webHidden/>
              </w:rPr>
              <w:fldChar w:fldCharType="end"/>
            </w:r>
          </w:hyperlink>
        </w:p>
        <w:p w14:paraId="50A0C684" w14:textId="77777777" w:rsidR="000654A0" w:rsidRDefault="00FF0580">
          <w:pPr>
            <w:pStyle w:val="Spistreci2"/>
            <w:rPr>
              <w:rFonts w:asciiTheme="minorHAnsi" w:eastAsiaTheme="minorEastAsia" w:hAnsiTheme="minorHAnsi" w:cstheme="minorBidi"/>
              <w:noProof/>
              <w:color w:val="auto"/>
              <w:sz w:val="22"/>
            </w:rPr>
          </w:pPr>
          <w:hyperlink w:anchor="_Toc97542684" w:history="1">
            <w:r w:rsidR="000654A0" w:rsidRPr="004F2247">
              <w:rPr>
                <w:rStyle w:val="Hipercze"/>
                <w:noProof/>
              </w:rPr>
              <w:t>1.6</w:t>
            </w:r>
            <w:r w:rsidR="000654A0" w:rsidRPr="004F2247">
              <w:rPr>
                <w:rStyle w:val="Hipercze"/>
                <w:rFonts w:eastAsia="Arial"/>
                <w:noProof/>
              </w:rPr>
              <w:t xml:space="preserve"> </w:t>
            </w:r>
            <w:r w:rsidR="000654A0" w:rsidRPr="004F2247">
              <w:rPr>
                <w:rStyle w:val="Hipercze"/>
                <w:noProof/>
              </w:rPr>
              <w:t>ZASADY KOMUNIKACJI W RAZIE WYPADKU LUB AWARII</w:t>
            </w:r>
            <w:r w:rsidR="000654A0">
              <w:rPr>
                <w:noProof/>
                <w:webHidden/>
              </w:rPr>
              <w:tab/>
            </w:r>
            <w:r w:rsidR="000654A0">
              <w:rPr>
                <w:noProof/>
                <w:webHidden/>
              </w:rPr>
              <w:fldChar w:fldCharType="begin"/>
            </w:r>
            <w:r w:rsidR="000654A0">
              <w:rPr>
                <w:noProof/>
                <w:webHidden/>
              </w:rPr>
              <w:instrText xml:space="preserve"> PAGEREF _Toc97542684 \h </w:instrText>
            </w:r>
            <w:r w:rsidR="000654A0">
              <w:rPr>
                <w:noProof/>
                <w:webHidden/>
              </w:rPr>
            </w:r>
            <w:r w:rsidR="000654A0">
              <w:rPr>
                <w:noProof/>
                <w:webHidden/>
              </w:rPr>
              <w:fldChar w:fldCharType="separate"/>
            </w:r>
            <w:r w:rsidR="000654A0">
              <w:rPr>
                <w:noProof/>
                <w:webHidden/>
              </w:rPr>
              <w:t>9</w:t>
            </w:r>
            <w:r w:rsidR="000654A0">
              <w:rPr>
                <w:noProof/>
                <w:webHidden/>
              </w:rPr>
              <w:fldChar w:fldCharType="end"/>
            </w:r>
          </w:hyperlink>
        </w:p>
        <w:p w14:paraId="42EC90C4" w14:textId="77777777" w:rsidR="000654A0" w:rsidRDefault="00FF0580">
          <w:pPr>
            <w:pStyle w:val="Spistreci1"/>
            <w:tabs>
              <w:tab w:val="right" w:leader="dot" w:pos="9917"/>
            </w:tabs>
            <w:rPr>
              <w:rFonts w:asciiTheme="minorHAnsi" w:eastAsiaTheme="minorEastAsia" w:hAnsiTheme="minorHAnsi" w:cstheme="minorBidi"/>
              <w:noProof/>
              <w:color w:val="auto"/>
              <w:sz w:val="22"/>
            </w:rPr>
          </w:pPr>
          <w:hyperlink w:anchor="_Toc97542685" w:history="1">
            <w:r w:rsidR="000654A0" w:rsidRPr="004F2247">
              <w:rPr>
                <w:rStyle w:val="Hipercze"/>
                <w:noProof/>
              </w:rPr>
              <w:t>2. WYMAGANIA FUNKCJONALNO – UŻYTKOWE DLA URZĄDZEŃ ITS</w:t>
            </w:r>
            <w:r w:rsidR="000654A0">
              <w:rPr>
                <w:noProof/>
                <w:webHidden/>
              </w:rPr>
              <w:tab/>
            </w:r>
            <w:r w:rsidR="000654A0">
              <w:rPr>
                <w:noProof/>
                <w:webHidden/>
              </w:rPr>
              <w:fldChar w:fldCharType="begin"/>
            </w:r>
            <w:r w:rsidR="000654A0">
              <w:rPr>
                <w:noProof/>
                <w:webHidden/>
              </w:rPr>
              <w:instrText xml:space="preserve"> PAGEREF _Toc97542685 \h </w:instrText>
            </w:r>
            <w:r w:rsidR="000654A0">
              <w:rPr>
                <w:noProof/>
                <w:webHidden/>
              </w:rPr>
            </w:r>
            <w:r w:rsidR="000654A0">
              <w:rPr>
                <w:noProof/>
                <w:webHidden/>
              </w:rPr>
              <w:fldChar w:fldCharType="separate"/>
            </w:r>
            <w:r w:rsidR="000654A0">
              <w:rPr>
                <w:noProof/>
                <w:webHidden/>
              </w:rPr>
              <w:t>9</w:t>
            </w:r>
            <w:r w:rsidR="000654A0">
              <w:rPr>
                <w:noProof/>
                <w:webHidden/>
              </w:rPr>
              <w:fldChar w:fldCharType="end"/>
            </w:r>
          </w:hyperlink>
        </w:p>
        <w:p w14:paraId="087A8EBE" w14:textId="77777777" w:rsidR="000654A0" w:rsidRDefault="00FF0580">
          <w:pPr>
            <w:pStyle w:val="Spistreci2"/>
            <w:rPr>
              <w:rFonts w:asciiTheme="minorHAnsi" w:eastAsiaTheme="minorEastAsia" w:hAnsiTheme="minorHAnsi" w:cstheme="minorBidi"/>
              <w:noProof/>
              <w:color w:val="auto"/>
              <w:sz w:val="22"/>
            </w:rPr>
          </w:pPr>
          <w:hyperlink w:anchor="_Toc97542686" w:history="1">
            <w:r w:rsidR="000654A0" w:rsidRPr="004F2247">
              <w:rPr>
                <w:rStyle w:val="Hipercze"/>
                <w:noProof/>
              </w:rPr>
              <w:t>2.1</w:t>
            </w:r>
            <w:r w:rsidR="000654A0" w:rsidRPr="004F2247">
              <w:rPr>
                <w:rStyle w:val="Hipercze"/>
                <w:rFonts w:eastAsia="Arial"/>
                <w:noProof/>
              </w:rPr>
              <w:t xml:space="preserve"> </w:t>
            </w:r>
            <w:r w:rsidR="000654A0" w:rsidRPr="004F2247">
              <w:rPr>
                <w:rStyle w:val="Hipercze"/>
                <w:noProof/>
              </w:rPr>
              <w:t>OKREŚLENIA PODSTAWOWE</w:t>
            </w:r>
            <w:r w:rsidR="000654A0">
              <w:rPr>
                <w:noProof/>
                <w:webHidden/>
              </w:rPr>
              <w:tab/>
            </w:r>
            <w:r w:rsidR="000654A0">
              <w:rPr>
                <w:noProof/>
                <w:webHidden/>
              </w:rPr>
              <w:fldChar w:fldCharType="begin"/>
            </w:r>
            <w:r w:rsidR="000654A0">
              <w:rPr>
                <w:noProof/>
                <w:webHidden/>
              </w:rPr>
              <w:instrText xml:space="preserve"> PAGEREF _Toc97542686 \h </w:instrText>
            </w:r>
            <w:r w:rsidR="000654A0">
              <w:rPr>
                <w:noProof/>
                <w:webHidden/>
              </w:rPr>
            </w:r>
            <w:r w:rsidR="000654A0">
              <w:rPr>
                <w:noProof/>
                <w:webHidden/>
              </w:rPr>
              <w:fldChar w:fldCharType="separate"/>
            </w:r>
            <w:r w:rsidR="000654A0">
              <w:rPr>
                <w:noProof/>
                <w:webHidden/>
              </w:rPr>
              <w:t>10</w:t>
            </w:r>
            <w:r w:rsidR="000654A0">
              <w:rPr>
                <w:noProof/>
                <w:webHidden/>
              </w:rPr>
              <w:fldChar w:fldCharType="end"/>
            </w:r>
          </w:hyperlink>
        </w:p>
        <w:p w14:paraId="60C2B2D6" w14:textId="77777777" w:rsidR="000654A0" w:rsidRDefault="00FF0580">
          <w:pPr>
            <w:pStyle w:val="Spistreci2"/>
            <w:rPr>
              <w:rFonts w:asciiTheme="minorHAnsi" w:eastAsiaTheme="minorEastAsia" w:hAnsiTheme="minorHAnsi" w:cstheme="minorBidi"/>
              <w:noProof/>
              <w:color w:val="auto"/>
              <w:sz w:val="22"/>
            </w:rPr>
          </w:pPr>
          <w:hyperlink w:anchor="_Toc97542687" w:history="1">
            <w:r w:rsidR="000654A0" w:rsidRPr="004F2247">
              <w:rPr>
                <w:rStyle w:val="Hipercze"/>
                <w:noProof/>
              </w:rPr>
              <w:t>2.2</w:t>
            </w:r>
            <w:r w:rsidR="000654A0" w:rsidRPr="004F2247">
              <w:rPr>
                <w:rStyle w:val="Hipercze"/>
                <w:rFonts w:eastAsia="Arial"/>
                <w:noProof/>
              </w:rPr>
              <w:t xml:space="preserve"> </w:t>
            </w:r>
            <w:r w:rsidR="000654A0" w:rsidRPr="004F2247">
              <w:rPr>
                <w:rStyle w:val="Hipercze"/>
                <w:noProof/>
              </w:rPr>
              <w:t>MATERIAŁY DO WYKONANIA USTROJU BETONOWEGO</w:t>
            </w:r>
            <w:r w:rsidR="000654A0">
              <w:rPr>
                <w:noProof/>
                <w:webHidden/>
              </w:rPr>
              <w:tab/>
            </w:r>
            <w:r w:rsidR="000654A0">
              <w:rPr>
                <w:noProof/>
                <w:webHidden/>
              </w:rPr>
              <w:fldChar w:fldCharType="begin"/>
            </w:r>
            <w:r w:rsidR="000654A0">
              <w:rPr>
                <w:noProof/>
                <w:webHidden/>
              </w:rPr>
              <w:instrText xml:space="preserve"> PAGEREF _Toc97542687 \h </w:instrText>
            </w:r>
            <w:r w:rsidR="000654A0">
              <w:rPr>
                <w:noProof/>
                <w:webHidden/>
              </w:rPr>
            </w:r>
            <w:r w:rsidR="000654A0">
              <w:rPr>
                <w:noProof/>
                <w:webHidden/>
              </w:rPr>
              <w:fldChar w:fldCharType="separate"/>
            </w:r>
            <w:r w:rsidR="000654A0">
              <w:rPr>
                <w:noProof/>
                <w:webHidden/>
              </w:rPr>
              <w:t>10</w:t>
            </w:r>
            <w:r w:rsidR="000654A0">
              <w:rPr>
                <w:noProof/>
                <w:webHidden/>
              </w:rPr>
              <w:fldChar w:fldCharType="end"/>
            </w:r>
          </w:hyperlink>
        </w:p>
        <w:p w14:paraId="2853B534"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688" w:history="1">
            <w:r w:rsidR="000654A0" w:rsidRPr="004F2247">
              <w:rPr>
                <w:rStyle w:val="Hipercze"/>
                <w:noProof/>
              </w:rPr>
              <w:t>2.2.1</w:t>
            </w:r>
            <w:r w:rsidR="000654A0" w:rsidRPr="004F2247">
              <w:rPr>
                <w:rStyle w:val="Hipercze"/>
                <w:rFonts w:eastAsia="Arial"/>
                <w:noProof/>
              </w:rPr>
              <w:t xml:space="preserve"> </w:t>
            </w:r>
            <w:r w:rsidR="000654A0" w:rsidRPr="004F2247">
              <w:rPr>
                <w:rStyle w:val="Hipercze"/>
                <w:noProof/>
              </w:rPr>
              <w:t>Szalowanie</w:t>
            </w:r>
            <w:r w:rsidR="000654A0">
              <w:rPr>
                <w:noProof/>
                <w:webHidden/>
              </w:rPr>
              <w:tab/>
            </w:r>
            <w:r w:rsidR="000654A0">
              <w:rPr>
                <w:noProof/>
                <w:webHidden/>
              </w:rPr>
              <w:fldChar w:fldCharType="begin"/>
            </w:r>
            <w:r w:rsidR="000654A0">
              <w:rPr>
                <w:noProof/>
                <w:webHidden/>
              </w:rPr>
              <w:instrText xml:space="preserve"> PAGEREF _Toc97542688 \h </w:instrText>
            </w:r>
            <w:r w:rsidR="000654A0">
              <w:rPr>
                <w:noProof/>
                <w:webHidden/>
              </w:rPr>
            </w:r>
            <w:r w:rsidR="000654A0">
              <w:rPr>
                <w:noProof/>
                <w:webHidden/>
              </w:rPr>
              <w:fldChar w:fldCharType="separate"/>
            </w:r>
            <w:r w:rsidR="000654A0">
              <w:rPr>
                <w:noProof/>
                <w:webHidden/>
              </w:rPr>
              <w:t>10</w:t>
            </w:r>
            <w:r w:rsidR="000654A0">
              <w:rPr>
                <w:noProof/>
                <w:webHidden/>
              </w:rPr>
              <w:fldChar w:fldCharType="end"/>
            </w:r>
          </w:hyperlink>
        </w:p>
        <w:p w14:paraId="2E5B503A"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689" w:history="1">
            <w:r w:rsidR="000654A0" w:rsidRPr="004F2247">
              <w:rPr>
                <w:rStyle w:val="Hipercze"/>
                <w:noProof/>
              </w:rPr>
              <w:t>2.2.2</w:t>
            </w:r>
            <w:r w:rsidR="000654A0" w:rsidRPr="004F2247">
              <w:rPr>
                <w:rStyle w:val="Hipercze"/>
                <w:rFonts w:eastAsia="Arial"/>
                <w:noProof/>
              </w:rPr>
              <w:t xml:space="preserve"> </w:t>
            </w:r>
            <w:r w:rsidR="000654A0" w:rsidRPr="004F2247">
              <w:rPr>
                <w:rStyle w:val="Hipercze"/>
                <w:noProof/>
              </w:rPr>
              <w:t>Beton</w:t>
            </w:r>
            <w:r w:rsidR="000654A0">
              <w:rPr>
                <w:noProof/>
                <w:webHidden/>
              </w:rPr>
              <w:tab/>
            </w:r>
            <w:r w:rsidR="000654A0">
              <w:rPr>
                <w:noProof/>
                <w:webHidden/>
              </w:rPr>
              <w:fldChar w:fldCharType="begin"/>
            </w:r>
            <w:r w:rsidR="000654A0">
              <w:rPr>
                <w:noProof/>
                <w:webHidden/>
              </w:rPr>
              <w:instrText xml:space="preserve"> PAGEREF _Toc97542689 \h </w:instrText>
            </w:r>
            <w:r w:rsidR="000654A0">
              <w:rPr>
                <w:noProof/>
                <w:webHidden/>
              </w:rPr>
            </w:r>
            <w:r w:rsidR="000654A0">
              <w:rPr>
                <w:noProof/>
                <w:webHidden/>
              </w:rPr>
              <w:fldChar w:fldCharType="separate"/>
            </w:r>
            <w:r w:rsidR="000654A0">
              <w:rPr>
                <w:noProof/>
                <w:webHidden/>
              </w:rPr>
              <w:t>10</w:t>
            </w:r>
            <w:r w:rsidR="000654A0">
              <w:rPr>
                <w:noProof/>
                <w:webHidden/>
              </w:rPr>
              <w:fldChar w:fldCharType="end"/>
            </w:r>
          </w:hyperlink>
        </w:p>
        <w:p w14:paraId="00218DBA" w14:textId="77777777" w:rsidR="000654A0" w:rsidRDefault="00FF0580">
          <w:pPr>
            <w:pStyle w:val="Spistreci2"/>
            <w:rPr>
              <w:rFonts w:asciiTheme="minorHAnsi" w:eastAsiaTheme="minorEastAsia" w:hAnsiTheme="minorHAnsi" w:cstheme="minorBidi"/>
              <w:noProof/>
              <w:color w:val="auto"/>
              <w:sz w:val="22"/>
            </w:rPr>
          </w:pPr>
          <w:hyperlink w:anchor="_Toc97542690" w:history="1">
            <w:r w:rsidR="000654A0" w:rsidRPr="004F2247">
              <w:rPr>
                <w:rStyle w:val="Hipercze"/>
                <w:noProof/>
              </w:rPr>
              <w:t>2.3</w:t>
            </w:r>
            <w:r w:rsidR="000654A0" w:rsidRPr="004F2247">
              <w:rPr>
                <w:rStyle w:val="Hipercze"/>
                <w:rFonts w:eastAsia="Arial"/>
                <w:noProof/>
              </w:rPr>
              <w:t xml:space="preserve"> </w:t>
            </w:r>
            <w:r w:rsidR="000654A0" w:rsidRPr="004F2247">
              <w:rPr>
                <w:rStyle w:val="Hipercze"/>
                <w:noProof/>
              </w:rPr>
              <w:t>MATERIAŁY STOSOWANE PRZY UKŁADANIU KABLI</w:t>
            </w:r>
            <w:r w:rsidR="000654A0">
              <w:rPr>
                <w:noProof/>
                <w:webHidden/>
              </w:rPr>
              <w:tab/>
            </w:r>
            <w:r w:rsidR="000654A0">
              <w:rPr>
                <w:noProof/>
                <w:webHidden/>
              </w:rPr>
              <w:fldChar w:fldCharType="begin"/>
            </w:r>
            <w:r w:rsidR="000654A0">
              <w:rPr>
                <w:noProof/>
                <w:webHidden/>
              </w:rPr>
              <w:instrText xml:space="preserve"> PAGEREF _Toc97542690 \h </w:instrText>
            </w:r>
            <w:r w:rsidR="000654A0">
              <w:rPr>
                <w:noProof/>
                <w:webHidden/>
              </w:rPr>
            </w:r>
            <w:r w:rsidR="000654A0">
              <w:rPr>
                <w:noProof/>
                <w:webHidden/>
              </w:rPr>
              <w:fldChar w:fldCharType="separate"/>
            </w:r>
            <w:r w:rsidR="000654A0">
              <w:rPr>
                <w:noProof/>
                <w:webHidden/>
              </w:rPr>
              <w:t>11</w:t>
            </w:r>
            <w:r w:rsidR="000654A0">
              <w:rPr>
                <w:noProof/>
                <w:webHidden/>
              </w:rPr>
              <w:fldChar w:fldCharType="end"/>
            </w:r>
          </w:hyperlink>
        </w:p>
        <w:p w14:paraId="2246C514"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691" w:history="1">
            <w:r w:rsidR="000654A0" w:rsidRPr="004F2247">
              <w:rPr>
                <w:rStyle w:val="Hipercze"/>
                <w:noProof/>
              </w:rPr>
              <w:t>2.3.1 Piasek</w:t>
            </w:r>
            <w:r w:rsidR="000654A0">
              <w:rPr>
                <w:noProof/>
                <w:webHidden/>
              </w:rPr>
              <w:tab/>
            </w:r>
            <w:r w:rsidR="000654A0">
              <w:rPr>
                <w:noProof/>
                <w:webHidden/>
              </w:rPr>
              <w:fldChar w:fldCharType="begin"/>
            </w:r>
            <w:r w:rsidR="000654A0">
              <w:rPr>
                <w:noProof/>
                <w:webHidden/>
              </w:rPr>
              <w:instrText xml:space="preserve"> PAGEREF _Toc97542691 \h </w:instrText>
            </w:r>
            <w:r w:rsidR="000654A0">
              <w:rPr>
                <w:noProof/>
                <w:webHidden/>
              </w:rPr>
            </w:r>
            <w:r w:rsidR="000654A0">
              <w:rPr>
                <w:noProof/>
                <w:webHidden/>
              </w:rPr>
              <w:fldChar w:fldCharType="separate"/>
            </w:r>
            <w:r w:rsidR="000654A0">
              <w:rPr>
                <w:noProof/>
                <w:webHidden/>
              </w:rPr>
              <w:t>11</w:t>
            </w:r>
            <w:r w:rsidR="000654A0">
              <w:rPr>
                <w:noProof/>
                <w:webHidden/>
              </w:rPr>
              <w:fldChar w:fldCharType="end"/>
            </w:r>
          </w:hyperlink>
        </w:p>
        <w:p w14:paraId="10036610"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692" w:history="1">
            <w:r w:rsidR="000654A0" w:rsidRPr="004F2247">
              <w:rPr>
                <w:rStyle w:val="Hipercze"/>
                <w:noProof/>
              </w:rPr>
              <w:t>2.3.2 Folia</w:t>
            </w:r>
            <w:r w:rsidR="000654A0">
              <w:rPr>
                <w:noProof/>
                <w:webHidden/>
              </w:rPr>
              <w:tab/>
            </w:r>
            <w:r w:rsidR="000654A0">
              <w:rPr>
                <w:noProof/>
                <w:webHidden/>
              </w:rPr>
              <w:fldChar w:fldCharType="begin"/>
            </w:r>
            <w:r w:rsidR="000654A0">
              <w:rPr>
                <w:noProof/>
                <w:webHidden/>
              </w:rPr>
              <w:instrText xml:space="preserve"> PAGEREF _Toc97542692 \h </w:instrText>
            </w:r>
            <w:r w:rsidR="000654A0">
              <w:rPr>
                <w:noProof/>
                <w:webHidden/>
              </w:rPr>
            </w:r>
            <w:r w:rsidR="000654A0">
              <w:rPr>
                <w:noProof/>
                <w:webHidden/>
              </w:rPr>
              <w:fldChar w:fldCharType="separate"/>
            </w:r>
            <w:r w:rsidR="000654A0">
              <w:rPr>
                <w:noProof/>
                <w:webHidden/>
              </w:rPr>
              <w:t>11</w:t>
            </w:r>
            <w:r w:rsidR="000654A0">
              <w:rPr>
                <w:noProof/>
                <w:webHidden/>
              </w:rPr>
              <w:fldChar w:fldCharType="end"/>
            </w:r>
          </w:hyperlink>
        </w:p>
        <w:p w14:paraId="6D6F34D9" w14:textId="77777777" w:rsidR="000654A0" w:rsidRDefault="00FF0580">
          <w:pPr>
            <w:pStyle w:val="Spistreci2"/>
            <w:rPr>
              <w:rFonts w:asciiTheme="minorHAnsi" w:eastAsiaTheme="minorEastAsia" w:hAnsiTheme="minorHAnsi" w:cstheme="minorBidi"/>
              <w:noProof/>
              <w:color w:val="auto"/>
              <w:sz w:val="22"/>
            </w:rPr>
          </w:pPr>
          <w:hyperlink w:anchor="_Toc97542693" w:history="1">
            <w:r w:rsidR="000654A0" w:rsidRPr="004F2247">
              <w:rPr>
                <w:rStyle w:val="Hipercze"/>
                <w:noProof/>
              </w:rPr>
              <w:t>2.4</w:t>
            </w:r>
            <w:r w:rsidR="000654A0" w:rsidRPr="004F2247">
              <w:rPr>
                <w:rStyle w:val="Hipercze"/>
                <w:rFonts w:eastAsia="Arial"/>
                <w:noProof/>
              </w:rPr>
              <w:t xml:space="preserve"> </w:t>
            </w:r>
            <w:r w:rsidR="000654A0" w:rsidRPr="004F2247">
              <w:rPr>
                <w:rStyle w:val="Hipercze"/>
                <w:noProof/>
              </w:rPr>
              <w:t>ELEMENTY GOTOWE</w:t>
            </w:r>
            <w:r w:rsidR="000654A0">
              <w:rPr>
                <w:noProof/>
                <w:webHidden/>
              </w:rPr>
              <w:tab/>
            </w:r>
            <w:r w:rsidR="000654A0">
              <w:rPr>
                <w:noProof/>
                <w:webHidden/>
              </w:rPr>
              <w:fldChar w:fldCharType="begin"/>
            </w:r>
            <w:r w:rsidR="000654A0">
              <w:rPr>
                <w:noProof/>
                <w:webHidden/>
              </w:rPr>
              <w:instrText xml:space="preserve"> PAGEREF _Toc97542693 \h </w:instrText>
            </w:r>
            <w:r w:rsidR="000654A0">
              <w:rPr>
                <w:noProof/>
                <w:webHidden/>
              </w:rPr>
            </w:r>
            <w:r w:rsidR="000654A0">
              <w:rPr>
                <w:noProof/>
                <w:webHidden/>
              </w:rPr>
              <w:fldChar w:fldCharType="separate"/>
            </w:r>
            <w:r w:rsidR="000654A0">
              <w:rPr>
                <w:noProof/>
                <w:webHidden/>
              </w:rPr>
              <w:t>11</w:t>
            </w:r>
            <w:r w:rsidR="000654A0">
              <w:rPr>
                <w:noProof/>
                <w:webHidden/>
              </w:rPr>
              <w:fldChar w:fldCharType="end"/>
            </w:r>
          </w:hyperlink>
        </w:p>
        <w:p w14:paraId="5E4B5C25"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694" w:history="1">
            <w:r w:rsidR="000654A0" w:rsidRPr="004F2247">
              <w:rPr>
                <w:rStyle w:val="Hipercze"/>
                <w:noProof/>
              </w:rPr>
              <w:t>3.4.1 Fundamenty prefabrykowane</w:t>
            </w:r>
            <w:r w:rsidR="000654A0">
              <w:rPr>
                <w:noProof/>
                <w:webHidden/>
              </w:rPr>
              <w:tab/>
            </w:r>
            <w:r w:rsidR="000654A0">
              <w:rPr>
                <w:noProof/>
                <w:webHidden/>
              </w:rPr>
              <w:fldChar w:fldCharType="begin"/>
            </w:r>
            <w:r w:rsidR="000654A0">
              <w:rPr>
                <w:noProof/>
                <w:webHidden/>
              </w:rPr>
              <w:instrText xml:space="preserve"> PAGEREF _Toc97542694 \h </w:instrText>
            </w:r>
            <w:r w:rsidR="000654A0">
              <w:rPr>
                <w:noProof/>
                <w:webHidden/>
              </w:rPr>
            </w:r>
            <w:r w:rsidR="000654A0">
              <w:rPr>
                <w:noProof/>
                <w:webHidden/>
              </w:rPr>
              <w:fldChar w:fldCharType="separate"/>
            </w:r>
            <w:r w:rsidR="000654A0">
              <w:rPr>
                <w:noProof/>
                <w:webHidden/>
              </w:rPr>
              <w:t>11</w:t>
            </w:r>
            <w:r w:rsidR="000654A0">
              <w:rPr>
                <w:noProof/>
                <w:webHidden/>
              </w:rPr>
              <w:fldChar w:fldCharType="end"/>
            </w:r>
          </w:hyperlink>
        </w:p>
        <w:p w14:paraId="0C1AE644"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695" w:history="1">
            <w:r w:rsidR="000654A0" w:rsidRPr="004F2247">
              <w:rPr>
                <w:rStyle w:val="Hipercze"/>
                <w:noProof/>
              </w:rPr>
              <w:t>2.4.2 Przepusty kablowe</w:t>
            </w:r>
            <w:r w:rsidR="000654A0">
              <w:rPr>
                <w:noProof/>
                <w:webHidden/>
              </w:rPr>
              <w:tab/>
            </w:r>
            <w:r w:rsidR="000654A0">
              <w:rPr>
                <w:noProof/>
                <w:webHidden/>
              </w:rPr>
              <w:fldChar w:fldCharType="begin"/>
            </w:r>
            <w:r w:rsidR="000654A0">
              <w:rPr>
                <w:noProof/>
                <w:webHidden/>
              </w:rPr>
              <w:instrText xml:space="preserve"> PAGEREF _Toc97542695 \h </w:instrText>
            </w:r>
            <w:r w:rsidR="000654A0">
              <w:rPr>
                <w:noProof/>
                <w:webHidden/>
              </w:rPr>
            </w:r>
            <w:r w:rsidR="000654A0">
              <w:rPr>
                <w:noProof/>
                <w:webHidden/>
              </w:rPr>
              <w:fldChar w:fldCharType="separate"/>
            </w:r>
            <w:r w:rsidR="000654A0">
              <w:rPr>
                <w:noProof/>
                <w:webHidden/>
              </w:rPr>
              <w:t>11</w:t>
            </w:r>
            <w:r w:rsidR="000654A0">
              <w:rPr>
                <w:noProof/>
                <w:webHidden/>
              </w:rPr>
              <w:fldChar w:fldCharType="end"/>
            </w:r>
          </w:hyperlink>
        </w:p>
        <w:p w14:paraId="7F00649D"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696" w:history="1">
            <w:r w:rsidR="000654A0" w:rsidRPr="004F2247">
              <w:rPr>
                <w:rStyle w:val="Hipercze"/>
                <w:noProof/>
              </w:rPr>
              <w:t>2.4.3 Kable sygnalizacyjne</w:t>
            </w:r>
            <w:r w:rsidR="000654A0">
              <w:rPr>
                <w:noProof/>
                <w:webHidden/>
              </w:rPr>
              <w:tab/>
            </w:r>
            <w:r w:rsidR="000654A0">
              <w:rPr>
                <w:noProof/>
                <w:webHidden/>
              </w:rPr>
              <w:fldChar w:fldCharType="begin"/>
            </w:r>
            <w:r w:rsidR="000654A0">
              <w:rPr>
                <w:noProof/>
                <w:webHidden/>
              </w:rPr>
              <w:instrText xml:space="preserve"> PAGEREF _Toc97542696 \h </w:instrText>
            </w:r>
            <w:r w:rsidR="000654A0">
              <w:rPr>
                <w:noProof/>
                <w:webHidden/>
              </w:rPr>
            </w:r>
            <w:r w:rsidR="000654A0">
              <w:rPr>
                <w:noProof/>
                <w:webHidden/>
              </w:rPr>
              <w:fldChar w:fldCharType="separate"/>
            </w:r>
            <w:r w:rsidR="000654A0">
              <w:rPr>
                <w:noProof/>
                <w:webHidden/>
              </w:rPr>
              <w:t>12</w:t>
            </w:r>
            <w:r w:rsidR="000654A0">
              <w:rPr>
                <w:noProof/>
                <w:webHidden/>
              </w:rPr>
              <w:fldChar w:fldCharType="end"/>
            </w:r>
          </w:hyperlink>
        </w:p>
        <w:p w14:paraId="4D20D7CA"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697" w:history="1">
            <w:r w:rsidR="000654A0" w:rsidRPr="004F2247">
              <w:rPr>
                <w:rStyle w:val="Hipercze"/>
                <w:noProof/>
              </w:rPr>
              <w:t>2.4.4 Kable zasilające</w:t>
            </w:r>
            <w:r w:rsidR="000654A0">
              <w:rPr>
                <w:noProof/>
                <w:webHidden/>
              </w:rPr>
              <w:tab/>
            </w:r>
            <w:r w:rsidR="000654A0">
              <w:rPr>
                <w:noProof/>
                <w:webHidden/>
              </w:rPr>
              <w:fldChar w:fldCharType="begin"/>
            </w:r>
            <w:r w:rsidR="000654A0">
              <w:rPr>
                <w:noProof/>
                <w:webHidden/>
              </w:rPr>
              <w:instrText xml:space="preserve"> PAGEREF _Toc97542697 \h </w:instrText>
            </w:r>
            <w:r w:rsidR="000654A0">
              <w:rPr>
                <w:noProof/>
                <w:webHidden/>
              </w:rPr>
            </w:r>
            <w:r w:rsidR="000654A0">
              <w:rPr>
                <w:noProof/>
                <w:webHidden/>
              </w:rPr>
              <w:fldChar w:fldCharType="separate"/>
            </w:r>
            <w:r w:rsidR="000654A0">
              <w:rPr>
                <w:noProof/>
                <w:webHidden/>
              </w:rPr>
              <w:t>12</w:t>
            </w:r>
            <w:r w:rsidR="000654A0">
              <w:rPr>
                <w:noProof/>
                <w:webHidden/>
              </w:rPr>
              <w:fldChar w:fldCharType="end"/>
            </w:r>
          </w:hyperlink>
        </w:p>
        <w:p w14:paraId="00034ADC"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698" w:history="1">
            <w:r w:rsidR="000654A0" w:rsidRPr="004F2247">
              <w:rPr>
                <w:rStyle w:val="Hipercze"/>
                <w:noProof/>
              </w:rPr>
              <w:t>2.4.5 Źródła światła</w:t>
            </w:r>
            <w:r w:rsidR="000654A0">
              <w:rPr>
                <w:noProof/>
                <w:webHidden/>
              </w:rPr>
              <w:tab/>
            </w:r>
            <w:r w:rsidR="000654A0">
              <w:rPr>
                <w:noProof/>
                <w:webHidden/>
              </w:rPr>
              <w:fldChar w:fldCharType="begin"/>
            </w:r>
            <w:r w:rsidR="000654A0">
              <w:rPr>
                <w:noProof/>
                <w:webHidden/>
              </w:rPr>
              <w:instrText xml:space="preserve"> PAGEREF _Toc97542698 \h </w:instrText>
            </w:r>
            <w:r w:rsidR="000654A0">
              <w:rPr>
                <w:noProof/>
                <w:webHidden/>
              </w:rPr>
            </w:r>
            <w:r w:rsidR="000654A0">
              <w:rPr>
                <w:noProof/>
                <w:webHidden/>
              </w:rPr>
              <w:fldChar w:fldCharType="separate"/>
            </w:r>
            <w:r w:rsidR="000654A0">
              <w:rPr>
                <w:noProof/>
                <w:webHidden/>
              </w:rPr>
              <w:t>12</w:t>
            </w:r>
            <w:r w:rsidR="000654A0">
              <w:rPr>
                <w:noProof/>
                <w:webHidden/>
              </w:rPr>
              <w:fldChar w:fldCharType="end"/>
            </w:r>
          </w:hyperlink>
        </w:p>
        <w:p w14:paraId="195B91AC"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699" w:history="1">
            <w:r w:rsidR="000654A0" w:rsidRPr="004F2247">
              <w:rPr>
                <w:rStyle w:val="Hipercze"/>
                <w:noProof/>
              </w:rPr>
              <w:t>2.4.6 Sygnalizatory</w:t>
            </w:r>
            <w:r w:rsidR="000654A0">
              <w:rPr>
                <w:noProof/>
                <w:webHidden/>
              </w:rPr>
              <w:tab/>
            </w:r>
            <w:r w:rsidR="000654A0">
              <w:rPr>
                <w:noProof/>
                <w:webHidden/>
              </w:rPr>
              <w:fldChar w:fldCharType="begin"/>
            </w:r>
            <w:r w:rsidR="000654A0">
              <w:rPr>
                <w:noProof/>
                <w:webHidden/>
              </w:rPr>
              <w:instrText xml:space="preserve"> PAGEREF _Toc97542699 \h </w:instrText>
            </w:r>
            <w:r w:rsidR="000654A0">
              <w:rPr>
                <w:noProof/>
                <w:webHidden/>
              </w:rPr>
            </w:r>
            <w:r w:rsidR="000654A0">
              <w:rPr>
                <w:noProof/>
                <w:webHidden/>
              </w:rPr>
              <w:fldChar w:fldCharType="separate"/>
            </w:r>
            <w:r w:rsidR="000654A0">
              <w:rPr>
                <w:noProof/>
                <w:webHidden/>
              </w:rPr>
              <w:t>12</w:t>
            </w:r>
            <w:r w:rsidR="000654A0">
              <w:rPr>
                <w:noProof/>
                <w:webHidden/>
              </w:rPr>
              <w:fldChar w:fldCharType="end"/>
            </w:r>
          </w:hyperlink>
        </w:p>
        <w:p w14:paraId="68F02C5B"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700" w:history="1">
            <w:r w:rsidR="000654A0" w:rsidRPr="004F2247">
              <w:rPr>
                <w:rStyle w:val="Hipercze"/>
                <w:noProof/>
              </w:rPr>
              <w:t>2.4.7 Ogólne wymagania dotyczące konstrukcji wsporczych</w:t>
            </w:r>
            <w:r w:rsidR="000654A0">
              <w:rPr>
                <w:noProof/>
                <w:webHidden/>
              </w:rPr>
              <w:tab/>
            </w:r>
            <w:r w:rsidR="000654A0">
              <w:rPr>
                <w:noProof/>
                <w:webHidden/>
              </w:rPr>
              <w:fldChar w:fldCharType="begin"/>
            </w:r>
            <w:r w:rsidR="000654A0">
              <w:rPr>
                <w:noProof/>
                <w:webHidden/>
              </w:rPr>
              <w:instrText xml:space="preserve"> PAGEREF _Toc97542700 \h </w:instrText>
            </w:r>
            <w:r w:rsidR="000654A0">
              <w:rPr>
                <w:noProof/>
                <w:webHidden/>
              </w:rPr>
            </w:r>
            <w:r w:rsidR="000654A0">
              <w:rPr>
                <w:noProof/>
                <w:webHidden/>
              </w:rPr>
              <w:fldChar w:fldCharType="separate"/>
            </w:r>
            <w:r w:rsidR="000654A0">
              <w:rPr>
                <w:noProof/>
                <w:webHidden/>
              </w:rPr>
              <w:t>13</w:t>
            </w:r>
            <w:r w:rsidR="000654A0">
              <w:rPr>
                <w:noProof/>
                <w:webHidden/>
              </w:rPr>
              <w:fldChar w:fldCharType="end"/>
            </w:r>
          </w:hyperlink>
        </w:p>
        <w:p w14:paraId="60E2818D"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701" w:history="1">
            <w:r w:rsidR="000654A0" w:rsidRPr="004F2247">
              <w:rPr>
                <w:rStyle w:val="Hipercze"/>
                <w:noProof/>
              </w:rPr>
              <w:t>2.4.8 Maszt sygnałowy /MS/</w:t>
            </w:r>
            <w:r w:rsidR="000654A0">
              <w:rPr>
                <w:noProof/>
                <w:webHidden/>
              </w:rPr>
              <w:tab/>
            </w:r>
            <w:r w:rsidR="000654A0">
              <w:rPr>
                <w:noProof/>
                <w:webHidden/>
              </w:rPr>
              <w:fldChar w:fldCharType="begin"/>
            </w:r>
            <w:r w:rsidR="000654A0">
              <w:rPr>
                <w:noProof/>
                <w:webHidden/>
              </w:rPr>
              <w:instrText xml:space="preserve"> PAGEREF _Toc97542701 \h </w:instrText>
            </w:r>
            <w:r w:rsidR="000654A0">
              <w:rPr>
                <w:noProof/>
                <w:webHidden/>
              </w:rPr>
            </w:r>
            <w:r w:rsidR="000654A0">
              <w:rPr>
                <w:noProof/>
                <w:webHidden/>
              </w:rPr>
              <w:fldChar w:fldCharType="separate"/>
            </w:r>
            <w:r w:rsidR="000654A0">
              <w:rPr>
                <w:noProof/>
                <w:webHidden/>
              </w:rPr>
              <w:t>13</w:t>
            </w:r>
            <w:r w:rsidR="000654A0">
              <w:rPr>
                <w:noProof/>
                <w:webHidden/>
              </w:rPr>
              <w:fldChar w:fldCharType="end"/>
            </w:r>
          </w:hyperlink>
        </w:p>
        <w:p w14:paraId="6C90E253"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702" w:history="1">
            <w:r w:rsidR="000654A0" w:rsidRPr="004F2247">
              <w:rPr>
                <w:rStyle w:val="Hipercze"/>
                <w:noProof/>
              </w:rPr>
              <w:t>2.4.9 Konsole</w:t>
            </w:r>
            <w:r w:rsidR="000654A0">
              <w:rPr>
                <w:noProof/>
                <w:webHidden/>
              </w:rPr>
              <w:tab/>
            </w:r>
            <w:r w:rsidR="000654A0">
              <w:rPr>
                <w:noProof/>
                <w:webHidden/>
              </w:rPr>
              <w:fldChar w:fldCharType="begin"/>
            </w:r>
            <w:r w:rsidR="000654A0">
              <w:rPr>
                <w:noProof/>
                <w:webHidden/>
              </w:rPr>
              <w:instrText xml:space="preserve"> PAGEREF _Toc97542702 \h </w:instrText>
            </w:r>
            <w:r w:rsidR="000654A0">
              <w:rPr>
                <w:noProof/>
                <w:webHidden/>
              </w:rPr>
            </w:r>
            <w:r w:rsidR="000654A0">
              <w:rPr>
                <w:noProof/>
                <w:webHidden/>
              </w:rPr>
              <w:fldChar w:fldCharType="separate"/>
            </w:r>
            <w:r w:rsidR="000654A0">
              <w:rPr>
                <w:noProof/>
                <w:webHidden/>
              </w:rPr>
              <w:t>13</w:t>
            </w:r>
            <w:r w:rsidR="000654A0">
              <w:rPr>
                <w:noProof/>
                <w:webHidden/>
              </w:rPr>
              <w:fldChar w:fldCharType="end"/>
            </w:r>
          </w:hyperlink>
        </w:p>
        <w:p w14:paraId="0D477DC5"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703" w:history="1">
            <w:r w:rsidR="000654A0" w:rsidRPr="004F2247">
              <w:rPr>
                <w:rStyle w:val="Hipercze"/>
                <w:noProof/>
              </w:rPr>
              <w:t>2.4.10 Głowice masztowe</w:t>
            </w:r>
            <w:r w:rsidR="000654A0">
              <w:rPr>
                <w:noProof/>
                <w:webHidden/>
              </w:rPr>
              <w:tab/>
            </w:r>
            <w:r w:rsidR="000654A0">
              <w:rPr>
                <w:noProof/>
                <w:webHidden/>
              </w:rPr>
              <w:fldChar w:fldCharType="begin"/>
            </w:r>
            <w:r w:rsidR="000654A0">
              <w:rPr>
                <w:noProof/>
                <w:webHidden/>
              </w:rPr>
              <w:instrText xml:space="preserve"> PAGEREF _Toc97542703 \h </w:instrText>
            </w:r>
            <w:r w:rsidR="000654A0">
              <w:rPr>
                <w:noProof/>
                <w:webHidden/>
              </w:rPr>
            </w:r>
            <w:r w:rsidR="000654A0">
              <w:rPr>
                <w:noProof/>
                <w:webHidden/>
              </w:rPr>
              <w:fldChar w:fldCharType="separate"/>
            </w:r>
            <w:r w:rsidR="000654A0">
              <w:rPr>
                <w:noProof/>
                <w:webHidden/>
              </w:rPr>
              <w:t>13</w:t>
            </w:r>
            <w:r w:rsidR="000654A0">
              <w:rPr>
                <w:noProof/>
                <w:webHidden/>
              </w:rPr>
              <w:fldChar w:fldCharType="end"/>
            </w:r>
          </w:hyperlink>
        </w:p>
        <w:p w14:paraId="0AB0AC89"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704" w:history="1">
            <w:r w:rsidR="000654A0" w:rsidRPr="004F2247">
              <w:rPr>
                <w:rStyle w:val="Hipercze"/>
                <w:noProof/>
              </w:rPr>
              <w:t>2.4.11 Osłona głowicy</w:t>
            </w:r>
            <w:r w:rsidR="000654A0">
              <w:rPr>
                <w:noProof/>
                <w:webHidden/>
              </w:rPr>
              <w:tab/>
            </w:r>
            <w:r w:rsidR="000654A0">
              <w:rPr>
                <w:noProof/>
                <w:webHidden/>
              </w:rPr>
              <w:fldChar w:fldCharType="begin"/>
            </w:r>
            <w:r w:rsidR="000654A0">
              <w:rPr>
                <w:noProof/>
                <w:webHidden/>
              </w:rPr>
              <w:instrText xml:space="preserve"> PAGEREF _Toc97542704 \h </w:instrText>
            </w:r>
            <w:r w:rsidR="000654A0">
              <w:rPr>
                <w:noProof/>
                <w:webHidden/>
              </w:rPr>
            </w:r>
            <w:r w:rsidR="000654A0">
              <w:rPr>
                <w:noProof/>
                <w:webHidden/>
              </w:rPr>
              <w:fldChar w:fldCharType="separate"/>
            </w:r>
            <w:r w:rsidR="000654A0">
              <w:rPr>
                <w:noProof/>
                <w:webHidden/>
              </w:rPr>
              <w:t>14</w:t>
            </w:r>
            <w:r w:rsidR="000654A0">
              <w:rPr>
                <w:noProof/>
                <w:webHidden/>
              </w:rPr>
              <w:fldChar w:fldCharType="end"/>
            </w:r>
          </w:hyperlink>
        </w:p>
        <w:p w14:paraId="36D7BF90" w14:textId="77777777" w:rsidR="000654A0" w:rsidRDefault="00FF0580">
          <w:pPr>
            <w:pStyle w:val="Spistreci3"/>
            <w:tabs>
              <w:tab w:val="right" w:leader="dot" w:pos="9917"/>
            </w:tabs>
            <w:rPr>
              <w:rFonts w:asciiTheme="minorHAnsi" w:eastAsiaTheme="minorEastAsia" w:hAnsiTheme="minorHAnsi" w:cstheme="minorBidi"/>
              <w:noProof/>
              <w:color w:val="auto"/>
              <w:sz w:val="22"/>
            </w:rPr>
          </w:pPr>
          <w:hyperlink w:anchor="_Toc97542705" w:history="1">
            <w:r w:rsidR="000654A0" w:rsidRPr="004F2247">
              <w:rPr>
                <w:rStyle w:val="Hipercze"/>
                <w:noProof/>
              </w:rPr>
              <w:t>2.4.12 Urządzenia dla osób niepełnosprawnych.</w:t>
            </w:r>
            <w:r w:rsidR="000654A0">
              <w:rPr>
                <w:noProof/>
                <w:webHidden/>
              </w:rPr>
              <w:tab/>
            </w:r>
            <w:r w:rsidR="000654A0">
              <w:rPr>
                <w:noProof/>
                <w:webHidden/>
              </w:rPr>
              <w:fldChar w:fldCharType="begin"/>
            </w:r>
            <w:r w:rsidR="000654A0">
              <w:rPr>
                <w:noProof/>
                <w:webHidden/>
              </w:rPr>
              <w:instrText xml:space="preserve"> PAGEREF _Toc97542705 \h </w:instrText>
            </w:r>
            <w:r w:rsidR="000654A0">
              <w:rPr>
                <w:noProof/>
                <w:webHidden/>
              </w:rPr>
            </w:r>
            <w:r w:rsidR="000654A0">
              <w:rPr>
                <w:noProof/>
                <w:webHidden/>
              </w:rPr>
              <w:fldChar w:fldCharType="separate"/>
            </w:r>
            <w:r w:rsidR="000654A0">
              <w:rPr>
                <w:noProof/>
                <w:webHidden/>
              </w:rPr>
              <w:t>14</w:t>
            </w:r>
            <w:r w:rsidR="000654A0">
              <w:rPr>
                <w:noProof/>
                <w:webHidden/>
              </w:rPr>
              <w:fldChar w:fldCharType="end"/>
            </w:r>
          </w:hyperlink>
        </w:p>
        <w:p w14:paraId="0DDCCF35" w14:textId="77777777" w:rsidR="000654A0" w:rsidRDefault="00FF0580">
          <w:pPr>
            <w:pStyle w:val="Spistreci2"/>
            <w:rPr>
              <w:rFonts w:asciiTheme="minorHAnsi" w:eastAsiaTheme="minorEastAsia" w:hAnsiTheme="minorHAnsi" w:cstheme="minorBidi"/>
              <w:noProof/>
              <w:color w:val="auto"/>
              <w:sz w:val="22"/>
            </w:rPr>
          </w:pPr>
          <w:hyperlink w:anchor="_Toc97542706" w:history="1">
            <w:r w:rsidR="000654A0" w:rsidRPr="004F2247">
              <w:rPr>
                <w:rStyle w:val="Hipercze"/>
                <w:noProof/>
              </w:rPr>
              <w:t>2.5</w:t>
            </w:r>
            <w:r w:rsidR="000654A0" w:rsidRPr="004F2247">
              <w:rPr>
                <w:rStyle w:val="Hipercze"/>
                <w:rFonts w:eastAsia="Arial"/>
                <w:noProof/>
              </w:rPr>
              <w:t xml:space="preserve"> </w:t>
            </w:r>
            <w:r w:rsidR="000654A0" w:rsidRPr="004F2247">
              <w:rPr>
                <w:rStyle w:val="Hipercze"/>
                <w:noProof/>
              </w:rPr>
              <w:t>OZNAKOWANIE PIONOWE ORAZ POZIOME</w:t>
            </w:r>
            <w:r w:rsidR="000654A0">
              <w:rPr>
                <w:noProof/>
                <w:webHidden/>
              </w:rPr>
              <w:tab/>
            </w:r>
            <w:r w:rsidR="000654A0">
              <w:rPr>
                <w:noProof/>
                <w:webHidden/>
              </w:rPr>
              <w:fldChar w:fldCharType="begin"/>
            </w:r>
            <w:r w:rsidR="000654A0">
              <w:rPr>
                <w:noProof/>
                <w:webHidden/>
              </w:rPr>
              <w:instrText xml:space="preserve"> PAGEREF _Toc97542706 \h </w:instrText>
            </w:r>
            <w:r w:rsidR="000654A0">
              <w:rPr>
                <w:noProof/>
                <w:webHidden/>
              </w:rPr>
            </w:r>
            <w:r w:rsidR="000654A0">
              <w:rPr>
                <w:noProof/>
                <w:webHidden/>
              </w:rPr>
              <w:fldChar w:fldCharType="separate"/>
            </w:r>
            <w:r w:rsidR="000654A0">
              <w:rPr>
                <w:noProof/>
                <w:webHidden/>
              </w:rPr>
              <w:t>14</w:t>
            </w:r>
            <w:r w:rsidR="000654A0">
              <w:rPr>
                <w:noProof/>
                <w:webHidden/>
              </w:rPr>
              <w:fldChar w:fldCharType="end"/>
            </w:r>
          </w:hyperlink>
        </w:p>
        <w:p w14:paraId="6B05DA33" w14:textId="77777777" w:rsidR="000654A0" w:rsidRDefault="00FF0580">
          <w:pPr>
            <w:pStyle w:val="Spistreci1"/>
            <w:tabs>
              <w:tab w:val="right" w:leader="dot" w:pos="9917"/>
            </w:tabs>
            <w:rPr>
              <w:rFonts w:asciiTheme="minorHAnsi" w:eastAsiaTheme="minorEastAsia" w:hAnsiTheme="minorHAnsi" w:cstheme="minorBidi"/>
              <w:noProof/>
              <w:color w:val="auto"/>
              <w:sz w:val="22"/>
            </w:rPr>
          </w:pPr>
          <w:hyperlink w:anchor="_Toc97542707" w:history="1">
            <w:r w:rsidR="000654A0" w:rsidRPr="004F2247">
              <w:rPr>
                <w:rStyle w:val="Hipercze"/>
                <w:noProof/>
              </w:rPr>
              <w:t>3.</w:t>
            </w:r>
            <w:r w:rsidR="000654A0" w:rsidRPr="004F2247">
              <w:rPr>
                <w:rStyle w:val="Hipercze"/>
                <w:rFonts w:eastAsia="Arial"/>
                <w:noProof/>
              </w:rPr>
              <w:t xml:space="preserve"> </w:t>
            </w:r>
            <w:r w:rsidR="000654A0" w:rsidRPr="004F2247">
              <w:rPr>
                <w:rStyle w:val="Hipercze"/>
                <w:noProof/>
              </w:rPr>
              <w:t>PRZEPISY ZWIĄZANE</w:t>
            </w:r>
            <w:r w:rsidR="000654A0">
              <w:rPr>
                <w:noProof/>
                <w:webHidden/>
              </w:rPr>
              <w:tab/>
            </w:r>
            <w:r w:rsidR="000654A0">
              <w:rPr>
                <w:noProof/>
                <w:webHidden/>
              </w:rPr>
              <w:fldChar w:fldCharType="begin"/>
            </w:r>
            <w:r w:rsidR="000654A0">
              <w:rPr>
                <w:noProof/>
                <w:webHidden/>
              </w:rPr>
              <w:instrText xml:space="preserve"> PAGEREF _Toc97542707 \h </w:instrText>
            </w:r>
            <w:r w:rsidR="000654A0">
              <w:rPr>
                <w:noProof/>
                <w:webHidden/>
              </w:rPr>
            </w:r>
            <w:r w:rsidR="000654A0">
              <w:rPr>
                <w:noProof/>
                <w:webHidden/>
              </w:rPr>
              <w:fldChar w:fldCharType="separate"/>
            </w:r>
            <w:r w:rsidR="000654A0">
              <w:rPr>
                <w:noProof/>
                <w:webHidden/>
              </w:rPr>
              <w:t>15</w:t>
            </w:r>
            <w:r w:rsidR="000654A0">
              <w:rPr>
                <w:noProof/>
                <w:webHidden/>
              </w:rPr>
              <w:fldChar w:fldCharType="end"/>
            </w:r>
          </w:hyperlink>
        </w:p>
        <w:p w14:paraId="5A90CE56" w14:textId="77777777" w:rsidR="000654A0" w:rsidRDefault="00FF0580">
          <w:pPr>
            <w:pStyle w:val="Spistreci2"/>
            <w:rPr>
              <w:rFonts w:asciiTheme="minorHAnsi" w:eastAsiaTheme="minorEastAsia" w:hAnsiTheme="minorHAnsi" w:cstheme="minorBidi"/>
              <w:noProof/>
              <w:color w:val="auto"/>
              <w:sz w:val="22"/>
            </w:rPr>
          </w:pPr>
          <w:hyperlink w:anchor="_Toc97542708" w:history="1">
            <w:r w:rsidR="000654A0" w:rsidRPr="004F2247">
              <w:rPr>
                <w:rStyle w:val="Hipercze"/>
                <w:noProof/>
              </w:rPr>
              <w:t>3.1</w:t>
            </w:r>
            <w:r w:rsidR="000654A0" w:rsidRPr="004F2247">
              <w:rPr>
                <w:rStyle w:val="Hipercze"/>
                <w:rFonts w:eastAsia="Arial"/>
                <w:noProof/>
              </w:rPr>
              <w:t xml:space="preserve"> </w:t>
            </w:r>
            <w:r w:rsidR="000654A0" w:rsidRPr="004F2247">
              <w:rPr>
                <w:rStyle w:val="Hipercze"/>
                <w:noProof/>
              </w:rPr>
              <w:t>AKTY PRAWNE</w:t>
            </w:r>
            <w:r w:rsidR="000654A0">
              <w:rPr>
                <w:noProof/>
                <w:webHidden/>
              </w:rPr>
              <w:tab/>
            </w:r>
            <w:r w:rsidR="000654A0">
              <w:rPr>
                <w:noProof/>
                <w:webHidden/>
              </w:rPr>
              <w:fldChar w:fldCharType="begin"/>
            </w:r>
            <w:r w:rsidR="000654A0">
              <w:rPr>
                <w:noProof/>
                <w:webHidden/>
              </w:rPr>
              <w:instrText xml:space="preserve"> PAGEREF _Toc97542708 \h </w:instrText>
            </w:r>
            <w:r w:rsidR="000654A0">
              <w:rPr>
                <w:noProof/>
                <w:webHidden/>
              </w:rPr>
            </w:r>
            <w:r w:rsidR="000654A0">
              <w:rPr>
                <w:noProof/>
                <w:webHidden/>
              </w:rPr>
              <w:fldChar w:fldCharType="separate"/>
            </w:r>
            <w:r w:rsidR="000654A0">
              <w:rPr>
                <w:noProof/>
                <w:webHidden/>
              </w:rPr>
              <w:t>15</w:t>
            </w:r>
            <w:r w:rsidR="000654A0">
              <w:rPr>
                <w:noProof/>
                <w:webHidden/>
              </w:rPr>
              <w:fldChar w:fldCharType="end"/>
            </w:r>
          </w:hyperlink>
        </w:p>
        <w:p w14:paraId="0048A42B" w14:textId="77777777" w:rsidR="000654A0" w:rsidRDefault="00FF0580">
          <w:pPr>
            <w:pStyle w:val="Spistreci2"/>
            <w:rPr>
              <w:rFonts w:asciiTheme="minorHAnsi" w:eastAsiaTheme="minorEastAsia" w:hAnsiTheme="minorHAnsi" w:cstheme="minorBidi"/>
              <w:noProof/>
              <w:color w:val="auto"/>
              <w:sz w:val="22"/>
            </w:rPr>
          </w:pPr>
          <w:hyperlink w:anchor="_Toc97542709" w:history="1">
            <w:r w:rsidR="000654A0" w:rsidRPr="004F2247">
              <w:rPr>
                <w:rStyle w:val="Hipercze"/>
                <w:noProof/>
              </w:rPr>
              <w:t>3.2</w:t>
            </w:r>
            <w:r w:rsidR="000654A0" w:rsidRPr="004F2247">
              <w:rPr>
                <w:rStyle w:val="Hipercze"/>
                <w:rFonts w:eastAsia="Arial"/>
                <w:noProof/>
              </w:rPr>
              <w:t xml:space="preserve"> </w:t>
            </w:r>
            <w:r w:rsidR="000654A0" w:rsidRPr="004F2247">
              <w:rPr>
                <w:rStyle w:val="Hipercze"/>
                <w:noProof/>
              </w:rPr>
              <w:t>NORMY</w:t>
            </w:r>
            <w:r w:rsidR="000654A0">
              <w:rPr>
                <w:noProof/>
                <w:webHidden/>
              </w:rPr>
              <w:tab/>
            </w:r>
            <w:r w:rsidR="000654A0">
              <w:rPr>
                <w:noProof/>
                <w:webHidden/>
              </w:rPr>
              <w:fldChar w:fldCharType="begin"/>
            </w:r>
            <w:r w:rsidR="000654A0">
              <w:rPr>
                <w:noProof/>
                <w:webHidden/>
              </w:rPr>
              <w:instrText xml:space="preserve"> PAGEREF _Toc97542709 \h </w:instrText>
            </w:r>
            <w:r w:rsidR="000654A0">
              <w:rPr>
                <w:noProof/>
                <w:webHidden/>
              </w:rPr>
            </w:r>
            <w:r w:rsidR="000654A0">
              <w:rPr>
                <w:noProof/>
                <w:webHidden/>
              </w:rPr>
              <w:fldChar w:fldCharType="separate"/>
            </w:r>
            <w:r w:rsidR="000654A0">
              <w:rPr>
                <w:noProof/>
                <w:webHidden/>
              </w:rPr>
              <w:t>15</w:t>
            </w:r>
            <w:r w:rsidR="000654A0">
              <w:rPr>
                <w:noProof/>
                <w:webHidden/>
              </w:rPr>
              <w:fldChar w:fldCharType="end"/>
            </w:r>
          </w:hyperlink>
        </w:p>
        <w:p w14:paraId="2E9C1A06" w14:textId="23BB8E6F" w:rsidR="00AE178B" w:rsidRDefault="00AE178B" w:rsidP="00B470B0">
          <w:pPr>
            <w:ind w:left="0" w:firstLine="0"/>
          </w:pPr>
          <w:r w:rsidRPr="00B470B0">
            <w:rPr>
              <w:b/>
              <w:bCs/>
            </w:rPr>
            <w:fldChar w:fldCharType="end"/>
          </w:r>
        </w:p>
      </w:sdtContent>
    </w:sdt>
    <w:p w14:paraId="77799FE7" w14:textId="32FA8E96" w:rsidR="0092578F" w:rsidRPr="00CD4004" w:rsidRDefault="00187CA6">
      <w:pPr>
        <w:spacing w:after="0" w:line="259" w:lineRule="auto"/>
        <w:ind w:left="708" w:right="0" w:firstLine="0"/>
        <w:jc w:val="left"/>
      </w:pPr>
      <w:r w:rsidRPr="00CD4004">
        <w:rPr>
          <w:b/>
          <w:sz w:val="20"/>
        </w:rPr>
        <w:t xml:space="preserve"> </w:t>
      </w:r>
      <w:r w:rsidRPr="00CD4004">
        <w:rPr>
          <w:b/>
          <w:sz w:val="20"/>
        </w:rPr>
        <w:tab/>
        <w:t xml:space="preserve"> </w:t>
      </w:r>
      <w:r w:rsidRPr="00CD4004">
        <w:br w:type="page"/>
      </w:r>
    </w:p>
    <w:p w14:paraId="0FF85117" w14:textId="3E2C6E84" w:rsidR="0092578F" w:rsidRPr="00CD4004" w:rsidRDefault="000654A0" w:rsidP="001010F7">
      <w:pPr>
        <w:pStyle w:val="Nagwek1"/>
        <w:ind w:left="709"/>
      </w:pPr>
      <w:bookmarkStart w:id="0" w:name="_Toc97542670"/>
      <w:r>
        <w:lastRenderedPageBreak/>
        <w:t>I</w:t>
      </w:r>
      <w:r w:rsidR="00187CA6" w:rsidRPr="00CD4004">
        <w:t>.</w:t>
      </w:r>
      <w:r w:rsidR="00187CA6" w:rsidRPr="00CD4004">
        <w:rPr>
          <w:rFonts w:eastAsia="Arial"/>
        </w:rPr>
        <w:t xml:space="preserve"> </w:t>
      </w:r>
      <w:r w:rsidR="00187CA6" w:rsidRPr="00CD4004">
        <w:t>CZĘŚĆ OPISOWA</w:t>
      </w:r>
      <w:bookmarkEnd w:id="0"/>
      <w:r w:rsidR="00187CA6" w:rsidRPr="00CD4004">
        <w:t xml:space="preserve"> </w:t>
      </w:r>
    </w:p>
    <w:p w14:paraId="21D40C7C" w14:textId="65C9E7C3" w:rsidR="0092578F" w:rsidRPr="00CD4004" w:rsidRDefault="000654A0" w:rsidP="000654A0">
      <w:pPr>
        <w:pStyle w:val="Nagwek1"/>
      </w:pPr>
      <w:bookmarkStart w:id="1" w:name="_Toc73437505"/>
      <w:bookmarkStart w:id="2" w:name="_Toc97542671"/>
      <w:r>
        <w:t>1.</w:t>
      </w:r>
      <w:r w:rsidR="00187CA6" w:rsidRPr="00CD4004">
        <w:rPr>
          <w:rFonts w:eastAsia="Arial"/>
        </w:rPr>
        <w:t xml:space="preserve"> </w:t>
      </w:r>
      <w:r w:rsidR="00187CA6" w:rsidRPr="00CD4004">
        <w:t>OPIS OGÓLNY PRZEDMIOTU ZAMÓWIENIA</w:t>
      </w:r>
      <w:bookmarkEnd w:id="1"/>
      <w:bookmarkEnd w:id="2"/>
      <w:r w:rsidR="00187CA6" w:rsidRPr="00CD4004">
        <w:t xml:space="preserve"> </w:t>
      </w:r>
    </w:p>
    <w:p w14:paraId="5EEFB7B4" w14:textId="56E0FE9D" w:rsidR="0092578F" w:rsidRPr="006F34D0" w:rsidRDefault="00187CA6" w:rsidP="00CD4004">
      <w:pPr>
        <w:spacing w:after="106"/>
        <w:ind w:right="0"/>
        <w:rPr>
          <w:sz w:val="22"/>
        </w:rPr>
      </w:pPr>
      <w:r w:rsidRPr="006F34D0">
        <w:rPr>
          <w:sz w:val="22"/>
        </w:rPr>
        <w:t>Przedmiotem zamówienia jest zaprojektowanie</w:t>
      </w:r>
      <w:r w:rsidR="00727523">
        <w:rPr>
          <w:sz w:val="22"/>
        </w:rPr>
        <w:t xml:space="preserve"> i wykonanie przejazdów dla rowerzystów na</w:t>
      </w:r>
      <w:r w:rsidR="007A01E9">
        <w:rPr>
          <w:sz w:val="22"/>
        </w:rPr>
        <w:t xml:space="preserve"> skrzyżowaniu</w:t>
      </w:r>
      <w:r w:rsidR="00727523">
        <w:rPr>
          <w:sz w:val="22"/>
        </w:rPr>
        <w:t xml:space="preserve"> al. Sikorskiego – ul. Nowowiej</w:t>
      </w:r>
      <w:r w:rsidR="00C1111F">
        <w:rPr>
          <w:sz w:val="22"/>
        </w:rPr>
        <w:t>skiej</w:t>
      </w:r>
      <w:r w:rsidR="00727523">
        <w:rPr>
          <w:sz w:val="22"/>
        </w:rPr>
        <w:t xml:space="preserve"> </w:t>
      </w:r>
      <w:r w:rsidR="00B033FE">
        <w:rPr>
          <w:sz w:val="22"/>
        </w:rPr>
        <w:t xml:space="preserve">w </w:t>
      </w:r>
      <w:r w:rsidR="00CD4004" w:rsidRPr="006F34D0">
        <w:rPr>
          <w:sz w:val="22"/>
        </w:rPr>
        <w:t>Rzeszowie</w:t>
      </w:r>
      <w:r w:rsidRPr="006F34D0">
        <w:rPr>
          <w:sz w:val="22"/>
        </w:rPr>
        <w:t xml:space="preserve"> mające na celu zwiększenie bezpieczeństwa ruchu </w:t>
      </w:r>
      <w:r w:rsidR="00B033FE">
        <w:rPr>
          <w:sz w:val="22"/>
        </w:rPr>
        <w:t>rowerowego na przedmiotowym skrzyżowaniu</w:t>
      </w:r>
      <w:r w:rsidR="00C1111F">
        <w:rPr>
          <w:sz w:val="22"/>
        </w:rPr>
        <w:t xml:space="preserve">. Przedmiotem </w:t>
      </w:r>
      <w:r w:rsidR="0088371A">
        <w:rPr>
          <w:sz w:val="22"/>
        </w:rPr>
        <w:t xml:space="preserve">PFU </w:t>
      </w:r>
      <w:r w:rsidR="00C1111F">
        <w:rPr>
          <w:sz w:val="22"/>
        </w:rPr>
        <w:t>jest projekt stałej organizacji ruchu, projekt budowlano wykonawcz</w:t>
      </w:r>
      <w:r w:rsidR="00F84D8E">
        <w:rPr>
          <w:sz w:val="22"/>
        </w:rPr>
        <w:t xml:space="preserve">y, </w:t>
      </w:r>
      <w:r w:rsidR="00C1111F">
        <w:rPr>
          <w:sz w:val="22"/>
        </w:rPr>
        <w:t xml:space="preserve">wykonanie </w:t>
      </w:r>
      <w:r w:rsidR="006A3760">
        <w:rPr>
          <w:sz w:val="22"/>
        </w:rPr>
        <w:t>oznakowania pionowego, poziomego</w:t>
      </w:r>
      <w:r w:rsidR="00F84D8E">
        <w:rPr>
          <w:sz w:val="22"/>
        </w:rPr>
        <w:t xml:space="preserve">, </w:t>
      </w:r>
      <w:r w:rsidR="006A3760">
        <w:rPr>
          <w:sz w:val="22"/>
        </w:rPr>
        <w:t>obniżenia krawężnikó</w:t>
      </w:r>
      <w:r w:rsidR="00C1111F">
        <w:rPr>
          <w:sz w:val="22"/>
        </w:rPr>
        <w:t>w</w:t>
      </w:r>
      <w:r w:rsidR="00F84D8E">
        <w:rPr>
          <w:sz w:val="22"/>
        </w:rPr>
        <w:t xml:space="preserve"> oraz wykonanie chodnika</w:t>
      </w:r>
      <w:r w:rsidR="006A3760">
        <w:rPr>
          <w:sz w:val="22"/>
        </w:rPr>
        <w:t xml:space="preserve">. </w:t>
      </w:r>
      <w:r w:rsidRPr="006F34D0">
        <w:rPr>
          <w:sz w:val="22"/>
        </w:rPr>
        <w:t>Przedmiot zamówienia obejmuj</w:t>
      </w:r>
      <w:r w:rsidR="009B25B3">
        <w:rPr>
          <w:sz w:val="22"/>
        </w:rPr>
        <w:t>e</w:t>
      </w:r>
      <w:r w:rsidRPr="006F34D0">
        <w:rPr>
          <w:sz w:val="22"/>
        </w:rPr>
        <w:t xml:space="preserve"> w szczególności: </w:t>
      </w:r>
    </w:p>
    <w:p w14:paraId="16037EBE" w14:textId="77777777" w:rsidR="00380204" w:rsidRPr="00380204" w:rsidRDefault="00380204" w:rsidP="00380204">
      <w:pPr>
        <w:numPr>
          <w:ilvl w:val="0"/>
          <w:numId w:val="46"/>
        </w:numPr>
        <w:spacing w:after="23" w:line="259" w:lineRule="auto"/>
        <w:ind w:left="1418" w:right="0"/>
        <w:jc w:val="left"/>
        <w:rPr>
          <w:sz w:val="22"/>
        </w:rPr>
      </w:pPr>
      <w:r w:rsidRPr="00380204">
        <w:rPr>
          <w:sz w:val="22"/>
        </w:rPr>
        <w:t>pozyskanie map do celów projektowych w skali 1: 500,</w:t>
      </w:r>
    </w:p>
    <w:p w14:paraId="1F2200AA" w14:textId="77777777" w:rsidR="00380204" w:rsidRPr="00380204" w:rsidRDefault="00380204" w:rsidP="00380204">
      <w:pPr>
        <w:numPr>
          <w:ilvl w:val="0"/>
          <w:numId w:val="46"/>
        </w:numPr>
        <w:spacing w:after="23" w:line="259" w:lineRule="auto"/>
        <w:ind w:left="1418" w:right="0"/>
        <w:jc w:val="left"/>
        <w:rPr>
          <w:sz w:val="22"/>
        </w:rPr>
      </w:pPr>
      <w:r w:rsidRPr="00380204">
        <w:rPr>
          <w:sz w:val="22"/>
        </w:rPr>
        <w:t>uzgodnienie dokumentacji w ZUDP,</w:t>
      </w:r>
    </w:p>
    <w:p w14:paraId="768031BA" w14:textId="77777777" w:rsidR="00380204" w:rsidRPr="00380204" w:rsidRDefault="00380204" w:rsidP="00380204">
      <w:pPr>
        <w:numPr>
          <w:ilvl w:val="0"/>
          <w:numId w:val="46"/>
        </w:numPr>
        <w:spacing w:after="23" w:line="259" w:lineRule="auto"/>
        <w:ind w:left="1418" w:right="0"/>
        <w:jc w:val="left"/>
        <w:rPr>
          <w:sz w:val="22"/>
        </w:rPr>
      </w:pPr>
      <w:r w:rsidRPr="00380204">
        <w:rPr>
          <w:sz w:val="22"/>
        </w:rPr>
        <w:t>aktualizację dokumentacji (projekt stałej organizacji ruchu oraz budowlano – wykonawczy) dla przedmiotowego zadania,</w:t>
      </w:r>
    </w:p>
    <w:p w14:paraId="2F00A0B6" w14:textId="2433DFDC" w:rsidR="00380204" w:rsidRPr="00380204" w:rsidRDefault="00380204" w:rsidP="00380204">
      <w:pPr>
        <w:numPr>
          <w:ilvl w:val="0"/>
          <w:numId w:val="46"/>
        </w:numPr>
        <w:spacing w:after="23" w:line="259" w:lineRule="auto"/>
        <w:ind w:left="1418" w:right="0"/>
        <w:jc w:val="left"/>
        <w:rPr>
          <w:sz w:val="22"/>
        </w:rPr>
      </w:pPr>
      <w:r w:rsidRPr="00380204">
        <w:rPr>
          <w:sz w:val="22"/>
        </w:rPr>
        <w:t>posadowienie oraz przestawienie niezbędnej infrastruktury sygnalizacyjnej (maszty niskie wraz z doświetleniem, w razie konieczności dołożenie masztów w celu prawidłowego doświetlenia)</w:t>
      </w:r>
      <w:r w:rsidR="007549EC">
        <w:rPr>
          <w:sz w:val="22"/>
        </w:rPr>
        <w:t>,</w:t>
      </w:r>
    </w:p>
    <w:p w14:paraId="46222E93" w14:textId="77777777" w:rsidR="00380204" w:rsidRPr="00380204" w:rsidRDefault="00380204" w:rsidP="00380204">
      <w:pPr>
        <w:numPr>
          <w:ilvl w:val="0"/>
          <w:numId w:val="46"/>
        </w:numPr>
        <w:spacing w:after="23" w:line="259" w:lineRule="auto"/>
        <w:ind w:left="1418" w:right="0"/>
        <w:jc w:val="left"/>
        <w:rPr>
          <w:sz w:val="22"/>
        </w:rPr>
      </w:pPr>
      <w:r w:rsidRPr="00380204">
        <w:rPr>
          <w:sz w:val="22"/>
        </w:rPr>
        <w:t>dołożenie sygnalizatorów pieszo – rowerowych oraz rowerowych,</w:t>
      </w:r>
    </w:p>
    <w:p w14:paraId="286189AE" w14:textId="77777777" w:rsidR="00380204" w:rsidRPr="00380204" w:rsidRDefault="00380204" w:rsidP="00380204">
      <w:pPr>
        <w:numPr>
          <w:ilvl w:val="0"/>
          <w:numId w:val="46"/>
        </w:numPr>
        <w:spacing w:after="23" w:line="259" w:lineRule="auto"/>
        <w:ind w:left="1418" w:right="0"/>
        <w:jc w:val="left"/>
        <w:rPr>
          <w:sz w:val="22"/>
        </w:rPr>
      </w:pPr>
      <w:r w:rsidRPr="00380204">
        <w:rPr>
          <w:sz w:val="22"/>
        </w:rPr>
        <w:t>zapewnienie automatycznej detekcji dla pieszych i rowerzystów,</w:t>
      </w:r>
    </w:p>
    <w:p w14:paraId="40EBAE9B" w14:textId="77777777" w:rsidR="00380204" w:rsidRPr="00380204" w:rsidRDefault="00380204" w:rsidP="00380204">
      <w:pPr>
        <w:numPr>
          <w:ilvl w:val="0"/>
          <w:numId w:val="46"/>
        </w:numPr>
        <w:spacing w:after="23" w:line="259" w:lineRule="auto"/>
        <w:ind w:left="1418" w:right="0"/>
        <w:jc w:val="left"/>
        <w:rPr>
          <w:sz w:val="22"/>
        </w:rPr>
      </w:pPr>
      <w:r w:rsidRPr="00380204">
        <w:rPr>
          <w:sz w:val="22"/>
        </w:rPr>
        <w:t>przeprogramowanie sterownika sygnalizacji zgodnie z nowym projektem organizacji ruchu,</w:t>
      </w:r>
    </w:p>
    <w:p w14:paraId="2C963458" w14:textId="77777777" w:rsidR="00380204" w:rsidRPr="00380204" w:rsidRDefault="00380204" w:rsidP="00380204">
      <w:pPr>
        <w:numPr>
          <w:ilvl w:val="0"/>
          <w:numId w:val="46"/>
        </w:numPr>
        <w:spacing w:after="23" w:line="259" w:lineRule="auto"/>
        <w:ind w:left="1418" w:right="0"/>
        <w:jc w:val="left"/>
        <w:rPr>
          <w:sz w:val="22"/>
        </w:rPr>
      </w:pPr>
      <w:r w:rsidRPr="00380204">
        <w:rPr>
          <w:sz w:val="22"/>
        </w:rPr>
        <w:t>wykonanie chodnika z kostki brukowej umożliwiającej przejście dla pieszych (50 m</w:t>
      </w:r>
      <w:r w:rsidRPr="00380D85">
        <w:rPr>
          <w:sz w:val="22"/>
          <w:vertAlign w:val="superscript"/>
        </w:rPr>
        <w:t>2</w:t>
      </w:r>
      <w:r w:rsidRPr="00380204">
        <w:rPr>
          <w:sz w:val="22"/>
        </w:rPr>
        <w:t>),</w:t>
      </w:r>
    </w:p>
    <w:p w14:paraId="1962EB1D" w14:textId="77777777" w:rsidR="00380204" w:rsidRPr="00380204" w:rsidRDefault="00380204" w:rsidP="00380204">
      <w:pPr>
        <w:numPr>
          <w:ilvl w:val="0"/>
          <w:numId w:val="46"/>
        </w:numPr>
        <w:spacing w:after="23" w:line="259" w:lineRule="auto"/>
        <w:ind w:left="1418" w:right="0"/>
        <w:jc w:val="left"/>
        <w:rPr>
          <w:sz w:val="22"/>
        </w:rPr>
      </w:pPr>
      <w:r w:rsidRPr="00380204">
        <w:rPr>
          <w:sz w:val="22"/>
        </w:rPr>
        <w:t>wykonanie niezbędnych pomiarów elektrycznych,</w:t>
      </w:r>
    </w:p>
    <w:p w14:paraId="02E27488" w14:textId="77777777" w:rsidR="00380204" w:rsidRPr="00380204" w:rsidRDefault="00380204" w:rsidP="00380204">
      <w:pPr>
        <w:numPr>
          <w:ilvl w:val="0"/>
          <w:numId w:val="46"/>
        </w:numPr>
        <w:spacing w:after="23" w:line="259" w:lineRule="auto"/>
        <w:ind w:left="1418" w:right="0"/>
        <w:jc w:val="left"/>
        <w:rPr>
          <w:sz w:val="22"/>
        </w:rPr>
      </w:pPr>
      <w:r w:rsidRPr="00380204">
        <w:rPr>
          <w:sz w:val="22"/>
        </w:rPr>
        <w:t>uruchomienie i testowanie programu.</w:t>
      </w:r>
    </w:p>
    <w:p w14:paraId="600AF2C9" w14:textId="00C14167" w:rsidR="0092578F" w:rsidRPr="00CD4004" w:rsidRDefault="0092578F" w:rsidP="00380204">
      <w:pPr>
        <w:spacing w:after="23" w:line="259" w:lineRule="auto"/>
        <w:ind w:left="720" w:right="0" w:hanging="360"/>
        <w:jc w:val="left"/>
      </w:pPr>
    </w:p>
    <w:p w14:paraId="37B5A583" w14:textId="25194F2F" w:rsidR="0092578F" w:rsidRPr="00CD4004" w:rsidRDefault="00187CA6" w:rsidP="000654A0">
      <w:pPr>
        <w:pStyle w:val="Nagwek1"/>
      </w:pPr>
      <w:bookmarkStart w:id="3" w:name="_Toc73437506"/>
      <w:bookmarkStart w:id="4" w:name="_Toc97542672"/>
      <w:r w:rsidRPr="00CD4004">
        <w:t>2</w:t>
      </w:r>
      <w:r w:rsidR="000654A0">
        <w:t>.</w:t>
      </w:r>
      <w:r w:rsidRPr="00CD4004">
        <w:rPr>
          <w:rFonts w:eastAsia="Arial"/>
        </w:rPr>
        <w:t xml:space="preserve"> </w:t>
      </w:r>
      <w:r w:rsidRPr="00CD4004">
        <w:t>AKTUALNE UWARUNKOWANIA WYKONANIA PRZEDMIOTU ZAMÓWIENIA</w:t>
      </w:r>
      <w:bookmarkEnd w:id="3"/>
      <w:bookmarkEnd w:id="4"/>
      <w:r w:rsidRPr="00CD4004">
        <w:t xml:space="preserve"> </w:t>
      </w:r>
    </w:p>
    <w:p w14:paraId="4E9B5ECB" w14:textId="62B62EE9" w:rsidR="0092578F" w:rsidRPr="006F34D0" w:rsidRDefault="00187CA6" w:rsidP="00D253C6">
      <w:pPr>
        <w:spacing w:after="106"/>
        <w:ind w:right="0"/>
        <w:rPr>
          <w:sz w:val="22"/>
        </w:rPr>
      </w:pPr>
      <w:r w:rsidRPr="006F34D0">
        <w:rPr>
          <w:sz w:val="22"/>
        </w:rPr>
        <w:t xml:space="preserve">Zakres prac dotyczących </w:t>
      </w:r>
      <w:r w:rsidR="002206CD">
        <w:rPr>
          <w:sz w:val="22"/>
        </w:rPr>
        <w:t>roz</w:t>
      </w:r>
      <w:r w:rsidRPr="006F34D0">
        <w:rPr>
          <w:sz w:val="22"/>
        </w:rPr>
        <w:t xml:space="preserve">budowy drogowej sygnalizacji nie wymaga decyzji administracyjnych zgodnie z decyzją Głównego Inspektora Nadzoru Budowlanego (DPR/INN/022/849/2007 z dnia </w:t>
      </w:r>
      <w:r w:rsidR="00D253C6">
        <w:rPr>
          <w:sz w:val="22"/>
        </w:rPr>
        <w:br/>
      </w:r>
      <w:r w:rsidRPr="006F34D0">
        <w:rPr>
          <w:sz w:val="22"/>
        </w:rPr>
        <w:t xml:space="preserve">2 października 2007r.). Dokumentacja wymaga: </w:t>
      </w:r>
    </w:p>
    <w:p w14:paraId="3990612C" w14:textId="77777777" w:rsidR="0092578F" w:rsidRPr="006F34D0" w:rsidRDefault="00187CA6">
      <w:pPr>
        <w:numPr>
          <w:ilvl w:val="0"/>
          <w:numId w:val="5"/>
        </w:numPr>
        <w:spacing w:after="10" w:line="248" w:lineRule="auto"/>
        <w:ind w:right="0" w:hanging="360"/>
        <w:rPr>
          <w:sz w:val="22"/>
        </w:rPr>
      </w:pPr>
      <w:r w:rsidRPr="006F34D0">
        <w:rPr>
          <w:sz w:val="22"/>
        </w:rPr>
        <w:t xml:space="preserve">pozyskania mapy do celów projektowych, </w:t>
      </w:r>
    </w:p>
    <w:p w14:paraId="72EC9D23" w14:textId="77777777" w:rsidR="0092578F" w:rsidRPr="006F34D0" w:rsidRDefault="00187CA6">
      <w:pPr>
        <w:numPr>
          <w:ilvl w:val="0"/>
          <w:numId w:val="5"/>
        </w:numPr>
        <w:spacing w:after="35" w:line="248" w:lineRule="auto"/>
        <w:ind w:right="0" w:hanging="360"/>
        <w:rPr>
          <w:sz w:val="22"/>
        </w:rPr>
      </w:pPr>
      <w:r w:rsidRPr="006F34D0">
        <w:rPr>
          <w:sz w:val="22"/>
        </w:rPr>
        <w:t xml:space="preserve">uzgodnienia ZUDP, </w:t>
      </w:r>
    </w:p>
    <w:p w14:paraId="7A5544D8" w14:textId="1796815C" w:rsidR="0092578F" w:rsidRPr="006F34D0" w:rsidRDefault="00187CA6">
      <w:pPr>
        <w:numPr>
          <w:ilvl w:val="0"/>
          <w:numId w:val="5"/>
        </w:numPr>
        <w:spacing w:after="35" w:line="248" w:lineRule="auto"/>
        <w:ind w:right="0" w:hanging="360"/>
        <w:rPr>
          <w:sz w:val="22"/>
        </w:rPr>
      </w:pPr>
      <w:r w:rsidRPr="006F34D0">
        <w:rPr>
          <w:sz w:val="22"/>
        </w:rPr>
        <w:t>uzgodnienia dokumentacji w Miejskim Zarządzie Dróg</w:t>
      </w:r>
      <w:r w:rsidR="000A294F">
        <w:rPr>
          <w:sz w:val="22"/>
        </w:rPr>
        <w:t xml:space="preserve"> w Rzeszowie</w:t>
      </w:r>
      <w:r w:rsidR="002206CD">
        <w:rPr>
          <w:sz w:val="22"/>
        </w:rPr>
        <w:t>.</w:t>
      </w:r>
    </w:p>
    <w:p w14:paraId="1DE366CC" w14:textId="77777777" w:rsidR="002E01AB" w:rsidRDefault="002E01AB" w:rsidP="002E01AB">
      <w:pPr>
        <w:spacing w:after="0" w:line="240" w:lineRule="auto"/>
        <w:ind w:left="720" w:right="0" w:hanging="11"/>
        <w:rPr>
          <w:sz w:val="22"/>
        </w:rPr>
      </w:pPr>
    </w:p>
    <w:p w14:paraId="343EF97F" w14:textId="2CED124A" w:rsidR="0092578F" w:rsidRPr="006F34D0" w:rsidRDefault="00187CA6">
      <w:pPr>
        <w:spacing w:after="230" w:line="248" w:lineRule="auto"/>
        <w:ind w:right="0"/>
        <w:rPr>
          <w:sz w:val="22"/>
        </w:rPr>
      </w:pPr>
      <w:r w:rsidRPr="006F34D0">
        <w:rPr>
          <w:sz w:val="22"/>
        </w:rPr>
        <w:t xml:space="preserve">Inwestycja będzie realizowana na terenie należącym do Zamawiającego. </w:t>
      </w:r>
    </w:p>
    <w:p w14:paraId="6EF64DAF" w14:textId="77777777" w:rsidR="0092578F" w:rsidRPr="006F34D0" w:rsidRDefault="00187CA6">
      <w:pPr>
        <w:spacing w:after="191" w:line="248" w:lineRule="auto"/>
        <w:ind w:right="0"/>
        <w:rPr>
          <w:sz w:val="22"/>
        </w:rPr>
      </w:pPr>
      <w:r w:rsidRPr="006F34D0">
        <w:rPr>
          <w:sz w:val="22"/>
        </w:rPr>
        <w:t xml:space="preserve">Prace budowlane będą mgły być rozpoczęte po uprzednim: </w:t>
      </w:r>
    </w:p>
    <w:p w14:paraId="7A0F1686" w14:textId="77777777" w:rsidR="0092578F" w:rsidRPr="006F34D0" w:rsidRDefault="00187CA6">
      <w:pPr>
        <w:numPr>
          <w:ilvl w:val="0"/>
          <w:numId w:val="5"/>
        </w:numPr>
        <w:spacing w:after="35" w:line="248" w:lineRule="auto"/>
        <w:ind w:right="0" w:hanging="360"/>
        <w:rPr>
          <w:sz w:val="22"/>
        </w:rPr>
      </w:pPr>
      <w:r w:rsidRPr="006F34D0">
        <w:rPr>
          <w:sz w:val="22"/>
        </w:rPr>
        <w:t xml:space="preserve">opracowaniu dokumentacji projektowej, </w:t>
      </w:r>
    </w:p>
    <w:p w14:paraId="440D2528" w14:textId="77777777" w:rsidR="0092578F" w:rsidRPr="006F34D0" w:rsidRDefault="00187CA6">
      <w:pPr>
        <w:numPr>
          <w:ilvl w:val="0"/>
          <w:numId w:val="5"/>
        </w:numPr>
        <w:spacing w:after="10" w:line="248" w:lineRule="auto"/>
        <w:ind w:right="0" w:hanging="360"/>
        <w:rPr>
          <w:sz w:val="22"/>
        </w:rPr>
      </w:pPr>
      <w:r w:rsidRPr="006F34D0">
        <w:rPr>
          <w:sz w:val="22"/>
        </w:rPr>
        <w:t xml:space="preserve">wprowadzeniu na plac budowy przez Zamawiającego. </w:t>
      </w:r>
    </w:p>
    <w:p w14:paraId="475748B2" w14:textId="77777777" w:rsidR="0092578F" w:rsidRPr="006F34D0" w:rsidRDefault="00187CA6">
      <w:pPr>
        <w:spacing w:after="0" w:line="259" w:lineRule="auto"/>
        <w:ind w:left="1416" w:right="0" w:firstLine="0"/>
        <w:jc w:val="left"/>
        <w:rPr>
          <w:sz w:val="22"/>
        </w:rPr>
      </w:pPr>
      <w:r w:rsidRPr="006F34D0">
        <w:rPr>
          <w:sz w:val="22"/>
        </w:rPr>
        <w:t xml:space="preserve"> </w:t>
      </w:r>
    </w:p>
    <w:p w14:paraId="7A8CB458" w14:textId="77777777" w:rsidR="0092578F" w:rsidRPr="00CD4004" w:rsidRDefault="00187CA6">
      <w:pPr>
        <w:spacing w:after="132" w:line="259" w:lineRule="auto"/>
        <w:ind w:left="708" w:right="0" w:firstLine="0"/>
        <w:jc w:val="left"/>
      </w:pPr>
      <w:r w:rsidRPr="00CD4004">
        <w:rPr>
          <w:rFonts w:eastAsia="Calibri"/>
          <w:b/>
        </w:rPr>
        <w:t xml:space="preserve"> </w:t>
      </w:r>
    </w:p>
    <w:p w14:paraId="3BD210A2" w14:textId="16671DF8" w:rsidR="0092578F" w:rsidRPr="00CD4004" w:rsidRDefault="00187CA6" w:rsidP="000654A0">
      <w:pPr>
        <w:pStyle w:val="Nagwek1"/>
      </w:pPr>
      <w:bookmarkStart w:id="5" w:name="_Toc73437507"/>
      <w:bookmarkStart w:id="6" w:name="_Toc97542673"/>
      <w:r w:rsidRPr="00CD4004">
        <w:lastRenderedPageBreak/>
        <w:t>3</w:t>
      </w:r>
      <w:r w:rsidR="000654A0">
        <w:t>.</w:t>
      </w:r>
      <w:r w:rsidRPr="00CD4004">
        <w:rPr>
          <w:rFonts w:eastAsia="Arial"/>
        </w:rPr>
        <w:t xml:space="preserve"> </w:t>
      </w:r>
      <w:r w:rsidRPr="00CD4004">
        <w:t>OGÓLNE WŁAŚCIWOŚCI FUNKCJONALNO – UŻYTKOWE</w:t>
      </w:r>
      <w:bookmarkEnd w:id="5"/>
      <w:bookmarkEnd w:id="6"/>
      <w:r w:rsidRPr="00CD4004">
        <w:t xml:space="preserve"> </w:t>
      </w:r>
    </w:p>
    <w:p w14:paraId="04D4DBF1" w14:textId="143D83EA" w:rsidR="0092578F" w:rsidRDefault="00187CA6">
      <w:pPr>
        <w:spacing w:after="106" w:line="248" w:lineRule="auto"/>
        <w:ind w:right="0"/>
        <w:rPr>
          <w:sz w:val="22"/>
        </w:rPr>
      </w:pPr>
      <w:r w:rsidRPr="00CD4004">
        <w:rPr>
          <w:sz w:val="22"/>
        </w:rPr>
        <w:t xml:space="preserve">Przewiduje się </w:t>
      </w:r>
      <w:r w:rsidR="004C53C5">
        <w:rPr>
          <w:sz w:val="22"/>
        </w:rPr>
        <w:t>do</w:t>
      </w:r>
      <w:r w:rsidRPr="00CD4004">
        <w:rPr>
          <w:sz w:val="22"/>
        </w:rPr>
        <w:t xml:space="preserve">posażenie skrzyżowania w </w:t>
      </w:r>
      <w:r w:rsidR="004C53C5">
        <w:rPr>
          <w:sz w:val="22"/>
        </w:rPr>
        <w:t>sygnalizatory pieszo – rowerowe</w:t>
      </w:r>
      <w:r w:rsidR="00924D06">
        <w:rPr>
          <w:sz w:val="22"/>
        </w:rPr>
        <w:t xml:space="preserve">, detekcję </w:t>
      </w:r>
      <w:r w:rsidR="00AD3411">
        <w:rPr>
          <w:sz w:val="22"/>
        </w:rPr>
        <w:t xml:space="preserve">automatyczną </w:t>
      </w:r>
      <w:r w:rsidR="00924D06">
        <w:rPr>
          <w:sz w:val="22"/>
        </w:rPr>
        <w:t xml:space="preserve"> oraz </w:t>
      </w:r>
      <w:r w:rsidR="004C53C5">
        <w:rPr>
          <w:sz w:val="22"/>
        </w:rPr>
        <w:t>przyciski dla rowerzystów</w:t>
      </w:r>
      <w:r w:rsidR="000B557F">
        <w:rPr>
          <w:sz w:val="22"/>
        </w:rPr>
        <w:t xml:space="preserve"> </w:t>
      </w:r>
      <w:r w:rsidR="00924D06">
        <w:rPr>
          <w:sz w:val="22"/>
        </w:rPr>
        <w:t xml:space="preserve">i </w:t>
      </w:r>
      <w:r w:rsidR="000B557F">
        <w:rPr>
          <w:sz w:val="22"/>
        </w:rPr>
        <w:t>niezbędne oznakowanie pionowe oraz poziome</w:t>
      </w:r>
      <w:r w:rsidRPr="00CD4004">
        <w:rPr>
          <w:sz w:val="22"/>
        </w:rPr>
        <w:t xml:space="preserve">. </w:t>
      </w:r>
      <w:r w:rsidR="00133A22">
        <w:rPr>
          <w:sz w:val="22"/>
        </w:rPr>
        <w:t xml:space="preserve">Celem przebudowy </w:t>
      </w:r>
      <w:r w:rsidRPr="00CD4004">
        <w:rPr>
          <w:sz w:val="22"/>
        </w:rPr>
        <w:t xml:space="preserve">sygnalizacji świetlnej będzie zapewnienie bezpiecznego ruchu </w:t>
      </w:r>
      <w:r w:rsidR="00133A22">
        <w:rPr>
          <w:sz w:val="22"/>
        </w:rPr>
        <w:t xml:space="preserve">rowerowego </w:t>
      </w:r>
      <w:r w:rsidRPr="00CD4004">
        <w:rPr>
          <w:sz w:val="22"/>
        </w:rPr>
        <w:t xml:space="preserve">na </w:t>
      </w:r>
      <w:r w:rsidR="00133A22">
        <w:rPr>
          <w:sz w:val="22"/>
        </w:rPr>
        <w:t>skrzyżowaniu</w:t>
      </w:r>
      <w:r w:rsidRPr="00CD4004">
        <w:rPr>
          <w:sz w:val="22"/>
        </w:rPr>
        <w:t xml:space="preserve">. Poszczególne fazy będą realizowane w oparciu o niezbędne zapotrzebowanie na ruch. </w:t>
      </w:r>
    </w:p>
    <w:p w14:paraId="0CF567EC" w14:textId="77777777" w:rsidR="000654A0" w:rsidRPr="00CD4004" w:rsidRDefault="000654A0">
      <w:pPr>
        <w:spacing w:after="106" w:line="248" w:lineRule="auto"/>
        <w:ind w:right="0"/>
      </w:pPr>
    </w:p>
    <w:p w14:paraId="25216B67" w14:textId="3F535451" w:rsidR="0092578F" w:rsidRPr="00CD4004" w:rsidRDefault="00187CA6" w:rsidP="000654A0">
      <w:pPr>
        <w:pStyle w:val="Nagwek1"/>
      </w:pPr>
      <w:bookmarkStart w:id="7" w:name="_Toc73437508"/>
      <w:bookmarkStart w:id="8" w:name="_Toc97542674"/>
      <w:r w:rsidRPr="00CD4004">
        <w:t>4</w:t>
      </w:r>
      <w:r w:rsidR="000654A0">
        <w:t>.</w:t>
      </w:r>
      <w:r w:rsidRPr="00CD4004">
        <w:rPr>
          <w:rFonts w:eastAsia="Arial"/>
        </w:rPr>
        <w:t xml:space="preserve"> </w:t>
      </w:r>
      <w:r w:rsidRPr="00CD4004">
        <w:t>SZCZEGÓŁOWE WŁAŚCIWOŚCI FUNKCJONALNO – UŻYTKOWE</w:t>
      </w:r>
      <w:bookmarkEnd w:id="7"/>
      <w:bookmarkEnd w:id="8"/>
      <w:r w:rsidRPr="00CD4004">
        <w:t xml:space="preserve"> </w:t>
      </w:r>
    </w:p>
    <w:p w14:paraId="0E220B1D" w14:textId="77777777" w:rsidR="0092578F" w:rsidRPr="002850F4" w:rsidRDefault="00187CA6">
      <w:pPr>
        <w:spacing w:after="149" w:line="249" w:lineRule="auto"/>
        <w:ind w:left="703" w:right="0"/>
        <w:jc w:val="left"/>
        <w:rPr>
          <w:sz w:val="22"/>
          <w:szCs w:val="20"/>
        </w:rPr>
      </w:pPr>
      <w:r w:rsidRPr="002850F4">
        <w:rPr>
          <w:sz w:val="22"/>
          <w:szCs w:val="20"/>
          <w:u w:val="single" w:color="000000"/>
        </w:rPr>
        <w:t>Przygotowanie placu budowy</w:t>
      </w:r>
      <w:r w:rsidRPr="002850F4">
        <w:rPr>
          <w:sz w:val="22"/>
          <w:szCs w:val="20"/>
        </w:rPr>
        <w:t xml:space="preserve"> </w:t>
      </w:r>
    </w:p>
    <w:p w14:paraId="2845AF91" w14:textId="77777777" w:rsidR="00EA54B8" w:rsidRDefault="00187CA6">
      <w:pPr>
        <w:spacing w:after="119"/>
        <w:ind w:right="76"/>
        <w:rPr>
          <w:sz w:val="22"/>
          <w:szCs w:val="20"/>
        </w:rPr>
      </w:pPr>
      <w:r w:rsidRPr="002850F4">
        <w:rPr>
          <w:sz w:val="22"/>
          <w:szCs w:val="20"/>
        </w:rPr>
        <w:t xml:space="preserve">Teren przewidziany pod prace należy do Zarządcy Drogi. Z uwagi na charakter robót nie wymaga się specjalistycznego przygotowania terenu i tworzenia zaplecza budowy. Miejsca składowania ziemi </w:t>
      </w:r>
      <w:r w:rsidR="00EA54B8">
        <w:rPr>
          <w:sz w:val="22"/>
          <w:szCs w:val="20"/>
        </w:rPr>
        <w:br/>
      </w:r>
      <w:r w:rsidRPr="002850F4">
        <w:rPr>
          <w:sz w:val="22"/>
          <w:szCs w:val="20"/>
        </w:rPr>
        <w:t xml:space="preserve">z wykopów i inne szczegółowe uwarunkowania wykonania robót Wykonawca uzgodni z Miejskim Zarządem Dróg. Uzyskaną w trakcie budowy warstwę ziemi należy zdjąć, odłożyć na odkład i użyć w końcowej fazie robót wykończeniowych. </w:t>
      </w:r>
    </w:p>
    <w:p w14:paraId="4B110FF5" w14:textId="57B07A03" w:rsidR="0092578F" w:rsidRPr="002850F4" w:rsidRDefault="00187CA6">
      <w:pPr>
        <w:spacing w:after="119"/>
        <w:ind w:right="76"/>
        <w:rPr>
          <w:sz w:val="22"/>
          <w:szCs w:val="20"/>
        </w:rPr>
      </w:pPr>
      <w:r w:rsidRPr="002850F4">
        <w:rPr>
          <w:sz w:val="22"/>
          <w:szCs w:val="20"/>
          <w:u w:val="single" w:color="000000"/>
        </w:rPr>
        <w:t>Konstrukcja</w:t>
      </w:r>
      <w:r w:rsidRPr="002850F4">
        <w:rPr>
          <w:sz w:val="22"/>
          <w:szCs w:val="20"/>
        </w:rPr>
        <w:t xml:space="preserve"> </w:t>
      </w:r>
    </w:p>
    <w:p w14:paraId="060AD344" w14:textId="190717D9" w:rsidR="00EA54B8" w:rsidRDefault="00187CA6">
      <w:pPr>
        <w:spacing w:after="169"/>
        <w:ind w:right="75"/>
        <w:rPr>
          <w:sz w:val="22"/>
          <w:szCs w:val="20"/>
        </w:rPr>
      </w:pPr>
      <w:r w:rsidRPr="002850F4">
        <w:rPr>
          <w:sz w:val="22"/>
          <w:szCs w:val="20"/>
        </w:rPr>
        <w:t xml:space="preserve">Zamawiający wymaga wykonania projektów i robót w taki sposób, aby spełnić wymagania </w:t>
      </w:r>
      <w:r w:rsidR="00144236">
        <w:rPr>
          <w:sz w:val="22"/>
          <w:szCs w:val="20"/>
        </w:rPr>
        <w:t>norm zharmonizowanych</w:t>
      </w:r>
      <w:r w:rsidRPr="002850F4">
        <w:rPr>
          <w:sz w:val="22"/>
          <w:szCs w:val="20"/>
        </w:rPr>
        <w:t xml:space="preserve">. Elementy konstrukcji winny być zrealizowanie zgodnie z wymaganiem </w:t>
      </w:r>
      <w:r w:rsidR="00144236">
        <w:rPr>
          <w:sz w:val="22"/>
          <w:szCs w:val="20"/>
        </w:rPr>
        <w:t xml:space="preserve">norm </w:t>
      </w:r>
      <w:r w:rsidR="008D625E">
        <w:rPr>
          <w:sz w:val="22"/>
          <w:szCs w:val="20"/>
        </w:rPr>
        <w:t>z</w:t>
      </w:r>
      <w:r w:rsidR="00144236">
        <w:rPr>
          <w:sz w:val="22"/>
          <w:szCs w:val="20"/>
        </w:rPr>
        <w:t>harmonizowanych</w:t>
      </w:r>
      <w:r w:rsidRPr="002850F4">
        <w:rPr>
          <w:sz w:val="22"/>
          <w:szCs w:val="20"/>
        </w:rPr>
        <w:t xml:space="preserve"> przy spełnieniu szczegółowych zasad określonych w dokumentacji technicznej zaakceptowanej przez Zamawiającego. </w:t>
      </w:r>
    </w:p>
    <w:p w14:paraId="689DFB39" w14:textId="3575DF78" w:rsidR="0092578F" w:rsidRPr="002850F4" w:rsidRDefault="00187CA6">
      <w:pPr>
        <w:spacing w:after="169"/>
        <w:ind w:right="75"/>
        <w:rPr>
          <w:sz w:val="22"/>
          <w:szCs w:val="20"/>
        </w:rPr>
      </w:pPr>
      <w:r w:rsidRPr="002850F4">
        <w:rPr>
          <w:sz w:val="22"/>
          <w:szCs w:val="20"/>
          <w:u w:val="single" w:color="000000"/>
        </w:rPr>
        <w:t>Instalacje</w:t>
      </w:r>
      <w:r w:rsidRPr="002850F4">
        <w:rPr>
          <w:sz w:val="22"/>
          <w:szCs w:val="20"/>
        </w:rPr>
        <w:t xml:space="preserve"> </w:t>
      </w:r>
    </w:p>
    <w:p w14:paraId="0FBBB604" w14:textId="3195145B" w:rsidR="0092578F" w:rsidRPr="002850F4" w:rsidRDefault="00187CA6" w:rsidP="00EA54B8">
      <w:pPr>
        <w:spacing w:after="143" w:line="250" w:lineRule="auto"/>
        <w:ind w:right="0"/>
        <w:rPr>
          <w:sz w:val="22"/>
          <w:szCs w:val="20"/>
        </w:rPr>
      </w:pPr>
      <w:r w:rsidRPr="002850F4">
        <w:rPr>
          <w:sz w:val="22"/>
          <w:szCs w:val="20"/>
        </w:rPr>
        <w:t>Zamawiający wymaga wykonania projektów oraz robót w porozumieniu  z</w:t>
      </w:r>
      <w:r w:rsidR="00EA54B8">
        <w:rPr>
          <w:sz w:val="22"/>
          <w:szCs w:val="20"/>
        </w:rPr>
        <w:t xml:space="preserve"> </w:t>
      </w:r>
      <w:r w:rsidRPr="002850F4">
        <w:rPr>
          <w:sz w:val="22"/>
          <w:szCs w:val="20"/>
        </w:rPr>
        <w:t xml:space="preserve">Inwestorem w taki sposób, aby spełnić wymagania właścicieli instalacji znajdujących się  w obrębie prowadzonych prac. Sieci energetyczne w porozumieniu z PGE Dystrybucja S.A. Oddział w Rzeszowie. </w:t>
      </w:r>
    </w:p>
    <w:p w14:paraId="49A09A9B" w14:textId="77777777" w:rsidR="0092578F" w:rsidRPr="002850F4" w:rsidRDefault="00187CA6">
      <w:pPr>
        <w:spacing w:after="185" w:line="249" w:lineRule="auto"/>
        <w:ind w:left="703" w:right="0"/>
        <w:jc w:val="left"/>
        <w:rPr>
          <w:sz w:val="22"/>
          <w:szCs w:val="20"/>
        </w:rPr>
      </w:pPr>
      <w:r w:rsidRPr="002850F4">
        <w:rPr>
          <w:sz w:val="22"/>
          <w:szCs w:val="20"/>
          <w:u w:val="single" w:color="000000"/>
        </w:rPr>
        <w:t>Zagospodarowanie terenu</w:t>
      </w:r>
      <w:r w:rsidRPr="002850F4">
        <w:rPr>
          <w:sz w:val="22"/>
          <w:szCs w:val="20"/>
        </w:rPr>
        <w:t xml:space="preserve"> </w:t>
      </w:r>
    </w:p>
    <w:p w14:paraId="315815BC" w14:textId="1972FF1D" w:rsidR="0092578F" w:rsidRPr="002850F4" w:rsidRDefault="00187CA6">
      <w:pPr>
        <w:spacing w:after="105"/>
        <w:ind w:right="76"/>
        <w:rPr>
          <w:sz w:val="22"/>
          <w:szCs w:val="20"/>
        </w:rPr>
      </w:pPr>
      <w:r w:rsidRPr="002850F4">
        <w:rPr>
          <w:sz w:val="22"/>
          <w:szCs w:val="20"/>
        </w:rPr>
        <w:t>Po wykonaniu prac należy uporządkować teren przywracając stan przed rozpoczęciem robót budowlanych. Na odcinku prowadzonych robót  naruszony teren należy przykryć warstwą humusu grubości 5cm i obsiać mieszankami traw niskich, odpornymi na czynniki występujące w pasie drogowym</w:t>
      </w:r>
      <w:r w:rsidR="007E186B">
        <w:rPr>
          <w:sz w:val="22"/>
          <w:szCs w:val="20"/>
        </w:rPr>
        <w:t xml:space="preserve"> (jeśli zachodzi taka konieczność</w:t>
      </w:r>
      <w:r w:rsidR="00F56E3A">
        <w:rPr>
          <w:sz w:val="22"/>
          <w:szCs w:val="20"/>
        </w:rPr>
        <w:t>).</w:t>
      </w:r>
    </w:p>
    <w:p w14:paraId="7E0B77F7" w14:textId="5D4022A1" w:rsidR="0092578F" w:rsidRPr="00CD4004" w:rsidRDefault="00187CA6" w:rsidP="00EA54B8">
      <w:pPr>
        <w:spacing w:after="170" w:line="259" w:lineRule="auto"/>
        <w:ind w:left="0" w:right="0" w:firstLine="0"/>
        <w:jc w:val="left"/>
      </w:pPr>
      <w:r w:rsidRPr="00CD4004">
        <w:rPr>
          <w:rFonts w:eastAsia="Calibri"/>
          <w:b/>
        </w:rPr>
        <w:t xml:space="preserve"> </w:t>
      </w:r>
    </w:p>
    <w:p w14:paraId="1E199A7A" w14:textId="748AFFAD" w:rsidR="0092578F" w:rsidRPr="00CD4004" w:rsidRDefault="000654A0" w:rsidP="000654A0">
      <w:pPr>
        <w:pStyle w:val="Nagwek1"/>
      </w:pPr>
      <w:bookmarkStart w:id="9" w:name="_Toc73437509"/>
      <w:bookmarkStart w:id="10" w:name="_Toc97542675"/>
      <w:r>
        <w:t>5.</w:t>
      </w:r>
      <w:r w:rsidR="00187CA6" w:rsidRPr="00CD4004">
        <w:t xml:space="preserve"> OPIS WYMAGAŃ W STOSUNKU DO PRZEDMIOTU ZAMÓWIENIA</w:t>
      </w:r>
      <w:bookmarkEnd w:id="9"/>
      <w:bookmarkEnd w:id="10"/>
    </w:p>
    <w:p w14:paraId="5747EAB9" w14:textId="4AF2B95D" w:rsidR="0092578F" w:rsidRPr="00577F9C" w:rsidRDefault="00187CA6">
      <w:pPr>
        <w:spacing w:after="102"/>
        <w:ind w:left="706" w:right="0"/>
        <w:rPr>
          <w:sz w:val="22"/>
          <w:szCs w:val="20"/>
        </w:rPr>
      </w:pPr>
      <w:r w:rsidRPr="00577F9C">
        <w:rPr>
          <w:sz w:val="22"/>
          <w:szCs w:val="20"/>
        </w:rPr>
        <w:t xml:space="preserve">Wymagania ogólne </w:t>
      </w:r>
    </w:p>
    <w:p w14:paraId="7D04A215" w14:textId="77777777" w:rsidR="0092578F" w:rsidRPr="00577F9C" w:rsidRDefault="00187CA6">
      <w:pPr>
        <w:spacing w:after="46"/>
        <w:ind w:right="0"/>
        <w:rPr>
          <w:sz w:val="22"/>
          <w:szCs w:val="20"/>
        </w:rPr>
      </w:pPr>
      <w:r w:rsidRPr="00577F9C">
        <w:rPr>
          <w:sz w:val="22"/>
          <w:szCs w:val="20"/>
        </w:rPr>
        <w:t xml:space="preserve">Prace budowlane winny być realizowane w oparciu o projekty, które zostaną przekazane Zamawiającemu: </w:t>
      </w:r>
    </w:p>
    <w:p w14:paraId="2DAB31B6" w14:textId="55A8A613" w:rsidR="00577F9C" w:rsidRDefault="00187CA6">
      <w:pPr>
        <w:numPr>
          <w:ilvl w:val="0"/>
          <w:numId w:val="6"/>
        </w:numPr>
        <w:ind w:right="0" w:hanging="360"/>
        <w:rPr>
          <w:sz w:val="22"/>
          <w:szCs w:val="20"/>
        </w:rPr>
      </w:pPr>
      <w:r w:rsidRPr="00577F9C">
        <w:rPr>
          <w:sz w:val="22"/>
          <w:szCs w:val="20"/>
        </w:rPr>
        <w:t xml:space="preserve">branża elektryczna – </w:t>
      </w:r>
      <w:r w:rsidR="0033737D">
        <w:rPr>
          <w:sz w:val="22"/>
          <w:szCs w:val="20"/>
        </w:rPr>
        <w:t>2</w:t>
      </w:r>
      <w:r w:rsidRPr="00577F9C">
        <w:rPr>
          <w:sz w:val="22"/>
          <w:szCs w:val="20"/>
        </w:rPr>
        <w:t xml:space="preserve"> egz.,</w:t>
      </w:r>
    </w:p>
    <w:p w14:paraId="1B2AD50F" w14:textId="5F543B1F" w:rsidR="00FE7609" w:rsidRDefault="007B6753">
      <w:pPr>
        <w:numPr>
          <w:ilvl w:val="0"/>
          <w:numId w:val="6"/>
        </w:numPr>
        <w:ind w:right="0" w:hanging="360"/>
        <w:rPr>
          <w:sz w:val="22"/>
          <w:szCs w:val="20"/>
        </w:rPr>
      </w:pPr>
      <w:r>
        <w:rPr>
          <w:sz w:val="22"/>
          <w:szCs w:val="20"/>
        </w:rPr>
        <w:t xml:space="preserve">branża inżynierii ruchu </w:t>
      </w:r>
      <w:r w:rsidR="00FE7609">
        <w:rPr>
          <w:sz w:val="22"/>
          <w:szCs w:val="20"/>
        </w:rPr>
        <w:t>– 2 egz.</w:t>
      </w:r>
    </w:p>
    <w:p w14:paraId="44476845" w14:textId="2514BAE3" w:rsidR="0092578F" w:rsidRPr="00577F9C" w:rsidRDefault="00187CA6">
      <w:pPr>
        <w:spacing w:after="250"/>
        <w:ind w:right="0"/>
        <w:rPr>
          <w:sz w:val="22"/>
          <w:szCs w:val="20"/>
        </w:rPr>
      </w:pPr>
      <w:r w:rsidRPr="00577F9C">
        <w:rPr>
          <w:sz w:val="22"/>
          <w:szCs w:val="20"/>
        </w:rPr>
        <w:t>Wykonawca powinien przed realizacją zadania uzyskać wszystkie niezbędne uzgodnienia przewidziane przepisami prawa. Zamawiający wymaga, aby roboty budowlane były wykonywane w sposób pow</w:t>
      </w:r>
      <w:r w:rsidR="00176E7D">
        <w:rPr>
          <w:sz w:val="22"/>
          <w:szCs w:val="20"/>
        </w:rPr>
        <w:t>odujący jak najmniejsze utrudnie</w:t>
      </w:r>
      <w:r w:rsidRPr="00577F9C">
        <w:rPr>
          <w:sz w:val="22"/>
          <w:szCs w:val="20"/>
        </w:rPr>
        <w:t xml:space="preserve">nia w funkcjonowaniu ruchu drogowego i pieszego. W czasie wykonywania robót drogowych należy zapewnić przejezdność ulicy oraz bezpieczeństwo ruchu pieszego. </w:t>
      </w:r>
      <w:r w:rsidRPr="00577F9C">
        <w:rPr>
          <w:sz w:val="22"/>
          <w:szCs w:val="20"/>
        </w:rPr>
        <w:lastRenderedPageBreak/>
        <w:t xml:space="preserve">Przy robotach prowadzonych w chodniku należy zapewnić ciągłość ruchu pieszego. Wykonawca będzie zobowiązany do przyjęcia odpowiedzialności od następstw i za wyniki działalności w zakresie: </w:t>
      </w:r>
    </w:p>
    <w:p w14:paraId="0278081F" w14:textId="77777777" w:rsidR="0092578F" w:rsidRPr="00577F9C" w:rsidRDefault="00187CA6">
      <w:pPr>
        <w:numPr>
          <w:ilvl w:val="0"/>
          <w:numId w:val="6"/>
        </w:numPr>
        <w:ind w:right="0" w:hanging="360"/>
        <w:rPr>
          <w:sz w:val="22"/>
          <w:szCs w:val="20"/>
        </w:rPr>
      </w:pPr>
      <w:r w:rsidRPr="00577F9C">
        <w:rPr>
          <w:sz w:val="22"/>
          <w:szCs w:val="20"/>
        </w:rPr>
        <w:t xml:space="preserve">organizacji robót budowlanych, </w:t>
      </w:r>
    </w:p>
    <w:p w14:paraId="51DC33B3" w14:textId="77777777" w:rsidR="0092578F" w:rsidRPr="00577F9C" w:rsidRDefault="00187CA6">
      <w:pPr>
        <w:numPr>
          <w:ilvl w:val="0"/>
          <w:numId w:val="6"/>
        </w:numPr>
        <w:ind w:right="0" w:hanging="360"/>
        <w:rPr>
          <w:sz w:val="22"/>
          <w:szCs w:val="20"/>
        </w:rPr>
      </w:pPr>
      <w:r w:rsidRPr="00577F9C">
        <w:rPr>
          <w:sz w:val="22"/>
          <w:szCs w:val="20"/>
        </w:rPr>
        <w:t xml:space="preserve">zabezpieczenia interesów osób trzecich, </w:t>
      </w:r>
    </w:p>
    <w:p w14:paraId="07B83AD7" w14:textId="77777777" w:rsidR="0092578F" w:rsidRPr="00577F9C" w:rsidRDefault="00187CA6">
      <w:pPr>
        <w:numPr>
          <w:ilvl w:val="0"/>
          <w:numId w:val="6"/>
        </w:numPr>
        <w:ind w:right="0" w:hanging="360"/>
        <w:rPr>
          <w:sz w:val="22"/>
          <w:szCs w:val="20"/>
        </w:rPr>
      </w:pPr>
      <w:r w:rsidRPr="00577F9C">
        <w:rPr>
          <w:sz w:val="22"/>
          <w:szCs w:val="20"/>
        </w:rPr>
        <w:t xml:space="preserve">ochrony  środowiska, </w:t>
      </w:r>
    </w:p>
    <w:p w14:paraId="41B6084C" w14:textId="77777777" w:rsidR="0092578F" w:rsidRPr="00577F9C" w:rsidRDefault="00187CA6">
      <w:pPr>
        <w:numPr>
          <w:ilvl w:val="0"/>
          <w:numId w:val="6"/>
        </w:numPr>
        <w:ind w:right="0" w:hanging="360"/>
        <w:rPr>
          <w:sz w:val="22"/>
          <w:szCs w:val="20"/>
        </w:rPr>
      </w:pPr>
      <w:r w:rsidRPr="00577F9C">
        <w:rPr>
          <w:sz w:val="22"/>
          <w:szCs w:val="20"/>
        </w:rPr>
        <w:t xml:space="preserve">warunków bezpieczeństwa pracy (BIOZ), </w:t>
      </w:r>
    </w:p>
    <w:p w14:paraId="3A34AD57" w14:textId="77777777" w:rsidR="00577F9C" w:rsidRDefault="00187CA6">
      <w:pPr>
        <w:numPr>
          <w:ilvl w:val="0"/>
          <w:numId w:val="6"/>
        </w:numPr>
        <w:ind w:right="0" w:hanging="360"/>
        <w:rPr>
          <w:sz w:val="22"/>
          <w:szCs w:val="20"/>
        </w:rPr>
      </w:pPr>
      <w:r w:rsidRPr="00577F9C">
        <w:rPr>
          <w:sz w:val="22"/>
          <w:szCs w:val="20"/>
        </w:rPr>
        <w:t xml:space="preserve">warunków bezpieczeństwa ruchu drogowego, </w:t>
      </w:r>
    </w:p>
    <w:p w14:paraId="7F691C4E" w14:textId="765D46CC" w:rsidR="0092578F" w:rsidRPr="00577F9C" w:rsidRDefault="00187CA6">
      <w:pPr>
        <w:numPr>
          <w:ilvl w:val="0"/>
          <w:numId w:val="6"/>
        </w:numPr>
        <w:ind w:right="0" w:hanging="360"/>
        <w:rPr>
          <w:sz w:val="22"/>
          <w:szCs w:val="20"/>
        </w:rPr>
      </w:pPr>
      <w:r w:rsidRPr="00577F9C">
        <w:rPr>
          <w:sz w:val="22"/>
          <w:szCs w:val="20"/>
        </w:rPr>
        <w:t xml:space="preserve">zabezpieczenia terenu robót od następstw związanych z budową. </w:t>
      </w:r>
    </w:p>
    <w:p w14:paraId="7E6FCE39" w14:textId="77777777" w:rsidR="0092578F" w:rsidRPr="00577F9C" w:rsidRDefault="00187CA6">
      <w:pPr>
        <w:spacing w:after="248"/>
        <w:ind w:right="79"/>
        <w:rPr>
          <w:sz w:val="22"/>
          <w:szCs w:val="20"/>
        </w:rPr>
      </w:pPr>
      <w:r w:rsidRPr="00577F9C">
        <w:rPr>
          <w:sz w:val="22"/>
          <w:szCs w:val="20"/>
        </w:rPr>
        <w:t xml:space="preserve">Wyroby budowlane, stosowane w trakcie wykonywania robót budowlanych, mają spełniać wymagania polskich przepisów, a Wykonawca będzie posiadał dokumenty potwierdzające, że zostały one wprowadzone do obrotu, zgodnie z regulacjami ustawy o wyrobach budowlanych  i posiadają wymagane parametry. Zamawiający przewiduje bieżącą kontrolę wykonywanych robót budowlanych. </w:t>
      </w:r>
    </w:p>
    <w:p w14:paraId="22476482" w14:textId="77777777" w:rsidR="0092578F" w:rsidRPr="00577F9C" w:rsidRDefault="00187CA6">
      <w:pPr>
        <w:ind w:right="0"/>
        <w:rPr>
          <w:sz w:val="22"/>
          <w:szCs w:val="20"/>
        </w:rPr>
      </w:pPr>
      <w:r w:rsidRPr="00577F9C">
        <w:rPr>
          <w:sz w:val="22"/>
          <w:szCs w:val="20"/>
        </w:rPr>
        <w:t xml:space="preserve">Kontroli Zamawiającego zostaną poddane w szczególności: </w:t>
      </w:r>
    </w:p>
    <w:p w14:paraId="27E7962F" w14:textId="5836CC16" w:rsidR="0092578F" w:rsidRPr="00577F9C" w:rsidRDefault="00187CA6">
      <w:pPr>
        <w:numPr>
          <w:ilvl w:val="0"/>
          <w:numId w:val="6"/>
        </w:numPr>
        <w:ind w:right="0" w:hanging="360"/>
        <w:rPr>
          <w:sz w:val="22"/>
          <w:szCs w:val="20"/>
        </w:rPr>
      </w:pPr>
      <w:r w:rsidRPr="00577F9C">
        <w:rPr>
          <w:sz w:val="22"/>
          <w:szCs w:val="20"/>
        </w:rPr>
        <w:t xml:space="preserve">rozwiązanie projektowe zawarte w projekcie wykonawczym w aspekcie ich zgodności </w:t>
      </w:r>
      <w:r w:rsidR="00AF5E67">
        <w:rPr>
          <w:sz w:val="22"/>
          <w:szCs w:val="20"/>
        </w:rPr>
        <w:br/>
      </w:r>
      <w:r w:rsidRPr="00577F9C">
        <w:rPr>
          <w:sz w:val="22"/>
          <w:szCs w:val="20"/>
        </w:rPr>
        <w:t xml:space="preserve">z programem </w:t>
      </w:r>
      <w:proofErr w:type="spellStart"/>
      <w:r w:rsidRPr="00577F9C">
        <w:rPr>
          <w:sz w:val="22"/>
          <w:szCs w:val="20"/>
        </w:rPr>
        <w:t>funkcjonalno</w:t>
      </w:r>
      <w:proofErr w:type="spellEnd"/>
      <w:r w:rsidRPr="00577F9C">
        <w:rPr>
          <w:sz w:val="22"/>
          <w:szCs w:val="20"/>
        </w:rPr>
        <w:t xml:space="preserve"> – użytkowym oraz warunkami umowy, </w:t>
      </w:r>
    </w:p>
    <w:p w14:paraId="3B81D69A" w14:textId="77777777" w:rsidR="00577F9C" w:rsidRPr="00577F9C" w:rsidRDefault="00187CA6">
      <w:pPr>
        <w:numPr>
          <w:ilvl w:val="0"/>
          <w:numId w:val="6"/>
        </w:numPr>
        <w:ind w:right="0" w:hanging="360"/>
        <w:rPr>
          <w:sz w:val="22"/>
          <w:szCs w:val="20"/>
        </w:rPr>
      </w:pPr>
      <w:r w:rsidRPr="00577F9C">
        <w:rPr>
          <w:sz w:val="22"/>
          <w:szCs w:val="20"/>
        </w:rPr>
        <w:t xml:space="preserve">stosowne gotowe wyroby budowlane, w odniesieniu do dokumentów potwierdzających ich dopuszczenie do obrotu oraz zgodności parametrów z danymi zawartymi w projektach wykonawczych i w specyfikacjach technicznych, </w:t>
      </w:r>
    </w:p>
    <w:p w14:paraId="7A79636F" w14:textId="1FB9F1E6" w:rsidR="0092578F" w:rsidRPr="00577F9C" w:rsidRDefault="00187CA6">
      <w:pPr>
        <w:numPr>
          <w:ilvl w:val="0"/>
          <w:numId w:val="6"/>
        </w:numPr>
        <w:ind w:right="0" w:hanging="360"/>
        <w:rPr>
          <w:sz w:val="22"/>
          <w:szCs w:val="20"/>
        </w:rPr>
      </w:pPr>
      <w:r w:rsidRPr="00577F9C">
        <w:rPr>
          <w:sz w:val="22"/>
          <w:szCs w:val="20"/>
        </w:rPr>
        <w:t xml:space="preserve">wyroby budowlane wytwarzane przez Wykonawcę, </w:t>
      </w:r>
    </w:p>
    <w:p w14:paraId="1DE89BC7" w14:textId="249C1326" w:rsidR="0092578F" w:rsidRPr="00577F9C" w:rsidRDefault="00187CA6">
      <w:pPr>
        <w:numPr>
          <w:ilvl w:val="0"/>
          <w:numId w:val="6"/>
        </w:numPr>
        <w:ind w:right="0" w:hanging="360"/>
        <w:rPr>
          <w:sz w:val="22"/>
          <w:szCs w:val="20"/>
        </w:rPr>
      </w:pPr>
      <w:r w:rsidRPr="00577F9C">
        <w:rPr>
          <w:sz w:val="22"/>
          <w:szCs w:val="20"/>
        </w:rPr>
        <w:t>sposobu wykonania robót budowlanych w aspekcie zgodności wykonania z projektami wykonawczymi i specyfikacjami technicznymi, a w szczególności sposobu wykonania dna wkopu, jego głębokości</w:t>
      </w:r>
      <w:r w:rsidR="00AB033C">
        <w:rPr>
          <w:sz w:val="22"/>
          <w:szCs w:val="20"/>
        </w:rPr>
        <w:t xml:space="preserve"> oraz</w:t>
      </w:r>
      <w:r w:rsidRPr="00577F9C">
        <w:rPr>
          <w:sz w:val="22"/>
          <w:szCs w:val="20"/>
        </w:rPr>
        <w:t xml:space="preserve"> nabudowania </w:t>
      </w:r>
      <w:r w:rsidR="00AB033C">
        <w:rPr>
          <w:sz w:val="22"/>
          <w:szCs w:val="20"/>
        </w:rPr>
        <w:t>masztów niskich</w:t>
      </w:r>
      <w:r w:rsidRPr="00577F9C">
        <w:rPr>
          <w:sz w:val="22"/>
          <w:szCs w:val="20"/>
        </w:rPr>
        <w:t xml:space="preserve">. </w:t>
      </w:r>
    </w:p>
    <w:p w14:paraId="7FACDDE8" w14:textId="77777777" w:rsidR="0092578F" w:rsidRPr="00577F9C" w:rsidRDefault="00187CA6">
      <w:pPr>
        <w:ind w:right="0"/>
        <w:rPr>
          <w:sz w:val="22"/>
          <w:szCs w:val="20"/>
        </w:rPr>
      </w:pPr>
      <w:r w:rsidRPr="00577F9C">
        <w:rPr>
          <w:sz w:val="22"/>
          <w:szCs w:val="20"/>
        </w:rPr>
        <w:t xml:space="preserve">Sprawdzeniu będą podlegały: </w:t>
      </w:r>
    </w:p>
    <w:p w14:paraId="25CA0B76" w14:textId="494055E9" w:rsidR="0092578F" w:rsidRPr="00577F9C" w:rsidRDefault="00187CA6">
      <w:pPr>
        <w:numPr>
          <w:ilvl w:val="0"/>
          <w:numId w:val="6"/>
        </w:numPr>
        <w:ind w:right="0" w:hanging="360"/>
        <w:rPr>
          <w:sz w:val="22"/>
          <w:szCs w:val="20"/>
        </w:rPr>
      </w:pPr>
      <w:r w:rsidRPr="00577F9C">
        <w:rPr>
          <w:sz w:val="22"/>
          <w:szCs w:val="20"/>
        </w:rPr>
        <w:t xml:space="preserve">użyte wyroby budowlane uzyskane w wyniku robót budowlanych, elementy obiektu </w:t>
      </w:r>
      <w:r w:rsidR="00AF5E67">
        <w:rPr>
          <w:sz w:val="22"/>
          <w:szCs w:val="20"/>
        </w:rPr>
        <w:br/>
      </w:r>
      <w:r w:rsidRPr="00577F9C">
        <w:rPr>
          <w:sz w:val="22"/>
          <w:szCs w:val="20"/>
        </w:rPr>
        <w:t xml:space="preserve">w odniesieniu do ich parametrów oraz zgodności z dokumentami budowy, </w:t>
      </w:r>
    </w:p>
    <w:p w14:paraId="53268336" w14:textId="77777777" w:rsidR="0092578F" w:rsidRPr="00577F9C" w:rsidRDefault="00187CA6">
      <w:pPr>
        <w:numPr>
          <w:ilvl w:val="0"/>
          <w:numId w:val="6"/>
        </w:numPr>
        <w:ind w:right="0" w:hanging="360"/>
        <w:rPr>
          <w:sz w:val="22"/>
          <w:szCs w:val="20"/>
        </w:rPr>
      </w:pPr>
      <w:r w:rsidRPr="00577F9C">
        <w:rPr>
          <w:sz w:val="22"/>
          <w:szCs w:val="20"/>
        </w:rPr>
        <w:t xml:space="preserve">jakość wykonania robót i dokładność montażu, </w:t>
      </w:r>
    </w:p>
    <w:p w14:paraId="09BCB68D" w14:textId="77777777" w:rsidR="00577F9C" w:rsidRDefault="00187CA6">
      <w:pPr>
        <w:numPr>
          <w:ilvl w:val="0"/>
          <w:numId w:val="6"/>
        </w:numPr>
        <w:ind w:right="0" w:hanging="360"/>
        <w:rPr>
          <w:sz w:val="22"/>
          <w:szCs w:val="20"/>
        </w:rPr>
      </w:pPr>
      <w:r w:rsidRPr="00577F9C">
        <w:rPr>
          <w:sz w:val="22"/>
          <w:szCs w:val="20"/>
        </w:rPr>
        <w:t xml:space="preserve">prawidłowość funkcjonowania zamontowanych urządzeń i wyposażenia, </w:t>
      </w:r>
    </w:p>
    <w:p w14:paraId="07848430" w14:textId="3BA0E3A7" w:rsidR="0092578F" w:rsidRPr="00577F9C" w:rsidRDefault="00187CA6">
      <w:pPr>
        <w:numPr>
          <w:ilvl w:val="0"/>
          <w:numId w:val="6"/>
        </w:numPr>
        <w:ind w:right="0" w:hanging="360"/>
        <w:rPr>
          <w:sz w:val="22"/>
          <w:szCs w:val="20"/>
        </w:rPr>
      </w:pPr>
      <w:r w:rsidRPr="00577F9C">
        <w:rPr>
          <w:sz w:val="22"/>
          <w:szCs w:val="20"/>
        </w:rPr>
        <w:t xml:space="preserve">poprawność połączeń. </w:t>
      </w:r>
    </w:p>
    <w:p w14:paraId="01CFE98D" w14:textId="77777777" w:rsidR="0092578F" w:rsidRPr="00577F9C" w:rsidRDefault="00187CA6">
      <w:pPr>
        <w:ind w:right="0"/>
        <w:rPr>
          <w:sz w:val="22"/>
          <w:szCs w:val="20"/>
        </w:rPr>
      </w:pPr>
      <w:r w:rsidRPr="00577F9C">
        <w:rPr>
          <w:sz w:val="22"/>
          <w:szCs w:val="20"/>
        </w:rPr>
        <w:t xml:space="preserve">Wykonawca jest zobowiązany do wykonania i utrzymania w stanie nadającym się do użytku oraz do likwidacji wszystkich robót tymczasowych, niezbędnych do zrealizowania przedmiotu zamówienia. </w:t>
      </w:r>
    </w:p>
    <w:p w14:paraId="203F7DF9" w14:textId="77777777" w:rsidR="0092578F" w:rsidRPr="00577F9C" w:rsidRDefault="00187CA6">
      <w:pPr>
        <w:ind w:right="0"/>
        <w:rPr>
          <w:sz w:val="22"/>
          <w:szCs w:val="20"/>
        </w:rPr>
      </w:pPr>
      <w:r w:rsidRPr="00577F9C">
        <w:rPr>
          <w:sz w:val="22"/>
          <w:szCs w:val="20"/>
        </w:rPr>
        <w:t xml:space="preserve">Do odbioru końcowego Wykonawca przekaże Zamawiającemu dokumentację powykonawczą. </w:t>
      </w:r>
    </w:p>
    <w:p w14:paraId="34159321" w14:textId="77777777" w:rsidR="00577F9C" w:rsidRDefault="00577F9C">
      <w:pPr>
        <w:pStyle w:val="Nagwek2"/>
        <w:ind w:left="708"/>
        <w:rPr>
          <w:rFonts w:ascii="Times New Roman" w:eastAsia="Times New Roman" w:hAnsi="Times New Roman" w:cs="Times New Roman"/>
        </w:rPr>
      </w:pPr>
      <w:bookmarkStart w:id="11" w:name="_Toc73437510"/>
    </w:p>
    <w:p w14:paraId="5DBEEC30" w14:textId="01648D5C" w:rsidR="0092578F" w:rsidRPr="00CD4004" w:rsidRDefault="000654A0" w:rsidP="000654A0">
      <w:pPr>
        <w:pStyle w:val="Nagwek1"/>
      </w:pPr>
      <w:bookmarkStart w:id="12" w:name="_Toc97542676"/>
      <w:r>
        <w:t>6.</w:t>
      </w:r>
      <w:r w:rsidR="00187CA6" w:rsidRPr="00CD4004">
        <w:t xml:space="preserve"> ZAKRES PRAC PROJEKTOWYCH</w:t>
      </w:r>
      <w:bookmarkEnd w:id="11"/>
      <w:bookmarkEnd w:id="12"/>
      <w:r w:rsidR="00187CA6" w:rsidRPr="00CD4004">
        <w:t xml:space="preserve">  </w:t>
      </w:r>
    </w:p>
    <w:p w14:paraId="0077C7F5" w14:textId="77562349" w:rsidR="0092578F" w:rsidRPr="00577F9C" w:rsidRDefault="00187CA6">
      <w:pPr>
        <w:spacing w:after="201"/>
        <w:ind w:right="0"/>
        <w:rPr>
          <w:sz w:val="22"/>
          <w:szCs w:val="20"/>
        </w:rPr>
      </w:pPr>
      <w:r w:rsidRPr="00577F9C">
        <w:rPr>
          <w:sz w:val="22"/>
          <w:szCs w:val="20"/>
        </w:rPr>
        <w:t xml:space="preserve">W ramach projektu wykonawczego </w:t>
      </w:r>
      <w:r w:rsidR="00632504">
        <w:rPr>
          <w:sz w:val="22"/>
          <w:szCs w:val="20"/>
        </w:rPr>
        <w:t>budowy</w:t>
      </w:r>
      <w:r w:rsidRPr="00577F9C">
        <w:rPr>
          <w:sz w:val="22"/>
          <w:szCs w:val="20"/>
        </w:rPr>
        <w:t xml:space="preserve"> </w:t>
      </w:r>
      <w:r w:rsidR="00632504">
        <w:rPr>
          <w:sz w:val="22"/>
          <w:szCs w:val="20"/>
        </w:rPr>
        <w:t>przejazdu dla rowerzystów</w:t>
      </w:r>
      <w:r w:rsidRPr="00577F9C">
        <w:rPr>
          <w:sz w:val="22"/>
          <w:szCs w:val="20"/>
        </w:rPr>
        <w:t xml:space="preserve"> należy wykonać następujące prace projektowe: </w:t>
      </w:r>
    </w:p>
    <w:p w14:paraId="137227A4" w14:textId="0915681C" w:rsidR="0092578F" w:rsidRPr="00577F9C" w:rsidRDefault="00187CA6" w:rsidP="004423AC">
      <w:pPr>
        <w:spacing w:after="22" w:line="259" w:lineRule="auto"/>
        <w:ind w:left="708" w:right="0" w:firstLine="0"/>
        <w:jc w:val="left"/>
        <w:rPr>
          <w:sz w:val="22"/>
          <w:szCs w:val="20"/>
        </w:rPr>
      </w:pPr>
      <w:r w:rsidRPr="00577F9C">
        <w:rPr>
          <w:sz w:val="22"/>
          <w:szCs w:val="20"/>
        </w:rPr>
        <w:t xml:space="preserve"> </w:t>
      </w:r>
      <w:r w:rsidRPr="008268B4">
        <w:rPr>
          <w:b/>
          <w:sz w:val="22"/>
          <w:szCs w:val="20"/>
        </w:rPr>
        <w:t>W zakresie części elektrycznej</w:t>
      </w:r>
      <w:r w:rsidR="00BC313A">
        <w:rPr>
          <w:sz w:val="22"/>
          <w:szCs w:val="20"/>
        </w:rPr>
        <w:t xml:space="preserve"> </w:t>
      </w:r>
      <w:r w:rsidR="00BC313A" w:rsidRPr="00BC313A">
        <w:rPr>
          <w:sz w:val="22"/>
          <w:szCs w:val="20"/>
        </w:rPr>
        <w:t>(2 egz. dla Zamawiającego):</w:t>
      </w:r>
    </w:p>
    <w:p w14:paraId="1D677551" w14:textId="442CB764" w:rsidR="0092578F" w:rsidRPr="00577F9C" w:rsidRDefault="00187CA6">
      <w:pPr>
        <w:numPr>
          <w:ilvl w:val="0"/>
          <w:numId w:val="7"/>
        </w:numPr>
        <w:ind w:right="0" w:hanging="360"/>
        <w:rPr>
          <w:sz w:val="22"/>
          <w:szCs w:val="20"/>
        </w:rPr>
      </w:pPr>
      <w:r w:rsidRPr="00577F9C">
        <w:rPr>
          <w:sz w:val="22"/>
          <w:szCs w:val="20"/>
        </w:rPr>
        <w:t xml:space="preserve">uzyskanie map sytuacyjno-wysokościowych w skali 1:500 do celów projektowych w niezbędnym zakresie,  </w:t>
      </w:r>
    </w:p>
    <w:p w14:paraId="252396E9" w14:textId="0F16C01C" w:rsidR="00B50C77" w:rsidRPr="00577F9C" w:rsidRDefault="00187CA6" w:rsidP="00B50C77">
      <w:pPr>
        <w:numPr>
          <w:ilvl w:val="0"/>
          <w:numId w:val="7"/>
        </w:numPr>
        <w:ind w:right="0" w:hanging="360"/>
        <w:rPr>
          <w:sz w:val="22"/>
          <w:szCs w:val="20"/>
        </w:rPr>
      </w:pPr>
      <w:r w:rsidRPr="00577F9C">
        <w:rPr>
          <w:sz w:val="22"/>
          <w:szCs w:val="20"/>
        </w:rPr>
        <w:t xml:space="preserve">zaprojektować kanalizację kablową </w:t>
      </w:r>
      <w:r w:rsidR="00B50C77">
        <w:rPr>
          <w:sz w:val="22"/>
          <w:szCs w:val="20"/>
        </w:rPr>
        <w:t xml:space="preserve">oraz </w:t>
      </w:r>
      <w:r w:rsidR="00B50C77" w:rsidRPr="00577F9C">
        <w:rPr>
          <w:sz w:val="22"/>
          <w:szCs w:val="20"/>
        </w:rPr>
        <w:t>połączenia do masztów</w:t>
      </w:r>
      <w:r w:rsidR="00B50C77">
        <w:rPr>
          <w:sz w:val="22"/>
          <w:szCs w:val="20"/>
        </w:rPr>
        <w:t xml:space="preserve"> niskich</w:t>
      </w:r>
      <w:r w:rsidR="00571F72">
        <w:rPr>
          <w:sz w:val="22"/>
          <w:szCs w:val="20"/>
        </w:rPr>
        <w:t xml:space="preserve"> (jeśli zachodzi potrzeba)</w:t>
      </w:r>
      <w:r w:rsidR="00B50C77" w:rsidRPr="00577F9C">
        <w:rPr>
          <w:sz w:val="22"/>
          <w:szCs w:val="20"/>
        </w:rPr>
        <w:t xml:space="preserve">, </w:t>
      </w:r>
    </w:p>
    <w:p w14:paraId="6EC5C275" w14:textId="769880F6" w:rsidR="0092578F" w:rsidRPr="00577F9C" w:rsidRDefault="00187CA6">
      <w:pPr>
        <w:numPr>
          <w:ilvl w:val="0"/>
          <w:numId w:val="7"/>
        </w:numPr>
        <w:ind w:right="0" w:hanging="360"/>
        <w:rPr>
          <w:sz w:val="22"/>
          <w:szCs w:val="20"/>
        </w:rPr>
      </w:pPr>
      <w:r w:rsidRPr="00577F9C">
        <w:rPr>
          <w:sz w:val="22"/>
          <w:szCs w:val="20"/>
        </w:rPr>
        <w:t xml:space="preserve">zaprojektować okablowanie – kable sterujące, </w:t>
      </w:r>
      <w:r w:rsidR="00F35F02">
        <w:rPr>
          <w:sz w:val="22"/>
          <w:szCs w:val="20"/>
        </w:rPr>
        <w:t xml:space="preserve">kable do detekcji automatycznej, </w:t>
      </w:r>
      <w:r w:rsidRPr="00577F9C">
        <w:rPr>
          <w:sz w:val="22"/>
          <w:szCs w:val="20"/>
        </w:rPr>
        <w:t>kable do przycisków zgłoszeniowych dla</w:t>
      </w:r>
      <w:r w:rsidR="00571F72">
        <w:rPr>
          <w:sz w:val="22"/>
          <w:szCs w:val="20"/>
        </w:rPr>
        <w:t xml:space="preserve"> rowerzystów</w:t>
      </w:r>
      <w:r w:rsidRPr="00577F9C">
        <w:rPr>
          <w:sz w:val="22"/>
          <w:szCs w:val="20"/>
        </w:rPr>
        <w:t xml:space="preserve">, </w:t>
      </w:r>
    </w:p>
    <w:p w14:paraId="33C1FD76" w14:textId="3584C6DA" w:rsidR="0092578F" w:rsidRPr="00577F9C" w:rsidRDefault="00187CA6">
      <w:pPr>
        <w:numPr>
          <w:ilvl w:val="0"/>
          <w:numId w:val="7"/>
        </w:numPr>
        <w:ind w:right="0" w:hanging="360"/>
        <w:rPr>
          <w:sz w:val="22"/>
          <w:szCs w:val="20"/>
        </w:rPr>
      </w:pPr>
      <w:r w:rsidRPr="00577F9C">
        <w:rPr>
          <w:sz w:val="22"/>
          <w:szCs w:val="20"/>
        </w:rPr>
        <w:t>zastosować mechaniczn</w:t>
      </w:r>
      <w:r w:rsidR="00571F72">
        <w:rPr>
          <w:sz w:val="22"/>
          <w:szCs w:val="20"/>
        </w:rPr>
        <w:t>e</w:t>
      </w:r>
      <w:r w:rsidRPr="00577F9C">
        <w:rPr>
          <w:sz w:val="22"/>
          <w:szCs w:val="20"/>
        </w:rPr>
        <w:t xml:space="preserve"> przycis</w:t>
      </w:r>
      <w:r w:rsidR="00571F72">
        <w:rPr>
          <w:sz w:val="22"/>
          <w:szCs w:val="20"/>
        </w:rPr>
        <w:t>ki</w:t>
      </w:r>
      <w:r w:rsidRPr="00577F9C">
        <w:rPr>
          <w:sz w:val="22"/>
          <w:szCs w:val="20"/>
        </w:rPr>
        <w:t xml:space="preserve"> dla pieszych</w:t>
      </w:r>
      <w:r w:rsidR="00571F72">
        <w:rPr>
          <w:sz w:val="22"/>
          <w:szCs w:val="20"/>
        </w:rPr>
        <w:t xml:space="preserve"> i rowerzystów</w:t>
      </w:r>
      <w:r w:rsidRPr="00577F9C">
        <w:rPr>
          <w:sz w:val="22"/>
          <w:szCs w:val="20"/>
        </w:rPr>
        <w:t xml:space="preserve">,  </w:t>
      </w:r>
    </w:p>
    <w:p w14:paraId="29AC2CD6" w14:textId="77777777" w:rsidR="0092578F" w:rsidRDefault="00187CA6">
      <w:pPr>
        <w:numPr>
          <w:ilvl w:val="0"/>
          <w:numId w:val="7"/>
        </w:numPr>
        <w:ind w:right="0" w:hanging="360"/>
        <w:rPr>
          <w:sz w:val="22"/>
          <w:szCs w:val="20"/>
        </w:rPr>
      </w:pPr>
      <w:r w:rsidRPr="00577F9C">
        <w:rPr>
          <w:sz w:val="22"/>
          <w:szCs w:val="20"/>
        </w:rPr>
        <w:lastRenderedPageBreak/>
        <w:t xml:space="preserve">uzyskanie niezbędnych opinii i uzgodnień dokumentacji projektowej. </w:t>
      </w:r>
    </w:p>
    <w:p w14:paraId="3E94AACB" w14:textId="77777777" w:rsidR="00BC313A" w:rsidRDefault="00BC313A" w:rsidP="00BC313A">
      <w:pPr>
        <w:ind w:right="0"/>
        <w:rPr>
          <w:b/>
          <w:sz w:val="22"/>
          <w:szCs w:val="20"/>
        </w:rPr>
      </w:pPr>
    </w:p>
    <w:p w14:paraId="7870E14D" w14:textId="6881FE93" w:rsidR="00BC313A" w:rsidRPr="00BC313A" w:rsidRDefault="008268B4" w:rsidP="00BC313A">
      <w:pPr>
        <w:ind w:right="0"/>
        <w:rPr>
          <w:sz w:val="22"/>
          <w:szCs w:val="20"/>
        </w:rPr>
      </w:pPr>
      <w:r>
        <w:rPr>
          <w:b/>
          <w:sz w:val="22"/>
          <w:szCs w:val="20"/>
        </w:rPr>
        <w:t xml:space="preserve">W zakresie </w:t>
      </w:r>
      <w:r w:rsidR="00BC313A" w:rsidRPr="00BC313A">
        <w:rPr>
          <w:b/>
          <w:sz w:val="22"/>
          <w:szCs w:val="20"/>
        </w:rPr>
        <w:t>części ruchowej</w:t>
      </w:r>
      <w:r>
        <w:rPr>
          <w:b/>
          <w:sz w:val="22"/>
          <w:szCs w:val="20"/>
        </w:rPr>
        <w:t xml:space="preserve"> /aktualizacji </w:t>
      </w:r>
      <w:r w:rsidRPr="00BC313A">
        <w:rPr>
          <w:b/>
          <w:sz w:val="22"/>
          <w:szCs w:val="20"/>
        </w:rPr>
        <w:t>projektu stałej organizacji ruchu</w:t>
      </w:r>
      <w:r>
        <w:rPr>
          <w:b/>
          <w:sz w:val="22"/>
          <w:szCs w:val="20"/>
        </w:rPr>
        <w:t>/</w:t>
      </w:r>
      <w:r w:rsidR="00BC313A" w:rsidRPr="00BC313A">
        <w:rPr>
          <w:b/>
          <w:sz w:val="22"/>
          <w:szCs w:val="20"/>
        </w:rPr>
        <w:t xml:space="preserve"> </w:t>
      </w:r>
      <w:r w:rsidR="00BC313A">
        <w:rPr>
          <w:sz w:val="22"/>
          <w:szCs w:val="20"/>
        </w:rPr>
        <w:t>(2</w:t>
      </w:r>
      <w:r w:rsidR="00BC313A" w:rsidRPr="00BC313A">
        <w:rPr>
          <w:sz w:val="22"/>
          <w:szCs w:val="20"/>
        </w:rPr>
        <w:t xml:space="preserve"> egz. dla Zamawiającego):</w:t>
      </w:r>
    </w:p>
    <w:p w14:paraId="53AC3307" w14:textId="3853C2FB" w:rsidR="007B6753" w:rsidRPr="007B6753" w:rsidRDefault="007B6753" w:rsidP="007B6753">
      <w:pPr>
        <w:numPr>
          <w:ilvl w:val="0"/>
          <w:numId w:val="7"/>
        </w:numPr>
        <w:ind w:right="0" w:hanging="360"/>
        <w:rPr>
          <w:sz w:val="22"/>
          <w:szCs w:val="20"/>
        </w:rPr>
      </w:pPr>
      <w:r w:rsidRPr="00577F9C">
        <w:rPr>
          <w:sz w:val="22"/>
          <w:szCs w:val="20"/>
        </w:rPr>
        <w:t xml:space="preserve">uzyskanie map sytuacyjno-wysokościowych w skali 1:500 do celów projektowych w niezbędnym zakresie,  </w:t>
      </w:r>
    </w:p>
    <w:p w14:paraId="50115C2E" w14:textId="1814FDE5" w:rsidR="00BC313A" w:rsidRPr="00BC313A" w:rsidRDefault="00BC313A" w:rsidP="00BC313A">
      <w:pPr>
        <w:numPr>
          <w:ilvl w:val="0"/>
          <w:numId w:val="44"/>
        </w:numPr>
        <w:ind w:left="1418" w:right="0"/>
        <w:rPr>
          <w:sz w:val="22"/>
          <w:szCs w:val="20"/>
        </w:rPr>
      </w:pPr>
      <w:r w:rsidRPr="00BC313A">
        <w:rPr>
          <w:sz w:val="22"/>
          <w:szCs w:val="20"/>
        </w:rPr>
        <w:t>uwzględniający nową</w:t>
      </w:r>
      <w:r w:rsidR="00443909">
        <w:rPr>
          <w:sz w:val="22"/>
          <w:szCs w:val="20"/>
        </w:rPr>
        <w:t xml:space="preserve"> organizację ruchu (oznakowanie</w:t>
      </w:r>
      <w:r w:rsidRPr="00BC313A">
        <w:rPr>
          <w:sz w:val="22"/>
          <w:szCs w:val="20"/>
        </w:rPr>
        <w:t xml:space="preserve"> pionowe oraz poziome wraz </w:t>
      </w:r>
      <w:r w:rsidRPr="00BC313A">
        <w:rPr>
          <w:sz w:val="22"/>
          <w:szCs w:val="20"/>
        </w:rPr>
        <w:br/>
        <w:t>z częścią ruchową). Projekt podlega zatwierdzeniu przez organ zarządzający ruchem drogowym (Prezydent Miasta Rzeszowa) po uprzednim uzyskaniu opinii MZD i Komendanta Miejskiego Policji. Uzyskanie opinii spoczywa na Wykonawcy zamówienia. Projekt organizacji ruchu powinien spełniać wymagania przepisów o ruchu drogowym.</w:t>
      </w:r>
    </w:p>
    <w:p w14:paraId="1D803BCA" w14:textId="40B4B26E" w:rsidR="00BC313A" w:rsidRPr="00BC313A" w:rsidRDefault="00BC313A" w:rsidP="00BC313A">
      <w:pPr>
        <w:numPr>
          <w:ilvl w:val="0"/>
          <w:numId w:val="43"/>
        </w:numPr>
        <w:ind w:left="1418" w:right="0"/>
        <w:rPr>
          <w:sz w:val="22"/>
          <w:szCs w:val="20"/>
        </w:rPr>
      </w:pPr>
      <w:r w:rsidRPr="00BC313A">
        <w:rPr>
          <w:sz w:val="22"/>
          <w:szCs w:val="20"/>
        </w:rPr>
        <w:t xml:space="preserve">zgodnie z rozporządzeniem Ministra Infrastruktury z dnia 3 lipca 2003 r. w sprawie szczegółowych warunków technicznych dla znaków i sygnałów drogowych oraz urządzeń bezpieczeństwa ruchu drogowego i warunków ich umieszczania na drogach (Dz. U. Nr 220, poz. 2181, z </w:t>
      </w:r>
      <w:proofErr w:type="spellStart"/>
      <w:r w:rsidRPr="00BC313A">
        <w:rPr>
          <w:sz w:val="22"/>
          <w:szCs w:val="20"/>
        </w:rPr>
        <w:t>późń</w:t>
      </w:r>
      <w:proofErr w:type="spellEnd"/>
      <w:r w:rsidRPr="00BC313A">
        <w:rPr>
          <w:sz w:val="22"/>
          <w:szCs w:val="20"/>
        </w:rPr>
        <w:t>. zm.):</w:t>
      </w:r>
    </w:p>
    <w:p w14:paraId="5B826EC0" w14:textId="45FD2269" w:rsidR="00BC313A" w:rsidRPr="00BC313A" w:rsidRDefault="00BC313A" w:rsidP="00443909">
      <w:pPr>
        <w:numPr>
          <w:ilvl w:val="1"/>
          <w:numId w:val="43"/>
        </w:numPr>
        <w:ind w:left="1843" w:right="0"/>
        <w:rPr>
          <w:sz w:val="22"/>
          <w:szCs w:val="20"/>
        </w:rPr>
      </w:pPr>
      <w:r w:rsidRPr="00BC313A">
        <w:rPr>
          <w:sz w:val="22"/>
          <w:szCs w:val="20"/>
        </w:rPr>
        <w:t xml:space="preserve">załącznik nr 1: „Szczegółowe warunki techniczne dla znaków </w:t>
      </w:r>
      <w:r w:rsidR="0014134A">
        <w:rPr>
          <w:sz w:val="22"/>
          <w:szCs w:val="20"/>
        </w:rPr>
        <w:t>drogowych pionowych i </w:t>
      </w:r>
      <w:r w:rsidRPr="00BC313A">
        <w:rPr>
          <w:sz w:val="22"/>
          <w:szCs w:val="20"/>
        </w:rPr>
        <w:t>warunki ich umieszczania na drogach”;</w:t>
      </w:r>
    </w:p>
    <w:p w14:paraId="35DFA8B2" w14:textId="325B677A" w:rsidR="00BC313A" w:rsidRPr="00BC313A" w:rsidRDefault="00BC313A" w:rsidP="00BC313A">
      <w:pPr>
        <w:numPr>
          <w:ilvl w:val="1"/>
          <w:numId w:val="43"/>
        </w:numPr>
        <w:ind w:left="1843" w:right="0"/>
        <w:rPr>
          <w:sz w:val="22"/>
          <w:szCs w:val="20"/>
        </w:rPr>
      </w:pPr>
      <w:r w:rsidRPr="00BC313A">
        <w:rPr>
          <w:sz w:val="22"/>
          <w:szCs w:val="20"/>
        </w:rPr>
        <w:t>załącznik nr 2: „Szczegółowe warunki techniczne d</w:t>
      </w:r>
      <w:r w:rsidR="0014134A">
        <w:rPr>
          <w:sz w:val="22"/>
          <w:szCs w:val="20"/>
        </w:rPr>
        <w:t>la znaków drogowych poziomych i </w:t>
      </w:r>
      <w:r w:rsidRPr="00BC313A">
        <w:rPr>
          <w:sz w:val="22"/>
          <w:szCs w:val="20"/>
        </w:rPr>
        <w:t>warunki umieszczania ich na drogach”;</w:t>
      </w:r>
    </w:p>
    <w:p w14:paraId="6057928C" w14:textId="77777777" w:rsidR="00BC313A" w:rsidRPr="00BC313A" w:rsidRDefault="00BC313A" w:rsidP="00BC313A">
      <w:pPr>
        <w:numPr>
          <w:ilvl w:val="1"/>
          <w:numId w:val="43"/>
        </w:numPr>
        <w:ind w:left="1843" w:right="0"/>
        <w:rPr>
          <w:sz w:val="22"/>
          <w:szCs w:val="20"/>
        </w:rPr>
      </w:pPr>
      <w:r w:rsidRPr="00BC313A">
        <w:rPr>
          <w:sz w:val="22"/>
          <w:szCs w:val="20"/>
        </w:rPr>
        <w:t xml:space="preserve">załącznik nr 3: „Szczegółowe warunki techniczne dla sygnałów drogowych </w:t>
      </w:r>
      <w:r w:rsidRPr="00BC313A">
        <w:rPr>
          <w:sz w:val="22"/>
          <w:szCs w:val="20"/>
        </w:rPr>
        <w:br/>
        <w:t>i warunki ich umieszczania na drogach”.</w:t>
      </w:r>
    </w:p>
    <w:p w14:paraId="1A9DF58E" w14:textId="77777777" w:rsidR="00BC313A" w:rsidRPr="00BC313A" w:rsidRDefault="00BC313A" w:rsidP="00BC313A">
      <w:pPr>
        <w:numPr>
          <w:ilvl w:val="0"/>
          <w:numId w:val="43"/>
        </w:numPr>
        <w:ind w:left="1418" w:right="0"/>
        <w:rPr>
          <w:sz w:val="22"/>
          <w:szCs w:val="20"/>
        </w:rPr>
      </w:pPr>
      <w:r w:rsidRPr="00BC313A">
        <w:rPr>
          <w:sz w:val="22"/>
          <w:szCs w:val="20"/>
        </w:rPr>
        <w:t xml:space="preserve">przeliczenie matrycy czasów </w:t>
      </w:r>
      <w:proofErr w:type="spellStart"/>
      <w:r w:rsidRPr="00BC313A">
        <w:rPr>
          <w:sz w:val="22"/>
          <w:szCs w:val="20"/>
        </w:rPr>
        <w:t>międzyzielonych</w:t>
      </w:r>
      <w:proofErr w:type="spellEnd"/>
      <w:r w:rsidRPr="00BC313A">
        <w:rPr>
          <w:sz w:val="22"/>
          <w:szCs w:val="20"/>
        </w:rPr>
        <w:t xml:space="preserve"> dla całego skrzyżowania (czasy ewakuacji pieszego, rowerzystów oraz kolizję pojazd – pieszy, pojazd – rowerzysta, pojazd – pojazd),</w:t>
      </w:r>
    </w:p>
    <w:p w14:paraId="3220548E" w14:textId="77777777" w:rsidR="007B6753" w:rsidRDefault="007B6753" w:rsidP="007B6753">
      <w:pPr>
        <w:numPr>
          <w:ilvl w:val="0"/>
          <w:numId w:val="43"/>
        </w:numPr>
        <w:ind w:left="1418" w:right="0"/>
        <w:rPr>
          <w:sz w:val="22"/>
          <w:szCs w:val="20"/>
        </w:rPr>
      </w:pPr>
      <w:r w:rsidRPr="00577F9C">
        <w:rPr>
          <w:sz w:val="22"/>
          <w:szCs w:val="20"/>
        </w:rPr>
        <w:t xml:space="preserve">uzyskanie niezbędnych opinii i uzgodnień dokumentacji projektowej. </w:t>
      </w:r>
    </w:p>
    <w:p w14:paraId="4D40C3D7" w14:textId="7FAE273F" w:rsidR="0092578F" w:rsidRPr="00577F9C" w:rsidRDefault="0092578F" w:rsidP="007B6753">
      <w:pPr>
        <w:spacing w:after="0" w:line="259" w:lineRule="auto"/>
        <w:ind w:right="0"/>
        <w:jc w:val="left"/>
        <w:rPr>
          <w:sz w:val="22"/>
          <w:szCs w:val="20"/>
        </w:rPr>
      </w:pPr>
    </w:p>
    <w:p w14:paraId="6E2FA464" w14:textId="77777777" w:rsidR="00BC313A" w:rsidRDefault="00187CA6" w:rsidP="00BC313A">
      <w:pPr>
        <w:ind w:right="0"/>
        <w:rPr>
          <w:sz w:val="22"/>
          <w:szCs w:val="20"/>
        </w:rPr>
      </w:pPr>
      <w:r w:rsidRPr="00577F9C">
        <w:rPr>
          <w:sz w:val="22"/>
          <w:szCs w:val="20"/>
        </w:rPr>
        <w:t xml:space="preserve">Dokumentacja powinna być dostarczona w </w:t>
      </w:r>
      <w:r w:rsidR="00C648AD">
        <w:rPr>
          <w:sz w:val="22"/>
          <w:szCs w:val="20"/>
        </w:rPr>
        <w:t>2</w:t>
      </w:r>
      <w:r w:rsidRPr="00577F9C">
        <w:rPr>
          <w:sz w:val="22"/>
          <w:szCs w:val="20"/>
        </w:rPr>
        <w:t xml:space="preserve"> eg</w:t>
      </w:r>
      <w:r w:rsidR="007A01E9">
        <w:rPr>
          <w:sz w:val="22"/>
          <w:szCs w:val="20"/>
        </w:rPr>
        <w:t>zemplarzach w wersji papierowej</w:t>
      </w:r>
      <w:r w:rsidRPr="00577F9C">
        <w:rPr>
          <w:sz w:val="22"/>
          <w:szCs w:val="20"/>
        </w:rPr>
        <w:t xml:space="preserve"> oraz w edytowalnej wersji elektronicznej.   </w:t>
      </w:r>
      <w:bookmarkStart w:id="13" w:name="_Toc73437511"/>
    </w:p>
    <w:p w14:paraId="4BCE6C11" w14:textId="77777777" w:rsidR="00BC313A" w:rsidRDefault="00BC313A" w:rsidP="00BC313A">
      <w:pPr>
        <w:ind w:right="0"/>
      </w:pPr>
    </w:p>
    <w:p w14:paraId="23CE4A28" w14:textId="77777777" w:rsidR="00BC313A" w:rsidRDefault="00BC313A" w:rsidP="00BC313A">
      <w:pPr>
        <w:ind w:right="0"/>
      </w:pPr>
    </w:p>
    <w:p w14:paraId="51A62318" w14:textId="5C3A9B53" w:rsidR="0092578F" w:rsidRPr="000654A0" w:rsidRDefault="000654A0" w:rsidP="000654A0">
      <w:pPr>
        <w:pStyle w:val="Nagwek1"/>
        <w:rPr>
          <w:sz w:val="22"/>
          <w:szCs w:val="20"/>
        </w:rPr>
      </w:pPr>
      <w:bookmarkStart w:id="14" w:name="_Toc97542677"/>
      <w:r>
        <w:t>7.</w:t>
      </w:r>
      <w:r w:rsidR="00187CA6" w:rsidRPr="00BC313A">
        <w:t xml:space="preserve"> ZAKRES PRAC BUDOWLANYCH</w:t>
      </w:r>
      <w:bookmarkEnd w:id="13"/>
      <w:bookmarkEnd w:id="14"/>
      <w:r w:rsidR="00187CA6" w:rsidRPr="00BC313A">
        <w:t xml:space="preserve"> </w:t>
      </w:r>
    </w:p>
    <w:p w14:paraId="6D9D3851" w14:textId="77777777" w:rsidR="0092578F" w:rsidRPr="00487CD6" w:rsidRDefault="00187CA6">
      <w:pPr>
        <w:spacing w:after="0" w:line="259" w:lineRule="auto"/>
        <w:ind w:right="0"/>
        <w:jc w:val="left"/>
        <w:rPr>
          <w:sz w:val="22"/>
          <w:szCs w:val="20"/>
        </w:rPr>
      </w:pPr>
      <w:r w:rsidRPr="00487CD6">
        <w:rPr>
          <w:b/>
          <w:sz w:val="22"/>
          <w:szCs w:val="20"/>
        </w:rPr>
        <w:t xml:space="preserve">W zakresie budowy: </w:t>
      </w:r>
    </w:p>
    <w:p w14:paraId="43866B25" w14:textId="77777777" w:rsidR="0092578F" w:rsidRPr="00487CD6" w:rsidRDefault="00187CA6">
      <w:pPr>
        <w:spacing w:after="21" w:line="259" w:lineRule="auto"/>
        <w:ind w:left="708" w:right="0" w:firstLine="0"/>
        <w:jc w:val="left"/>
        <w:rPr>
          <w:sz w:val="22"/>
          <w:szCs w:val="20"/>
        </w:rPr>
      </w:pPr>
      <w:r w:rsidRPr="00487CD6">
        <w:rPr>
          <w:b/>
          <w:sz w:val="22"/>
          <w:szCs w:val="20"/>
        </w:rPr>
        <w:t xml:space="preserve">   </w:t>
      </w:r>
    </w:p>
    <w:p w14:paraId="16C93DB1" w14:textId="4CDF701E" w:rsidR="0092578F" w:rsidRPr="00487CD6" w:rsidRDefault="00187CA6">
      <w:pPr>
        <w:numPr>
          <w:ilvl w:val="0"/>
          <w:numId w:val="9"/>
        </w:numPr>
        <w:ind w:right="0" w:hanging="360"/>
        <w:rPr>
          <w:sz w:val="22"/>
          <w:szCs w:val="20"/>
        </w:rPr>
      </w:pPr>
      <w:r w:rsidRPr="00487CD6">
        <w:rPr>
          <w:sz w:val="22"/>
          <w:szCs w:val="20"/>
        </w:rPr>
        <w:t>zainstalowania i uruchomienia sygnalizacji świetlnej zgodnie z projektem budowlan</w:t>
      </w:r>
      <w:r w:rsidR="00487CD6" w:rsidRPr="00487CD6">
        <w:rPr>
          <w:sz w:val="22"/>
          <w:szCs w:val="20"/>
        </w:rPr>
        <w:t xml:space="preserve">o – </w:t>
      </w:r>
      <w:r w:rsidRPr="00487CD6">
        <w:rPr>
          <w:sz w:val="22"/>
          <w:szCs w:val="20"/>
        </w:rPr>
        <w:t xml:space="preserve">wykonawczym w zakresie i lokalizacji określonych szczegółowo w niniejszym PFU oraz zgodnie </w:t>
      </w:r>
      <w:r w:rsidR="00487CD6">
        <w:rPr>
          <w:sz w:val="22"/>
          <w:szCs w:val="20"/>
        </w:rPr>
        <w:br/>
      </w:r>
      <w:r w:rsidRPr="00487CD6">
        <w:rPr>
          <w:sz w:val="22"/>
          <w:szCs w:val="20"/>
        </w:rPr>
        <w:t xml:space="preserve">z zasadami wiedzy technicznej, </w:t>
      </w:r>
    </w:p>
    <w:p w14:paraId="3C13184B" w14:textId="3182F447" w:rsidR="0001078F" w:rsidRDefault="0001078F" w:rsidP="0001078F">
      <w:pPr>
        <w:numPr>
          <w:ilvl w:val="0"/>
          <w:numId w:val="9"/>
        </w:numPr>
        <w:ind w:right="0" w:hanging="360"/>
        <w:rPr>
          <w:sz w:val="22"/>
        </w:rPr>
      </w:pPr>
      <w:r w:rsidRPr="006F34D0">
        <w:rPr>
          <w:sz w:val="22"/>
        </w:rPr>
        <w:t xml:space="preserve">opracowanie dokumentacji budowlano – wykonawczej sygnalizacji świetlnej  </w:t>
      </w:r>
      <w:r>
        <w:rPr>
          <w:sz w:val="22"/>
        </w:rPr>
        <w:t xml:space="preserve">w kwestii </w:t>
      </w:r>
      <w:r w:rsidR="00C648AD">
        <w:rPr>
          <w:sz w:val="22"/>
        </w:rPr>
        <w:t>zapewnienia przejazdu dla rowerzystów</w:t>
      </w:r>
      <w:r w:rsidRPr="006F34D0">
        <w:rPr>
          <w:sz w:val="22"/>
        </w:rPr>
        <w:t xml:space="preserve">, </w:t>
      </w:r>
    </w:p>
    <w:p w14:paraId="5B9C1E95" w14:textId="3974DF61" w:rsidR="0001078F" w:rsidRPr="00487CD6" w:rsidRDefault="0001078F" w:rsidP="0001078F">
      <w:pPr>
        <w:numPr>
          <w:ilvl w:val="0"/>
          <w:numId w:val="9"/>
        </w:numPr>
        <w:ind w:right="0" w:hanging="360"/>
        <w:rPr>
          <w:sz w:val="22"/>
          <w:szCs w:val="20"/>
        </w:rPr>
      </w:pPr>
      <w:r w:rsidRPr="00487CD6">
        <w:rPr>
          <w:sz w:val="22"/>
          <w:szCs w:val="20"/>
        </w:rPr>
        <w:t>rozebranie chodników w miejscach przebiegu kanalizacji kablowej i ich późniejsze odtworzenie</w:t>
      </w:r>
      <w:r>
        <w:rPr>
          <w:sz w:val="22"/>
          <w:szCs w:val="20"/>
        </w:rPr>
        <w:t xml:space="preserve"> (jeśli konieczne),</w:t>
      </w:r>
      <w:r w:rsidRPr="00487CD6">
        <w:rPr>
          <w:sz w:val="22"/>
          <w:szCs w:val="20"/>
        </w:rPr>
        <w:t xml:space="preserve"> </w:t>
      </w:r>
    </w:p>
    <w:p w14:paraId="4397BE3A" w14:textId="77777777" w:rsidR="0001078F" w:rsidRDefault="0001078F" w:rsidP="0001078F">
      <w:pPr>
        <w:numPr>
          <w:ilvl w:val="0"/>
          <w:numId w:val="9"/>
        </w:numPr>
        <w:ind w:right="0" w:hanging="360"/>
        <w:rPr>
          <w:sz w:val="22"/>
        </w:rPr>
      </w:pPr>
      <w:r>
        <w:rPr>
          <w:sz w:val="22"/>
        </w:rPr>
        <w:t>montaż masztów niskich MS dla sygnalizatorów pieszo – rowerowych,</w:t>
      </w:r>
    </w:p>
    <w:p w14:paraId="2F698DC4" w14:textId="77777777" w:rsidR="0001078F" w:rsidRDefault="0001078F" w:rsidP="0001078F">
      <w:pPr>
        <w:numPr>
          <w:ilvl w:val="0"/>
          <w:numId w:val="9"/>
        </w:numPr>
        <w:ind w:right="0" w:hanging="360"/>
        <w:rPr>
          <w:sz w:val="22"/>
        </w:rPr>
      </w:pPr>
      <w:r>
        <w:rPr>
          <w:sz w:val="22"/>
        </w:rPr>
        <w:t>wprowadzenie kabli sterujących oraz akomodacyjnych do masztów niskich oraz istniejącej kanalizacji kablowej,</w:t>
      </w:r>
    </w:p>
    <w:p w14:paraId="7F7051BF" w14:textId="77777777" w:rsidR="0001078F" w:rsidRDefault="0001078F" w:rsidP="0001078F">
      <w:pPr>
        <w:numPr>
          <w:ilvl w:val="0"/>
          <w:numId w:val="9"/>
        </w:numPr>
        <w:ind w:right="0" w:hanging="360"/>
        <w:rPr>
          <w:sz w:val="22"/>
        </w:rPr>
      </w:pPr>
      <w:r>
        <w:rPr>
          <w:sz w:val="22"/>
        </w:rPr>
        <w:t>dokonanie niezbędnych połączeń do sterownika oraz w listwie zaciskowej w maszcie,</w:t>
      </w:r>
    </w:p>
    <w:p w14:paraId="12FCF969" w14:textId="5D88ED8C" w:rsidR="0001078F" w:rsidRDefault="0001078F" w:rsidP="0001078F">
      <w:pPr>
        <w:numPr>
          <w:ilvl w:val="0"/>
          <w:numId w:val="9"/>
        </w:numPr>
        <w:ind w:right="0" w:hanging="360"/>
        <w:rPr>
          <w:sz w:val="22"/>
        </w:rPr>
      </w:pPr>
      <w:r>
        <w:rPr>
          <w:sz w:val="22"/>
        </w:rPr>
        <w:t>montaż przycisków dla rowerzystów,</w:t>
      </w:r>
    </w:p>
    <w:p w14:paraId="2E35EA86" w14:textId="77777777" w:rsidR="0092578F" w:rsidRPr="00487CD6" w:rsidRDefault="00187CA6">
      <w:pPr>
        <w:numPr>
          <w:ilvl w:val="0"/>
          <w:numId w:val="9"/>
        </w:numPr>
        <w:ind w:right="0" w:hanging="360"/>
        <w:rPr>
          <w:sz w:val="22"/>
          <w:szCs w:val="20"/>
        </w:rPr>
      </w:pPr>
      <w:r w:rsidRPr="00487CD6">
        <w:rPr>
          <w:sz w:val="22"/>
          <w:szCs w:val="20"/>
        </w:rPr>
        <w:t xml:space="preserve">badania i pomiary, </w:t>
      </w:r>
    </w:p>
    <w:p w14:paraId="6572E32E" w14:textId="77777777" w:rsidR="0092578F" w:rsidRPr="00487CD6" w:rsidRDefault="00187CA6">
      <w:pPr>
        <w:numPr>
          <w:ilvl w:val="0"/>
          <w:numId w:val="9"/>
        </w:numPr>
        <w:ind w:right="0" w:hanging="360"/>
        <w:rPr>
          <w:sz w:val="22"/>
          <w:szCs w:val="20"/>
        </w:rPr>
      </w:pPr>
      <w:r w:rsidRPr="00487CD6">
        <w:rPr>
          <w:sz w:val="22"/>
          <w:szCs w:val="20"/>
        </w:rPr>
        <w:lastRenderedPageBreak/>
        <w:t xml:space="preserve">inwentaryzacja powykonawcza, deklaracje zgodności, aprobaty techniczne na nabudowane elementy, </w:t>
      </w:r>
    </w:p>
    <w:p w14:paraId="03824703" w14:textId="690E0466" w:rsidR="0092578F" w:rsidRPr="00487CD6" w:rsidRDefault="00187CA6">
      <w:pPr>
        <w:numPr>
          <w:ilvl w:val="0"/>
          <w:numId w:val="9"/>
        </w:numPr>
        <w:ind w:right="0" w:hanging="360"/>
        <w:rPr>
          <w:sz w:val="22"/>
          <w:szCs w:val="20"/>
        </w:rPr>
      </w:pPr>
      <w:r w:rsidRPr="00487CD6">
        <w:rPr>
          <w:sz w:val="22"/>
          <w:szCs w:val="20"/>
        </w:rPr>
        <w:t xml:space="preserve">dostarczenia Zamawiającemu po wykonaniu zamówienia dokumentacji powykonawczej </w:t>
      </w:r>
      <w:r w:rsidR="00090384">
        <w:rPr>
          <w:sz w:val="22"/>
          <w:szCs w:val="20"/>
        </w:rPr>
        <w:br/>
      </w:r>
      <w:r w:rsidRPr="00487CD6">
        <w:rPr>
          <w:sz w:val="22"/>
          <w:szCs w:val="20"/>
        </w:rPr>
        <w:t>w formie papierowej oraz elektronicznej   (w formacie .</w:t>
      </w:r>
      <w:proofErr w:type="spellStart"/>
      <w:r w:rsidRPr="00487CD6">
        <w:rPr>
          <w:sz w:val="22"/>
          <w:szCs w:val="20"/>
        </w:rPr>
        <w:t>dwg</w:t>
      </w:r>
      <w:proofErr w:type="spellEnd"/>
      <w:r w:rsidRPr="00487CD6">
        <w:rPr>
          <w:sz w:val="22"/>
          <w:szCs w:val="20"/>
        </w:rPr>
        <w:t xml:space="preserve">). </w:t>
      </w:r>
    </w:p>
    <w:p w14:paraId="37EAF5C3" w14:textId="77777777" w:rsidR="0092578F" w:rsidRPr="00CD4004" w:rsidRDefault="00187CA6" w:rsidP="00487CD6">
      <w:pPr>
        <w:spacing w:after="0" w:line="259" w:lineRule="auto"/>
        <w:ind w:left="709" w:right="0" w:firstLine="0"/>
        <w:jc w:val="left"/>
      </w:pPr>
      <w:r w:rsidRPr="00CD4004">
        <w:t xml:space="preserve"> </w:t>
      </w:r>
    </w:p>
    <w:p w14:paraId="4BE3121B" w14:textId="77777777" w:rsidR="0092578F" w:rsidRPr="00487CD6" w:rsidRDefault="00187CA6">
      <w:pPr>
        <w:spacing w:after="234" w:line="249" w:lineRule="auto"/>
        <w:ind w:left="703" w:right="0"/>
        <w:jc w:val="left"/>
        <w:rPr>
          <w:sz w:val="22"/>
          <w:szCs w:val="20"/>
        </w:rPr>
      </w:pPr>
      <w:r w:rsidRPr="00487CD6">
        <w:rPr>
          <w:sz w:val="22"/>
          <w:szCs w:val="20"/>
          <w:u w:val="single" w:color="000000"/>
        </w:rPr>
        <w:t>Pozostałe prace:</w:t>
      </w:r>
      <w:r w:rsidRPr="00487CD6">
        <w:rPr>
          <w:sz w:val="22"/>
          <w:szCs w:val="20"/>
        </w:rPr>
        <w:t xml:space="preserve"> </w:t>
      </w:r>
    </w:p>
    <w:p w14:paraId="3F0F34CA" w14:textId="77777777" w:rsidR="00904572" w:rsidRDefault="00187CA6">
      <w:pPr>
        <w:numPr>
          <w:ilvl w:val="0"/>
          <w:numId w:val="9"/>
        </w:numPr>
        <w:spacing w:after="30" w:line="250" w:lineRule="auto"/>
        <w:ind w:right="0" w:hanging="360"/>
        <w:rPr>
          <w:sz w:val="22"/>
          <w:szCs w:val="20"/>
        </w:rPr>
      </w:pPr>
      <w:r w:rsidRPr="00487CD6">
        <w:rPr>
          <w:sz w:val="22"/>
          <w:szCs w:val="20"/>
        </w:rPr>
        <w:t xml:space="preserve">odtworzenie terenów zielonych, </w:t>
      </w:r>
    </w:p>
    <w:p w14:paraId="46D2A3BC" w14:textId="77777777" w:rsidR="00904572" w:rsidRDefault="00187CA6">
      <w:pPr>
        <w:numPr>
          <w:ilvl w:val="0"/>
          <w:numId w:val="9"/>
        </w:numPr>
        <w:spacing w:after="30" w:line="250" w:lineRule="auto"/>
        <w:ind w:right="0" w:hanging="360"/>
        <w:rPr>
          <w:sz w:val="22"/>
          <w:szCs w:val="20"/>
        </w:rPr>
      </w:pPr>
      <w:r w:rsidRPr="00487CD6">
        <w:rPr>
          <w:sz w:val="22"/>
          <w:szCs w:val="20"/>
        </w:rPr>
        <w:t xml:space="preserve">uporządkowanie placu budowy, </w:t>
      </w:r>
    </w:p>
    <w:p w14:paraId="613A6E99" w14:textId="751F24C6" w:rsidR="0092578F" w:rsidRDefault="00187CA6">
      <w:pPr>
        <w:numPr>
          <w:ilvl w:val="0"/>
          <w:numId w:val="9"/>
        </w:numPr>
        <w:spacing w:after="30" w:line="250" w:lineRule="auto"/>
        <w:ind w:right="0" w:hanging="360"/>
        <w:rPr>
          <w:sz w:val="22"/>
          <w:szCs w:val="20"/>
        </w:rPr>
      </w:pPr>
      <w:r w:rsidRPr="00487CD6">
        <w:rPr>
          <w:sz w:val="22"/>
          <w:szCs w:val="20"/>
        </w:rPr>
        <w:t xml:space="preserve">oczyszczenie istniejących chodników. </w:t>
      </w:r>
    </w:p>
    <w:p w14:paraId="4F659865" w14:textId="77777777" w:rsidR="000654A0" w:rsidRDefault="000654A0" w:rsidP="000654A0">
      <w:pPr>
        <w:spacing w:after="30" w:line="250" w:lineRule="auto"/>
        <w:ind w:left="0" w:right="0" w:firstLine="0"/>
        <w:rPr>
          <w:sz w:val="22"/>
          <w:szCs w:val="20"/>
        </w:rPr>
      </w:pPr>
    </w:p>
    <w:p w14:paraId="079431FD" w14:textId="77777777" w:rsidR="000654A0" w:rsidRDefault="000654A0" w:rsidP="000654A0">
      <w:pPr>
        <w:spacing w:after="30" w:line="250" w:lineRule="auto"/>
        <w:ind w:left="0" w:right="0" w:firstLine="0"/>
        <w:rPr>
          <w:sz w:val="22"/>
          <w:szCs w:val="20"/>
        </w:rPr>
      </w:pPr>
    </w:p>
    <w:p w14:paraId="0111DB5E" w14:textId="77777777" w:rsidR="000654A0" w:rsidRPr="00487CD6" w:rsidRDefault="000654A0" w:rsidP="000654A0">
      <w:pPr>
        <w:spacing w:after="30" w:line="250" w:lineRule="auto"/>
        <w:ind w:left="0" w:right="0" w:firstLine="0"/>
        <w:rPr>
          <w:sz w:val="22"/>
          <w:szCs w:val="20"/>
        </w:rPr>
      </w:pPr>
    </w:p>
    <w:p w14:paraId="335A6460" w14:textId="6CC3B75A" w:rsidR="0092578F" w:rsidRPr="00CD4004" w:rsidRDefault="000654A0" w:rsidP="00E57002">
      <w:pPr>
        <w:pStyle w:val="Nagwek1"/>
        <w:spacing w:after="102"/>
        <w:ind w:left="709"/>
      </w:pPr>
      <w:bookmarkStart w:id="15" w:name="_Toc97542678"/>
      <w:r>
        <w:t>II</w:t>
      </w:r>
      <w:r w:rsidR="00187CA6" w:rsidRPr="00CD4004">
        <w:t>.</w:t>
      </w:r>
      <w:r w:rsidR="00187CA6" w:rsidRPr="00CD4004">
        <w:rPr>
          <w:rFonts w:eastAsia="Arial"/>
        </w:rPr>
        <w:t xml:space="preserve"> </w:t>
      </w:r>
      <w:r w:rsidR="00187CA6" w:rsidRPr="00CD4004">
        <w:t>CZĘŚĆ INFORMACYJNA</w:t>
      </w:r>
      <w:bookmarkEnd w:id="15"/>
      <w:r w:rsidR="00187CA6" w:rsidRPr="00CD4004">
        <w:t xml:space="preserve"> </w:t>
      </w:r>
    </w:p>
    <w:p w14:paraId="2457E0FB" w14:textId="3623AF97" w:rsidR="0092578F" w:rsidRPr="00CD4004" w:rsidRDefault="00187CA6">
      <w:pPr>
        <w:numPr>
          <w:ilvl w:val="0"/>
          <w:numId w:val="10"/>
        </w:numPr>
        <w:spacing w:after="35" w:line="248" w:lineRule="auto"/>
        <w:ind w:right="0" w:hanging="360"/>
      </w:pPr>
      <w:r w:rsidRPr="00CD4004">
        <w:rPr>
          <w:sz w:val="22"/>
        </w:rPr>
        <w:t xml:space="preserve">Kopia mapy zasadniczej z lokalizacją budowy </w:t>
      </w:r>
      <w:proofErr w:type="spellStart"/>
      <w:r w:rsidR="000D5FA7">
        <w:rPr>
          <w:sz w:val="22"/>
        </w:rPr>
        <w:t>osygnalizowanego</w:t>
      </w:r>
      <w:proofErr w:type="spellEnd"/>
      <w:r w:rsidR="000D5FA7">
        <w:rPr>
          <w:sz w:val="22"/>
        </w:rPr>
        <w:t xml:space="preserve"> przejazdu dla rowerzystów.</w:t>
      </w:r>
    </w:p>
    <w:p w14:paraId="7ED9E77C" w14:textId="017BA8B2" w:rsidR="0092578F" w:rsidRPr="00CD4004" w:rsidRDefault="0092578F">
      <w:pPr>
        <w:spacing w:after="0" w:line="259" w:lineRule="auto"/>
        <w:ind w:left="1275" w:right="0" w:firstLine="0"/>
        <w:jc w:val="left"/>
      </w:pPr>
    </w:p>
    <w:p w14:paraId="08927517" w14:textId="4B0B119F" w:rsidR="0092578F" w:rsidRPr="00CD4004" w:rsidRDefault="000654A0" w:rsidP="00E57002">
      <w:pPr>
        <w:pStyle w:val="Nagwek1"/>
        <w:spacing w:after="244"/>
        <w:ind w:left="709"/>
      </w:pPr>
      <w:bookmarkStart w:id="16" w:name="_Toc97542679"/>
      <w:r>
        <w:t>1</w:t>
      </w:r>
      <w:r w:rsidR="00187CA6" w:rsidRPr="00CD4004">
        <w:t>.</w:t>
      </w:r>
      <w:r w:rsidR="00187CA6" w:rsidRPr="00CD4004">
        <w:rPr>
          <w:rFonts w:eastAsia="Arial"/>
        </w:rPr>
        <w:t xml:space="preserve"> </w:t>
      </w:r>
      <w:r w:rsidR="00187CA6" w:rsidRPr="00CD4004">
        <w:t>INFORMACJA O PLANIE BIOZ</w:t>
      </w:r>
      <w:bookmarkEnd w:id="16"/>
      <w:r w:rsidR="00187CA6" w:rsidRPr="00CD4004">
        <w:t xml:space="preserve"> </w:t>
      </w:r>
    </w:p>
    <w:p w14:paraId="75A29C57" w14:textId="2D9ECBEC" w:rsidR="0092578F" w:rsidRPr="00CD4004" w:rsidRDefault="000654A0">
      <w:pPr>
        <w:pStyle w:val="Nagwek2"/>
        <w:ind w:left="708"/>
        <w:rPr>
          <w:rFonts w:ascii="Times New Roman" w:hAnsi="Times New Roman" w:cs="Times New Roman"/>
        </w:rPr>
      </w:pPr>
      <w:bookmarkStart w:id="17" w:name="_Toc73437514"/>
      <w:bookmarkStart w:id="18" w:name="_Toc97542680"/>
      <w:r>
        <w:rPr>
          <w:rFonts w:ascii="Times New Roman" w:eastAsia="Times New Roman" w:hAnsi="Times New Roman" w:cs="Times New Roman"/>
        </w:rPr>
        <w:t>1</w:t>
      </w:r>
      <w:r w:rsidR="00187CA6" w:rsidRPr="00CD4004">
        <w:rPr>
          <w:rFonts w:ascii="Times New Roman" w:eastAsia="Times New Roman" w:hAnsi="Times New Roman" w:cs="Times New Roman"/>
        </w:rPr>
        <w:t>.1</w:t>
      </w:r>
      <w:r w:rsidR="00187CA6" w:rsidRPr="00CD4004">
        <w:rPr>
          <w:rFonts w:ascii="Times New Roman" w:eastAsia="Arial" w:hAnsi="Times New Roman" w:cs="Times New Roman"/>
        </w:rPr>
        <w:t xml:space="preserve"> </w:t>
      </w:r>
      <w:r w:rsidR="00187CA6" w:rsidRPr="00CD4004">
        <w:rPr>
          <w:rFonts w:ascii="Times New Roman" w:hAnsi="Times New Roman" w:cs="Times New Roman"/>
        </w:rPr>
        <w:t>ZAKRES ROBÓT</w:t>
      </w:r>
      <w:bookmarkEnd w:id="17"/>
      <w:bookmarkEnd w:id="18"/>
      <w:r w:rsidR="00187CA6" w:rsidRPr="00CD4004">
        <w:rPr>
          <w:rFonts w:ascii="Times New Roman" w:hAnsi="Times New Roman" w:cs="Times New Roman"/>
        </w:rPr>
        <w:t xml:space="preserve"> </w:t>
      </w:r>
    </w:p>
    <w:p w14:paraId="7A549D27" w14:textId="77777777" w:rsidR="0092578F" w:rsidRPr="00CD4004" w:rsidRDefault="00187CA6" w:rsidP="00183C76">
      <w:pPr>
        <w:spacing w:after="0" w:line="259" w:lineRule="auto"/>
        <w:ind w:left="1418" w:right="0" w:firstLine="0"/>
        <w:jc w:val="left"/>
      </w:pPr>
      <w:r w:rsidRPr="00CD4004">
        <w:rPr>
          <w:sz w:val="22"/>
        </w:rPr>
        <w:t xml:space="preserve"> </w:t>
      </w:r>
    </w:p>
    <w:p w14:paraId="1B1DE292" w14:textId="69A99E22" w:rsidR="0092578F" w:rsidRPr="00CD4004" w:rsidRDefault="00187CA6">
      <w:pPr>
        <w:spacing w:after="272" w:line="248" w:lineRule="auto"/>
        <w:ind w:right="0"/>
      </w:pPr>
      <w:r w:rsidRPr="00CD4004">
        <w:rPr>
          <w:sz w:val="22"/>
        </w:rPr>
        <w:t>Budowa sygnalizacji świetl</w:t>
      </w:r>
      <w:r w:rsidR="00632504">
        <w:rPr>
          <w:sz w:val="22"/>
        </w:rPr>
        <w:t>nej w warunkach ruchu ulicznego:</w:t>
      </w:r>
      <w:r w:rsidRPr="00CD4004">
        <w:rPr>
          <w:sz w:val="22"/>
        </w:rPr>
        <w:t xml:space="preserve"> </w:t>
      </w:r>
    </w:p>
    <w:p w14:paraId="6489C930" w14:textId="3E230941" w:rsidR="0092578F" w:rsidRPr="00CD4004" w:rsidRDefault="00187CA6">
      <w:pPr>
        <w:numPr>
          <w:ilvl w:val="0"/>
          <w:numId w:val="11"/>
        </w:numPr>
        <w:spacing w:after="35" w:line="248" w:lineRule="auto"/>
        <w:ind w:right="0" w:hanging="360"/>
      </w:pPr>
      <w:r w:rsidRPr="00CD4004">
        <w:rPr>
          <w:sz w:val="22"/>
        </w:rPr>
        <w:t xml:space="preserve">W pierwszym etapie wykonywane są roboty ziemne związane z wykonaniem </w:t>
      </w:r>
      <w:r w:rsidR="00E66898">
        <w:rPr>
          <w:sz w:val="22"/>
        </w:rPr>
        <w:t>prac</w:t>
      </w:r>
      <w:r w:rsidRPr="00CD4004">
        <w:rPr>
          <w:sz w:val="22"/>
        </w:rPr>
        <w:t xml:space="preserve"> kablowych (kable sterownicze i zasilające). </w:t>
      </w:r>
    </w:p>
    <w:p w14:paraId="14F82197" w14:textId="3DD20A41" w:rsidR="0092578F" w:rsidRPr="00CD4004" w:rsidRDefault="00187CA6">
      <w:pPr>
        <w:numPr>
          <w:ilvl w:val="0"/>
          <w:numId w:val="11"/>
        </w:numPr>
        <w:spacing w:after="35" w:line="248" w:lineRule="auto"/>
        <w:ind w:right="0" w:hanging="360"/>
      </w:pPr>
      <w:r w:rsidRPr="00CD4004">
        <w:rPr>
          <w:sz w:val="22"/>
        </w:rPr>
        <w:t xml:space="preserve">W drugim etapie wykonywane są roboty związane z montażem masztów niskich. </w:t>
      </w:r>
    </w:p>
    <w:p w14:paraId="0E2D4798" w14:textId="5C511C99" w:rsidR="0092578F" w:rsidRPr="00CD4004" w:rsidRDefault="00187CA6">
      <w:pPr>
        <w:numPr>
          <w:ilvl w:val="0"/>
          <w:numId w:val="11"/>
        </w:numPr>
        <w:spacing w:after="35" w:line="248" w:lineRule="auto"/>
        <w:ind w:right="0" w:hanging="360"/>
      </w:pPr>
      <w:r w:rsidRPr="00CD4004">
        <w:rPr>
          <w:sz w:val="22"/>
        </w:rPr>
        <w:t xml:space="preserve">W trzecim etapie wykonywane są prace związane z montażem osprzętu (latarnie). </w:t>
      </w:r>
    </w:p>
    <w:p w14:paraId="441E63D3" w14:textId="252F6D88" w:rsidR="0092578F" w:rsidRPr="00CD4004" w:rsidRDefault="00187CA6" w:rsidP="00CD2762">
      <w:pPr>
        <w:numPr>
          <w:ilvl w:val="0"/>
          <w:numId w:val="11"/>
        </w:numPr>
        <w:spacing w:after="35" w:line="248" w:lineRule="auto"/>
        <w:ind w:right="0" w:hanging="360"/>
      </w:pPr>
      <w:r w:rsidRPr="00CD4004">
        <w:rPr>
          <w:sz w:val="22"/>
        </w:rPr>
        <w:t>W czwartym etapie wykonywane są prace związane z zastosowaniem detekcji ruchu (</w:t>
      </w:r>
      <w:r w:rsidRPr="00CD2762">
        <w:rPr>
          <w:sz w:val="22"/>
        </w:rPr>
        <w:t xml:space="preserve">przyciski zgłoszeniowe dla </w:t>
      </w:r>
      <w:r w:rsidR="00E66898">
        <w:rPr>
          <w:sz w:val="22"/>
        </w:rPr>
        <w:t>rowerzystów</w:t>
      </w:r>
      <w:r w:rsidRPr="00CD2762">
        <w:rPr>
          <w:sz w:val="22"/>
        </w:rPr>
        <w:t xml:space="preserve">). </w:t>
      </w:r>
    </w:p>
    <w:p w14:paraId="5CE87FF9" w14:textId="77777777" w:rsidR="0092578F" w:rsidRDefault="00187CA6" w:rsidP="00710822">
      <w:pPr>
        <w:spacing w:after="0" w:line="259" w:lineRule="auto"/>
        <w:ind w:left="709" w:right="0" w:firstLine="0"/>
        <w:jc w:val="left"/>
        <w:rPr>
          <w:sz w:val="22"/>
        </w:rPr>
      </w:pPr>
      <w:r w:rsidRPr="00CD4004">
        <w:rPr>
          <w:sz w:val="22"/>
        </w:rPr>
        <w:t xml:space="preserve"> </w:t>
      </w:r>
    </w:p>
    <w:p w14:paraId="2B247E41" w14:textId="77777777" w:rsidR="00632504" w:rsidRPr="00CD4004" w:rsidRDefault="00632504" w:rsidP="00710822">
      <w:pPr>
        <w:spacing w:after="0" w:line="259" w:lineRule="auto"/>
        <w:ind w:left="709" w:right="0" w:firstLine="0"/>
        <w:jc w:val="left"/>
      </w:pPr>
    </w:p>
    <w:p w14:paraId="5E8269FE" w14:textId="2585B7C7" w:rsidR="0092578F" w:rsidRPr="00CD4004" w:rsidRDefault="000654A0">
      <w:pPr>
        <w:pStyle w:val="Nagwek2"/>
        <w:ind w:left="708"/>
        <w:rPr>
          <w:rFonts w:ascii="Times New Roman" w:hAnsi="Times New Roman" w:cs="Times New Roman"/>
        </w:rPr>
      </w:pPr>
      <w:bookmarkStart w:id="19" w:name="_Toc73437515"/>
      <w:bookmarkStart w:id="20" w:name="_Toc97542681"/>
      <w:r>
        <w:rPr>
          <w:rFonts w:ascii="Times New Roman" w:eastAsia="Times New Roman" w:hAnsi="Times New Roman" w:cs="Times New Roman"/>
        </w:rPr>
        <w:t>1</w:t>
      </w:r>
      <w:r w:rsidR="00187CA6" w:rsidRPr="00CD4004">
        <w:rPr>
          <w:rFonts w:ascii="Times New Roman" w:eastAsia="Times New Roman" w:hAnsi="Times New Roman" w:cs="Times New Roman"/>
        </w:rPr>
        <w:t>.2</w:t>
      </w:r>
      <w:r w:rsidR="00187CA6" w:rsidRPr="00CD4004">
        <w:rPr>
          <w:rFonts w:ascii="Times New Roman" w:eastAsia="Arial" w:hAnsi="Times New Roman" w:cs="Times New Roman"/>
        </w:rPr>
        <w:t xml:space="preserve"> </w:t>
      </w:r>
      <w:r w:rsidR="00187CA6" w:rsidRPr="00CD4004">
        <w:rPr>
          <w:rFonts w:ascii="Times New Roman" w:hAnsi="Times New Roman" w:cs="Times New Roman"/>
        </w:rPr>
        <w:t>ZAGROŻENIA WYSTĘPUJĄCE PODCZAS REALIZACJI ROBÓT</w:t>
      </w:r>
      <w:bookmarkEnd w:id="19"/>
      <w:bookmarkEnd w:id="20"/>
      <w:r w:rsidR="00187CA6" w:rsidRPr="00CD4004">
        <w:rPr>
          <w:rFonts w:ascii="Times New Roman" w:hAnsi="Times New Roman" w:cs="Times New Roman"/>
        </w:rPr>
        <w:t xml:space="preserve"> </w:t>
      </w:r>
    </w:p>
    <w:p w14:paraId="4C291CC0" w14:textId="77777777" w:rsidR="0092578F" w:rsidRPr="00CD4004" w:rsidRDefault="00187CA6">
      <w:pPr>
        <w:spacing w:after="213" w:line="259" w:lineRule="auto"/>
        <w:ind w:left="708" w:right="0" w:firstLine="0"/>
        <w:jc w:val="left"/>
      </w:pPr>
      <w:r w:rsidRPr="00CD4004">
        <w:rPr>
          <w:b/>
          <w:sz w:val="22"/>
        </w:rPr>
        <w:t xml:space="preserve"> </w:t>
      </w:r>
    </w:p>
    <w:p w14:paraId="6040C5AB" w14:textId="77777777" w:rsidR="0092578F" w:rsidRPr="00CD4004" w:rsidRDefault="00187CA6">
      <w:pPr>
        <w:spacing w:after="43" w:line="259" w:lineRule="auto"/>
        <w:ind w:left="703" w:right="0"/>
        <w:jc w:val="left"/>
      </w:pPr>
      <w:r w:rsidRPr="00CD4004">
        <w:rPr>
          <w:b/>
          <w:sz w:val="22"/>
        </w:rPr>
        <w:t xml:space="preserve">Czynniki niebezpieczne: </w:t>
      </w:r>
    </w:p>
    <w:p w14:paraId="2FEC1BBF" w14:textId="77777777" w:rsidR="0092578F" w:rsidRPr="00CD4004" w:rsidRDefault="00187CA6">
      <w:pPr>
        <w:numPr>
          <w:ilvl w:val="0"/>
          <w:numId w:val="12"/>
        </w:numPr>
        <w:spacing w:after="35" w:line="248" w:lineRule="auto"/>
        <w:ind w:right="0" w:hanging="360"/>
      </w:pPr>
      <w:r w:rsidRPr="00CD4004">
        <w:rPr>
          <w:sz w:val="22"/>
        </w:rPr>
        <w:t xml:space="preserve">zagrożenie wypadkiem komunikacyjnym w ruchu ulicznym, </w:t>
      </w:r>
    </w:p>
    <w:p w14:paraId="0FF13413" w14:textId="77777777" w:rsidR="0092578F" w:rsidRPr="00CD4004" w:rsidRDefault="00187CA6">
      <w:pPr>
        <w:numPr>
          <w:ilvl w:val="0"/>
          <w:numId w:val="12"/>
        </w:numPr>
        <w:spacing w:after="35" w:line="248" w:lineRule="auto"/>
        <w:ind w:right="0" w:hanging="360"/>
      </w:pPr>
      <w:r w:rsidRPr="00CD4004">
        <w:rPr>
          <w:sz w:val="22"/>
        </w:rPr>
        <w:t xml:space="preserve">zagrożenia związane z elementami ostrymi i wystającymi, </w:t>
      </w:r>
    </w:p>
    <w:p w14:paraId="33676D88" w14:textId="77777777" w:rsidR="0092578F" w:rsidRPr="00CD4004" w:rsidRDefault="00187CA6">
      <w:pPr>
        <w:numPr>
          <w:ilvl w:val="0"/>
          <w:numId w:val="12"/>
        </w:numPr>
        <w:spacing w:after="35" w:line="248" w:lineRule="auto"/>
        <w:ind w:right="0" w:hanging="360"/>
      </w:pPr>
      <w:r w:rsidRPr="00CD4004">
        <w:rPr>
          <w:sz w:val="22"/>
        </w:rPr>
        <w:t xml:space="preserve">zagrożenie związane z przemieszczaniem się sprzętu i ludzi, </w:t>
      </w:r>
    </w:p>
    <w:p w14:paraId="21E1CFD4" w14:textId="77777777" w:rsidR="0092578F" w:rsidRPr="00CD4004" w:rsidRDefault="00187CA6">
      <w:pPr>
        <w:numPr>
          <w:ilvl w:val="0"/>
          <w:numId w:val="12"/>
        </w:numPr>
        <w:spacing w:after="35" w:line="248" w:lineRule="auto"/>
        <w:ind w:right="0" w:hanging="360"/>
      </w:pPr>
      <w:r w:rsidRPr="00CD4004">
        <w:rPr>
          <w:sz w:val="22"/>
        </w:rPr>
        <w:t xml:space="preserve">zagrożenie upadkiem z wysokości, </w:t>
      </w:r>
    </w:p>
    <w:p w14:paraId="6EEEAE30" w14:textId="77777777" w:rsidR="0092578F" w:rsidRPr="00CD4004" w:rsidRDefault="00187CA6">
      <w:pPr>
        <w:numPr>
          <w:ilvl w:val="0"/>
          <w:numId w:val="12"/>
        </w:numPr>
        <w:spacing w:after="10" w:line="248" w:lineRule="auto"/>
        <w:ind w:right="0" w:hanging="360"/>
      </w:pPr>
      <w:r w:rsidRPr="00CD4004">
        <w:rPr>
          <w:sz w:val="22"/>
        </w:rPr>
        <w:t xml:space="preserve">zagrożenia związane z właściwościami fizycznymi materiału (ostre krawędzie, śliskie powierzchnie </w:t>
      </w:r>
    </w:p>
    <w:p w14:paraId="559D4DCA" w14:textId="77777777" w:rsidR="0092578F" w:rsidRPr="00CD4004" w:rsidRDefault="00187CA6">
      <w:pPr>
        <w:spacing w:after="35" w:line="248" w:lineRule="auto"/>
        <w:ind w:left="1438" w:right="0"/>
      </w:pPr>
      <w:r w:rsidRPr="00CD4004">
        <w:rPr>
          <w:sz w:val="22"/>
        </w:rPr>
        <w:t xml:space="preserve">itp.), </w:t>
      </w:r>
    </w:p>
    <w:p w14:paraId="0EBE1D05" w14:textId="77777777" w:rsidR="0092578F" w:rsidRPr="00CD4004" w:rsidRDefault="00187CA6">
      <w:pPr>
        <w:numPr>
          <w:ilvl w:val="0"/>
          <w:numId w:val="12"/>
        </w:numPr>
        <w:spacing w:after="35" w:line="248" w:lineRule="auto"/>
        <w:ind w:right="0" w:hanging="360"/>
      </w:pPr>
      <w:r w:rsidRPr="00CD4004">
        <w:rPr>
          <w:sz w:val="22"/>
        </w:rPr>
        <w:t xml:space="preserve">zagrożenie porażeniem prądem elektrycznym: od linii napowietrznych, nieodpowiedniej instalacji elektrycznej oraz urządzeń mechanicznych, </w:t>
      </w:r>
    </w:p>
    <w:p w14:paraId="2E6C0C1A" w14:textId="77777777" w:rsidR="0092578F" w:rsidRPr="00CD4004" w:rsidRDefault="00187CA6">
      <w:pPr>
        <w:numPr>
          <w:ilvl w:val="0"/>
          <w:numId w:val="12"/>
        </w:numPr>
        <w:spacing w:after="10" w:line="248" w:lineRule="auto"/>
        <w:ind w:right="0" w:hanging="360"/>
      </w:pPr>
      <w:r w:rsidRPr="00CD4004">
        <w:rPr>
          <w:sz w:val="22"/>
        </w:rPr>
        <w:t xml:space="preserve">zagrożenia związane z elementami wirującymi i luźnymi urządzeniami. </w:t>
      </w:r>
    </w:p>
    <w:p w14:paraId="02191FA2" w14:textId="77777777" w:rsidR="0092578F" w:rsidRPr="00CD4004" w:rsidRDefault="00187CA6">
      <w:pPr>
        <w:spacing w:line="259" w:lineRule="auto"/>
        <w:ind w:left="708" w:right="0" w:firstLine="0"/>
        <w:jc w:val="left"/>
      </w:pPr>
      <w:r w:rsidRPr="00CD4004">
        <w:rPr>
          <w:b/>
          <w:sz w:val="22"/>
        </w:rPr>
        <w:t xml:space="preserve"> </w:t>
      </w:r>
    </w:p>
    <w:p w14:paraId="18DF49B1" w14:textId="77777777" w:rsidR="0092578F" w:rsidRPr="00CD4004" w:rsidRDefault="00187CA6">
      <w:pPr>
        <w:spacing w:after="55" w:line="259" w:lineRule="auto"/>
        <w:ind w:left="703" w:right="0"/>
        <w:jc w:val="left"/>
      </w:pPr>
      <w:r w:rsidRPr="00CD4004">
        <w:rPr>
          <w:b/>
          <w:sz w:val="22"/>
        </w:rPr>
        <w:t xml:space="preserve">Szkodliwe czynniki chemiczne: </w:t>
      </w:r>
    </w:p>
    <w:p w14:paraId="491ADBDA" w14:textId="77777777" w:rsidR="0092578F" w:rsidRPr="00CD4004" w:rsidRDefault="00187CA6">
      <w:pPr>
        <w:numPr>
          <w:ilvl w:val="0"/>
          <w:numId w:val="12"/>
        </w:numPr>
        <w:spacing w:after="10" w:line="248" w:lineRule="auto"/>
        <w:ind w:right="0" w:hanging="360"/>
      </w:pPr>
      <w:r w:rsidRPr="00CD4004">
        <w:rPr>
          <w:sz w:val="22"/>
        </w:rPr>
        <w:t xml:space="preserve">związki chemiczne stosowane w materiałach budowlanych. </w:t>
      </w:r>
    </w:p>
    <w:p w14:paraId="26710ECB" w14:textId="77777777" w:rsidR="0092578F" w:rsidRPr="00CD4004" w:rsidRDefault="00187CA6">
      <w:pPr>
        <w:spacing w:line="259" w:lineRule="auto"/>
        <w:ind w:left="708" w:right="0" w:firstLine="0"/>
        <w:jc w:val="left"/>
      </w:pPr>
      <w:r w:rsidRPr="00CD4004">
        <w:rPr>
          <w:b/>
          <w:sz w:val="22"/>
        </w:rPr>
        <w:lastRenderedPageBreak/>
        <w:t xml:space="preserve"> </w:t>
      </w:r>
    </w:p>
    <w:p w14:paraId="5A5137FE" w14:textId="77777777" w:rsidR="0092578F" w:rsidRPr="00CD4004" w:rsidRDefault="00187CA6">
      <w:pPr>
        <w:spacing w:after="13" w:line="259" w:lineRule="auto"/>
        <w:ind w:left="703" w:right="0"/>
        <w:jc w:val="left"/>
      </w:pPr>
      <w:r w:rsidRPr="00CD4004">
        <w:rPr>
          <w:b/>
          <w:sz w:val="22"/>
        </w:rPr>
        <w:t xml:space="preserve">Czynniki psychofizyczne: </w:t>
      </w:r>
    </w:p>
    <w:p w14:paraId="78DDF897" w14:textId="77777777" w:rsidR="0092578F" w:rsidRPr="00CD4004" w:rsidRDefault="00187CA6">
      <w:pPr>
        <w:numPr>
          <w:ilvl w:val="0"/>
          <w:numId w:val="12"/>
        </w:numPr>
        <w:spacing w:after="35" w:line="248" w:lineRule="auto"/>
        <w:ind w:right="0" w:hanging="360"/>
      </w:pPr>
      <w:r w:rsidRPr="00CD4004">
        <w:rPr>
          <w:sz w:val="22"/>
        </w:rPr>
        <w:t xml:space="preserve">praca w zmiennych warunkach klimatycznych, </w:t>
      </w:r>
    </w:p>
    <w:p w14:paraId="7696B994" w14:textId="77777777" w:rsidR="0092578F" w:rsidRPr="00CD4004" w:rsidRDefault="00187CA6">
      <w:pPr>
        <w:numPr>
          <w:ilvl w:val="0"/>
          <w:numId w:val="12"/>
        </w:numPr>
        <w:spacing w:after="10" w:line="248" w:lineRule="auto"/>
        <w:ind w:right="0" w:hanging="360"/>
      </w:pPr>
      <w:r w:rsidRPr="00CD4004">
        <w:rPr>
          <w:sz w:val="22"/>
        </w:rPr>
        <w:t xml:space="preserve">praca w pozycji wymuszonej: obciążenie rąk i nóg. </w:t>
      </w:r>
    </w:p>
    <w:p w14:paraId="0F5A655E" w14:textId="77777777" w:rsidR="0092578F" w:rsidRPr="00CD4004" w:rsidRDefault="00187CA6" w:rsidP="00714C69">
      <w:pPr>
        <w:spacing w:after="200" w:line="259" w:lineRule="auto"/>
        <w:ind w:left="709" w:right="0" w:firstLine="0"/>
        <w:jc w:val="left"/>
      </w:pPr>
      <w:r w:rsidRPr="00CD4004">
        <w:rPr>
          <w:sz w:val="22"/>
        </w:rPr>
        <w:t xml:space="preserve"> </w:t>
      </w:r>
    </w:p>
    <w:p w14:paraId="19EF91B4" w14:textId="051861B4" w:rsidR="0092578F" w:rsidRPr="00CD4004" w:rsidRDefault="000654A0">
      <w:pPr>
        <w:pStyle w:val="Nagwek2"/>
        <w:ind w:left="708"/>
        <w:rPr>
          <w:rFonts w:ascii="Times New Roman" w:hAnsi="Times New Roman" w:cs="Times New Roman"/>
        </w:rPr>
      </w:pPr>
      <w:bookmarkStart w:id="21" w:name="_Toc73437516"/>
      <w:bookmarkStart w:id="22" w:name="_Toc97542682"/>
      <w:r>
        <w:rPr>
          <w:rFonts w:ascii="Times New Roman" w:eastAsia="Times New Roman" w:hAnsi="Times New Roman" w:cs="Times New Roman"/>
        </w:rPr>
        <w:t>1</w:t>
      </w:r>
      <w:r w:rsidR="00187CA6" w:rsidRPr="00CD4004">
        <w:rPr>
          <w:rFonts w:ascii="Times New Roman" w:eastAsia="Times New Roman" w:hAnsi="Times New Roman" w:cs="Times New Roman"/>
        </w:rPr>
        <w:t>.3</w:t>
      </w:r>
      <w:r w:rsidR="00187CA6" w:rsidRPr="00CD4004">
        <w:rPr>
          <w:rFonts w:ascii="Times New Roman" w:eastAsia="Arial" w:hAnsi="Times New Roman" w:cs="Times New Roman"/>
        </w:rPr>
        <w:t xml:space="preserve"> </w:t>
      </w:r>
      <w:r w:rsidR="00187CA6" w:rsidRPr="00CD4004">
        <w:rPr>
          <w:rFonts w:ascii="Times New Roman" w:hAnsi="Times New Roman" w:cs="Times New Roman"/>
        </w:rPr>
        <w:t xml:space="preserve"> SZKOLENIA BHP</w:t>
      </w:r>
      <w:bookmarkEnd w:id="21"/>
      <w:bookmarkEnd w:id="22"/>
      <w:r w:rsidR="00187CA6" w:rsidRPr="00CD4004">
        <w:rPr>
          <w:rFonts w:ascii="Times New Roman" w:hAnsi="Times New Roman" w:cs="Times New Roman"/>
        </w:rPr>
        <w:t xml:space="preserve"> </w:t>
      </w:r>
    </w:p>
    <w:p w14:paraId="16B575F8" w14:textId="77777777" w:rsidR="0092578F" w:rsidRPr="00CD4004" w:rsidRDefault="00187CA6">
      <w:pPr>
        <w:spacing w:after="46" w:line="259" w:lineRule="auto"/>
        <w:ind w:left="708" w:right="0" w:firstLine="0"/>
        <w:jc w:val="left"/>
      </w:pPr>
      <w:r w:rsidRPr="00CD4004">
        <w:rPr>
          <w:sz w:val="22"/>
        </w:rPr>
        <w:t xml:space="preserve"> </w:t>
      </w:r>
    </w:p>
    <w:p w14:paraId="79581F2D" w14:textId="509B16BE" w:rsidR="0092578F" w:rsidRPr="00CD4004" w:rsidRDefault="00187CA6" w:rsidP="00710822">
      <w:pPr>
        <w:spacing w:after="67" w:line="248" w:lineRule="auto"/>
        <w:ind w:right="0"/>
      </w:pPr>
      <w:r w:rsidRPr="00CD4004">
        <w:rPr>
          <w:sz w:val="22"/>
        </w:rPr>
        <w:t xml:space="preserve">Szkolenia bhp należy realizować zgodnie z wymogami </w:t>
      </w:r>
      <w:r w:rsidR="00935122" w:rsidRPr="00935122">
        <w:rPr>
          <w:sz w:val="22"/>
        </w:rPr>
        <w:t xml:space="preserve">Rozporządzenie Ministra Gospodarki i Pracy </w:t>
      </w:r>
      <w:r w:rsidR="00DC434C">
        <w:rPr>
          <w:sz w:val="22"/>
        </w:rPr>
        <w:br/>
      </w:r>
      <w:r w:rsidR="007A01E9">
        <w:rPr>
          <w:sz w:val="22"/>
        </w:rPr>
        <w:t xml:space="preserve">z </w:t>
      </w:r>
      <w:r w:rsidR="00935122" w:rsidRPr="00935122">
        <w:rPr>
          <w:sz w:val="22"/>
        </w:rPr>
        <w:t xml:space="preserve">dnia 27 lipca 2004 r. w sprawie szkolenia w dziedzinie bezpieczeństwa i higieny pracy </w:t>
      </w:r>
      <w:r w:rsidRPr="00CD4004">
        <w:rPr>
          <w:sz w:val="22"/>
        </w:rPr>
        <w:t xml:space="preserve">i obejmuje: </w:t>
      </w:r>
    </w:p>
    <w:p w14:paraId="44B0E8F9" w14:textId="77777777" w:rsidR="0092578F" w:rsidRPr="00CD4004" w:rsidRDefault="00187CA6" w:rsidP="00710822">
      <w:pPr>
        <w:numPr>
          <w:ilvl w:val="0"/>
          <w:numId w:val="13"/>
        </w:numPr>
        <w:spacing w:after="35" w:line="248" w:lineRule="auto"/>
        <w:ind w:right="1033" w:firstLine="0"/>
      </w:pPr>
      <w:r w:rsidRPr="00CD4004">
        <w:rPr>
          <w:sz w:val="22"/>
        </w:rPr>
        <w:t xml:space="preserve">szkolenie wstępne ogólne, zwane instruktażem ogólnym, </w:t>
      </w:r>
    </w:p>
    <w:p w14:paraId="58A69452" w14:textId="77777777" w:rsidR="00710822" w:rsidRPr="00710822" w:rsidRDefault="00187CA6" w:rsidP="00710822">
      <w:pPr>
        <w:numPr>
          <w:ilvl w:val="0"/>
          <w:numId w:val="13"/>
        </w:numPr>
        <w:spacing w:after="0" w:line="247" w:lineRule="auto"/>
        <w:ind w:right="1033" w:firstLine="0"/>
      </w:pPr>
      <w:r w:rsidRPr="00CD4004">
        <w:rPr>
          <w:sz w:val="22"/>
        </w:rPr>
        <w:t xml:space="preserve">szkolenie wstępne na stanowisku pracy, zwane instruktażem stanowiskowym, </w:t>
      </w:r>
    </w:p>
    <w:p w14:paraId="592F8E99" w14:textId="77777777" w:rsidR="00710822" w:rsidRPr="00710822" w:rsidRDefault="00187CA6" w:rsidP="00710822">
      <w:pPr>
        <w:numPr>
          <w:ilvl w:val="0"/>
          <w:numId w:val="13"/>
        </w:numPr>
        <w:spacing w:after="0" w:line="247" w:lineRule="auto"/>
        <w:ind w:right="1033" w:firstLine="0"/>
      </w:pPr>
      <w:r w:rsidRPr="00CD4004">
        <w:rPr>
          <w:sz w:val="22"/>
        </w:rPr>
        <w:t xml:space="preserve">szkolenie podstawowe, </w:t>
      </w:r>
    </w:p>
    <w:p w14:paraId="51E67A63" w14:textId="32AAB005" w:rsidR="0092578F" w:rsidRPr="00CD4004" w:rsidRDefault="00187CA6" w:rsidP="00710822">
      <w:pPr>
        <w:numPr>
          <w:ilvl w:val="0"/>
          <w:numId w:val="13"/>
        </w:numPr>
        <w:spacing w:after="0" w:line="247" w:lineRule="auto"/>
        <w:ind w:right="1033" w:firstLine="0"/>
      </w:pPr>
      <w:r w:rsidRPr="00CD4004">
        <w:rPr>
          <w:sz w:val="22"/>
        </w:rPr>
        <w:t xml:space="preserve">szkolenie okresowe. </w:t>
      </w:r>
    </w:p>
    <w:p w14:paraId="11F21151" w14:textId="77777777" w:rsidR="0092578F" w:rsidRPr="00CD4004" w:rsidRDefault="00187CA6" w:rsidP="00714C69">
      <w:pPr>
        <w:spacing w:after="0" w:line="259" w:lineRule="auto"/>
        <w:ind w:left="709" w:right="0" w:firstLine="0"/>
        <w:jc w:val="left"/>
      </w:pPr>
      <w:r w:rsidRPr="00CD4004">
        <w:rPr>
          <w:sz w:val="22"/>
        </w:rPr>
        <w:t xml:space="preserve"> </w:t>
      </w:r>
    </w:p>
    <w:p w14:paraId="069EDC81" w14:textId="77777777" w:rsidR="00714C69" w:rsidRDefault="00187CA6">
      <w:pPr>
        <w:spacing w:after="35" w:line="248" w:lineRule="auto"/>
        <w:ind w:right="0"/>
        <w:rPr>
          <w:sz w:val="22"/>
        </w:rPr>
      </w:pPr>
      <w:r w:rsidRPr="00CD4004">
        <w:rPr>
          <w:sz w:val="22"/>
        </w:rPr>
        <w:t xml:space="preserve">Szkolenie wstępne ogólne przeprowadza specjalista ds. bhp w dniu podpisania  z pracownikiem umowy </w:t>
      </w:r>
      <w:r w:rsidR="00714C69">
        <w:rPr>
          <w:sz w:val="22"/>
        </w:rPr>
        <w:br/>
      </w:r>
      <w:r w:rsidRPr="00CD4004">
        <w:rPr>
          <w:sz w:val="22"/>
        </w:rPr>
        <w:t>o prace. W okresie sześciu miesięcy od zatrudnienia pracownik zostanie poddany szkoleniu podstawowemu bhp. Co trzy lata pracownik przechodzi szkolenie okresowe bhp. Instruktaż stanowiskowy przeprowadzany jest przed rozpoczęciem pracy oraz przy zmianie stanowiska pracy.</w:t>
      </w:r>
    </w:p>
    <w:p w14:paraId="0E8F12BE" w14:textId="36B631BC" w:rsidR="0092578F" w:rsidRPr="00CD4004" w:rsidRDefault="00187CA6">
      <w:pPr>
        <w:spacing w:after="35" w:line="248" w:lineRule="auto"/>
        <w:ind w:right="0"/>
      </w:pPr>
      <w:r w:rsidRPr="00CD4004">
        <w:rPr>
          <w:sz w:val="22"/>
        </w:rPr>
        <w:t xml:space="preserve"> </w:t>
      </w:r>
    </w:p>
    <w:p w14:paraId="21CEACFC" w14:textId="3817DB65" w:rsidR="0092578F" w:rsidRPr="00CD4004" w:rsidRDefault="000654A0">
      <w:pPr>
        <w:pStyle w:val="Nagwek2"/>
        <w:ind w:left="708"/>
        <w:rPr>
          <w:rFonts w:ascii="Times New Roman" w:hAnsi="Times New Roman" w:cs="Times New Roman"/>
        </w:rPr>
      </w:pPr>
      <w:bookmarkStart w:id="23" w:name="_Toc73437517"/>
      <w:bookmarkStart w:id="24" w:name="_Toc97542683"/>
      <w:r>
        <w:rPr>
          <w:rFonts w:ascii="Times New Roman" w:eastAsia="Times New Roman" w:hAnsi="Times New Roman" w:cs="Times New Roman"/>
        </w:rPr>
        <w:t>1</w:t>
      </w:r>
      <w:r w:rsidR="00187CA6" w:rsidRPr="00CD4004">
        <w:rPr>
          <w:rFonts w:ascii="Times New Roman" w:eastAsia="Times New Roman" w:hAnsi="Times New Roman" w:cs="Times New Roman"/>
        </w:rPr>
        <w:t>.4</w:t>
      </w:r>
      <w:r w:rsidR="00187CA6" w:rsidRPr="00CD4004">
        <w:rPr>
          <w:rFonts w:ascii="Times New Roman" w:eastAsia="Arial" w:hAnsi="Times New Roman" w:cs="Times New Roman"/>
        </w:rPr>
        <w:t xml:space="preserve"> </w:t>
      </w:r>
      <w:r w:rsidR="00187CA6" w:rsidRPr="00CD4004">
        <w:rPr>
          <w:rFonts w:ascii="Times New Roman" w:hAnsi="Times New Roman" w:cs="Times New Roman"/>
        </w:rPr>
        <w:t xml:space="preserve"> STOSOWANE ŚRODKI OCHRONY INDYWIDUALNEJ</w:t>
      </w:r>
      <w:bookmarkEnd w:id="23"/>
      <w:bookmarkEnd w:id="24"/>
      <w:r w:rsidR="00187CA6" w:rsidRPr="00CD4004">
        <w:rPr>
          <w:rFonts w:ascii="Times New Roman" w:hAnsi="Times New Roman" w:cs="Times New Roman"/>
        </w:rPr>
        <w:t xml:space="preserve"> </w:t>
      </w:r>
    </w:p>
    <w:p w14:paraId="58E7DEB0" w14:textId="77777777" w:rsidR="00714C69" w:rsidRDefault="00714C69" w:rsidP="00714C69">
      <w:pPr>
        <w:spacing w:after="0" w:line="247" w:lineRule="auto"/>
        <w:ind w:left="720" w:right="0" w:hanging="11"/>
        <w:rPr>
          <w:sz w:val="22"/>
        </w:rPr>
      </w:pPr>
    </w:p>
    <w:p w14:paraId="10CF0E99" w14:textId="177E0739" w:rsidR="0092578F" w:rsidRPr="00CD4004" w:rsidRDefault="00187CA6">
      <w:pPr>
        <w:spacing w:after="282" w:line="248" w:lineRule="auto"/>
        <w:ind w:right="0"/>
      </w:pPr>
      <w:r w:rsidRPr="00CD4004">
        <w:rPr>
          <w:sz w:val="22"/>
        </w:rPr>
        <w:t xml:space="preserve">Z uwagi na występujące zagrożenie wypadkiem komunikacyjnym podczas prowadzenia prac w ruchu ulicznym pracownicy musza być wyposażeni w kamizelki ostrzegawcze. Miejsce prac oznakować pionowymi znakami drogowymi (zgodnie z projektem tymczasowej organizacji ruchu na czas prowadzenia robót). </w:t>
      </w:r>
    </w:p>
    <w:p w14:paraId="726FCF42" w14:textId="25FB8AA7" w:rsidR="0092578F" w:rsidRPr="00CD4004" w:rsidRDefault="000654A0">
      <w:pPr>
        <w:spacing w:after="4" w:line="259" w:lineRule="auto"/>
        <w:ind w:left="708" w:right="0"/>
        <w:jc w:val="left"/>
      </w:pPr>
      <w:r>
        <w:rPr>
          <w:b/>
        </w:rPr>
        <w:t>1</w:t>
      </w:r>
      <w:r w:rsidR="00187CA6" w:rsidRPr="00CD4004">
        <w:rPr>
          <w:b/>
        </w:rPr>
        <w:t>.5</w:t>
      </w:r>
      <w:r w:rsidR="00187CA6" w:rsidRPr="00CD4004">
        <w:rPr>
          <w:rFonts w:eastAsia="Arial"/>
          <w:b/>
        </w:rPr>
        <w:t xml:space="preserve"> </w:t>
      </w:r>
      <w:r w:rsidR="00187CA6" w:rsidRPr="00CD4004">
        <w:rPr>
          <w:rFonts w:eastAsia="Calibri"/>
          <w:b/>
        </w:rPr>
        <w:t xml:space="preserve"> ZASADY NADZORU NAD WYKONYWANYMI PRACAMI </w:t>
      </w:r>
    </w:p>
    <w:p w14:paraId="239A4A2B" w14:textId="77777777" w:rsidR="00714C69" w:rsidRDefault="00714C69" w:rsidP="00714C69">
      <w:pPr>
        <w:spacing w:after="0" w:line="247" w:lineRule="auto"/>
        <w:ind w:left="720" w:right="0" w:hanging="11"/>
        <w:rPr>
          <w:sz w:val="22"/>
        </w:rPr>
      </w:pPr>
    </w:p>
    <w:p w14:paraId="466F0259" w14:textId="3B46BBAA" w:rsidR="0092578F" w:rsidRPr="00CD4004" w:rsidRDefault="00187CA6">
      <w:pPr>
        <w:spacing w:after="290" w:line="248" w:lineRule="auto"/>
        <w:ind w:right="0"/>
      </w:pPr>
      <w:r w:rsidRPr="00CD4004">
        <w:rPr>
          <w:sz w:val="22"/>
        </w:rPr>
        <w:t xml:space="preserve">Bezpośredni nadzór nad pracownikami sprawuje kierownik budowy. </w:t>
      </w:r>
    </w:p>
    <w:p w14:paraId="2BB9F569" w14:textId="110EAEBC" w:rsidR="0092578F" w:rsidRPr="00CD4004" w:rsidRDefault="000654A0">
      <w:pPr>
        <w:pStyle w:val="Nagwek2"/>
        <w:ind w:left="708"/>
        <w:rPr>
          <w:rFonts w:ascii="Times New Roman" w:hAnsi="Times New Roman" w:cs="Times New Roman"/>
        </w:rPr>
      </w:pPr>
      <w:bookmarkStart w:id="25" w:name="_Toc73437518"/>
      <w:bookmarkStart w:id="26" w:name="_Toc97542684"/>
      <w:r>
        <w:rPr>
          <w:rFonts w:ascii="Times New Roman" w:eastAsia="Times New Roman" w:hAnsi="Times New Roman" w:cs="Times New Roman"/>
        </w:rPr>
        <w:t>1</w:t>
      </w:r>
      <w:r w:rsidR="00187CA6" w:rsidRPr="00CD4004">
        <w:rPr>
          <w:rFonts w:ascii="Times New Roman" w:eastAsia="Times New Roman" w:hAnsi="Times New Roman" w:cs="Times New Roman"/>
        </w:rPr>
        <w:t>.6</w:t>
      </w:r>
      <w:r w:rsidR="00187CA6" w:rsidRPr="00CD4004">
        <w:rPr>
          <w:rFonts w:ascii="Times New Roman" w:eastAsia="Arial" w:hAnsi="Times New Roman" w:cs="Times New Roman"/>
        </w:rPr>
        <w:t xml:space="preserve"> </w:t>
      </w:r>
      <w:r w:rsidR="00187CA6" w:rsidRPr="00CD4004">
        <w:rPr>
          <w:rFonts w:ascii="Times New Roman" w:hAnsi="Times New Roman" w:cs="Times New Roman"/>
        </w:rPr>
        <w:t>ZASADY KOMUNIKACJI W RAZIE WYPADKU LUB AWARII</w:t>
      </w:r>
      <w:bookmarkEnd w:id="25"/>
      <w:bookmarkEnd w:id="26"/>
      <w:r w:rsidR="00187CA6" w:rsidRPr="00CD4004">
        <w:rPr>
          <w:rFonts w:ascii="Times New Roman" w:hAnsi="Times New Roman" w:cs="Times New Roman"/>
        </w:rPr>
        <w:t xml:space="preserve"> </w:t>
      </w:r>
    </w:p>
    <w:p w14:paraId="17454932" w14:textId="77777777" w:rsidR="00714C69" w:rsidRDefault="00714C69">
      <w:pPr>
        <w:spacing w:after="35" w:line="248" w:lineRule="auto"/>
        <w:ind w:right="0"/>
        <w:rPr>
          <w:sz w:val="22"/>
        </w:rPr>
      </w:pPr>
    </w:p>
    <w:p w14:paraId="18089843" w14:textId="603F835B" w:rsidR="0092578F" w:rsidRDefault="00187CA6">
      <w:pPr>
        <w:spacing w:after="35" w:line="248" w:lineRule="auto"/>
        <w:ind w:right="0"/>
        <w:rPr>
          <w:sz w:val="22"/>
        </w:rPr>
      </w:pPr>
      <w:r w:rsidRPr="00CD4004">
        <w:rPr>
          <w:sz w:val="22"/>
        </w:rPr>
        <w:t xml:space="preserve">Prace będą prowadzone na ulicy, chodniku oraz terenie przylegającym do ulicy. W razie awarii dostępna jest komunikacja telefoniczna oraz transport samochodowy. </w:t>
      </w:r>
    </w:p>
    <w:p w14:paraId="7F9F1B16" w14:textId="77777777" w:rsidR="00C016E1" w:rsidRPr="00CD4004" w:rsidRDefault="00C016E1">
      <w:pPr>
        <w:spacing w:after="35" w:line="248" w:lineRule="auto"/>
        <w:ind w:right="0"/>
      </w:pPr>
    </w:p>
    <w:p w14:paraId="1CC5F106" w14:textId="178759B1" w:rsidR="0092578F" w:rsidRPr="00CD4004" w:rsidRDefault="000654A0" w:rsidP="00394A2B">
      <w:pPr>
        <w:pStyle w:val="Nagwek1"/>
        <w:spacing w:after="244"/>
        <w:ind w:left="709"/>
      </w:pPr>
      <w:bookmarkStart w:id="27" w:name="_Toc97542685"/>
      <w:r>
        <w:t>2</w:t>
      </w:r>
      <w:r w:rsidR="00394A2B">
        <w:t xml:space="preserve">. </w:t>
      </w:r>
      <w:r w:rsidR="00187CA6" w:rsidRPr="00394A2B">
        <w:t>WYMAGANIA FUNKCJONALNO – UŻYTKOWE DLA URZĄDZEŃ ITS</w:t>
      </w:r>
      <w:bookmarkEnd w:id="27"/>
    </w:p>
    <w:p w14:paraId="16CB877A" w14:textId="77777777" w:rsidR="00AE178B" w:rsidRDefault="00AE178B" w:rsidP="00377342">
      <w:pPr>
        <w:spacing w:after="0" w:line="259" w:lineRule="auto"/>
        <w:ind w:left="0" w:right="2554" w:firstLine="0"/>
        <w:rPr>
          <w:b/>
          <w:sz w:val="22"/>
        </w:rPr>
      </w:pPr>
    </w:p>
    <w:p w14:paraId="37459A3F" w14:textId="6FB9B54B" w:rsidR="0092578F" w:rsidRDefault="00187CA6" w:rsidP="00D87180">
      <w:pPr>
        <w:spacing w:after="0" w:line="259" w:lineRule="auto"/>
        <w:ind w:left="709" w:right="5" w:firstLine="0"/>
        <w:jc w:val="left"/>
        <w:rPr>
          <w:b/>
          <w:sz w:val="22"/>
        </w:rPr>
      </w:pPr>
      <w:r w:rsidRPr="00CD4004">
        <w:rPr>
          <w:b/>
          <w:sz w:val="22"/>
        </w:rPr>
        <w:t>NAJWAŻNIEJSZE OZNACZENIA I SKRÓTY</w:t>
      </w:r>
    </w:p>
    <w:p w14:paraId="426CF468" w14:textId="77777777" w:rsidR="00AE178B" w:rsidRPr="00CD4004" w:rsidRDefault="00AE178B" w:rsidP="00AE178B">
      <w:pPr>
        <w:spacing w:after="0" w:line="259" w:lineRule="auto"/>
        <w:ind w:left="709" w:right="5" w:firstLine="0"/>
        <w:jc w:val="center"/>
      </w:pPr>
    </w:p>
    <w:tbl>
      <w:tblPr>
        <w:tblStyle w:val="TableGrid"/>
        <w:tblW w:w="5615" w:type="dxa"/>
        <w:tblInd w:w="708" w:type="dxa"/>
        <w:tblLook w:val="04A0" w:firstRow="1" w:lastRow="0" w:firstColumn="1" w:lastColumn="0" w:noHBand="0" w:noVBand="1"/>
      </w:tblPr>
      <w:tblGrid>
        <w:gridCol w:w="2549"/>
        <w:gridCol w:w="3066"/>
      </w:tblGrid>
      <w:tr w:rsidR="0092578F" w:rsidRPr="00CD4004" w14:paraId="631C951B" w14:textId="77777777">
        <w:trPr>
          <w:trHeight w:val="368"/>
        </w:trPr>
        <w:tc>
          <w:tcPr>
            <w:tcW w:w="2549" w:type="dxa"/>
            <w:tcBorders>
              <w:top w:val="nil"/>
              <w:left w:val="nil"/>
              <w:bottom w:val="nil"/>
              <w:right w:val="nil"/>
            </w:tcBorders>
          </w:tcPr>
          <w:p w14:paraId="043B2D85" w14:textId="77777777" w:rsidR="0092578F" w:rsidRPr="00CD4004" w:rsidRDefault="00187CA6">
            <w:pPr>
              <w:spacing w:after="0" w:line="259" w:lineRule="auto"/>
              <w:ind w:left="0" w:right="371" w:firstLine="0"/>
              <w:jc w:val="right"/>
            </w:pPr>
            <w:r w:rsidRPr="00CD4004">
              <w:rPr>
                <w:sz w:val="22"/>
              </w:rPr>
              <w:t xml:space="preserve">OST </w:t>
            </w:r>
          </w:p>
        </w:tc>
        <w:tc>
          <w:tcPr>
            <w:tcW w:w="3066" w:type="dxa"/>
            <w:tcBorders>
              <w:top w:val="nil"/>
              <w:left w:val="nil"/>
              <w:bottom w:val="nil"/>
              <w:right w:val="nil"/>
            </w:tcBorders>
          </w:tcPr>
          <w:p w14:paraId="6D4DF77E" w14:textId="77777777" w:rsidR="0092578F" w:rsidRPr="00CD4004" w:rsidRDefault="00187CA6">
            <w:pPr>
              <w:spacing w:after="0" w:line="259" w:lineRule="auto"/>
              <w:ind w:left="22" w:right="0" w:firstLine="0"/>
              <w:jc w:val="left"/>
            </w:pPr>
            <w:r w:rsidRPr="00CD4004">
              <w:rPr>
                <w:sz w:val="22"/>
              </w:rPr>
              <w:t xml:space="preserve">- ogólna specyfikacja techniczna </w:t>
            </w:r>
          </w:p>
        </w:tc>
      </w:tr>
      <w:tr w:rsidR="0092578F" w:rsidRPr="00CD4004" w14:paraId="3CAD8AF9" w14:textId="77777777">
        <w:trPr>
          <w:trHeight w:val="782"/>
        </w:trPr>
        <w:tc>
          <w:tcPr>
            <w:tcW w:w="2549" w:type="dxa"/>
            <w:tcBorders>
              <w:top w:val="nil"/>
              <w:left w:val="nil"/>
              <w:bottom w:val="nil"/>
              <w:right w:val="nil"/>
            </w:tcBorders>
          </w:tcPr>
          <w:p w14:paraId="5A912238" w14:textId="77777777" w:rsidR="0092578F" w:rsidRPr="00CD4004" w:rsidRDefault="00187CA6">
            <w:pPr>
              <w:spacing w:after="0" w:line="259" w:lineRule="auto"/>
              <w:ind w:left="1762" w:right="0" w:firstLine="0"/>
              <w:jc w:val="left"/>
            </w:pPr>
            <w:r w:rsidRPr="00CD4004">
              <w:rPr>
                <w:sz w:val="22"/>
              </w:rPr>
              <w:t xml:space="preserve">SST </w:t>
            </w:r>
          </w:p>
        </w:tc>
        <w:tc>
          <w:tcPr>
            <w:tcW w:w="3066" w:type="dxa"/>
            <w:tcBorders>
              <w:top w:val="nil"/>
              <w:left w:val="nil"/>
              <w:bottom w:val="nil"/>
              <w:right w:val="nil"/>
            </w:tcBorders>
            <w:vAlign w:val="center"/>
          </w:tcPr>
          <w:p w14:paraId="0CDAB063" w14:textId="77777777" w:rsidR="0092578F" w:rsidRPr="00CD4004" w:rsidRDefault="00187CA6">
            <w:pPr>
              <w:spacing w:after="0" w:line="259" w:lineRule="auto"/>
              <w:ind w:left="22" w:right="0" w:firstLine="0"/>
              <w:jc w:val="left"/>
            </w:pPr>
            <w:r w:rsidRPr="00CD4004">
              <w:rPr>
                <w:sz w:val="22"/>
              </w:rPr>
              <w:t xml:space="preserve">- szczegółowa specyfikacja techniczna </w:t>
            </w:r>
          </w:p>
        </w:tc>
      </w:tr>
      <w:tr w:rsidR="0092578F" w:rsidRPr="00CD4004" w14:paraId="74553240" w14:textId="77777777">
        <w:trPr>
          <w:trHeight w:val="491"/>
        </w:trPr>
        <w:tc>
          <w:tcPr>
            <w:tcW w:w="2549" w:type="dxa"/>
            <w:tcBorders>
              <w:top w:val="nil"/>
              <w:left w:val="nil"/>
              <w:bottom w:val="nil"/>
              <w:right w:val="nil"/>
            </w:tcBorders>
            <w:vAlign w:val="center"/>
          </w:tcPr>
          <w:p w14:paraId="68B95775" w14:textId="77777777" w:rsidR="0092578F" w:rsidRPr="00CD4004" w:rsidRDefault="00187CA6">
            <w:pPr>
              <w:spacing w:after="0" w:line="259" w:lineRule="auto"/>
              <w:ind w:left="1762" w:right="0" w:firstLine="0"/>
              <w:jc w:val="left"/>
            </w:pPr>
            <w:r w:rsidRPr="00CD4004">
              <w:rPr>
                <w:sz w:val="22"/>
              </w:rPr>
              <w:t xml:space="preserve">ITB </w:t>
            </w:r>
          </w:p>
        </w:tc>
        <w:tc>
          <w:tcPr>
            <w:tcW w:w="3066" w:type="dxa"/>
            <w:tcBorders>
              <w:top w:val="nil"/>
              <w:left w:val="nil"/>
              <w:bottom w:val="nil"/>
              <w:right w:val="nil"/>
            </w:tcBorders>
            <w:vAlign w:val="center"/>
          </w:tcPr>
          <w:p w14:paraId="295D1E03" w14:textId="77777777" w:rsidR="0092578F" w:rsidRPr="00CD4004" w:rsidRDefault="00187CA6">
            <w:pPr>
              <w:spacing w:after="0" w:line="259" w:lineRule="auto"/>
              <w:ind w:left="22" w:right="0" w:firstLine="0"/>
              <w:jc w:val="left"/>
            </w:pPr>
            <w:r w:rsidRPr="00CD4004">
              <w:rPr>
                <w:sz w:val="22"/>
              </w:rPr>
              <w:t xml:space="preserve">- Instytut Techniki Budowlanej </w:t>
            </w:r>
          </w:p>
        </w:tc>
      </w:tr>
      <w:tr w:rsidR="0092578F" w:rsidRPr="00CD4004" w14:paraId="301F384C" w14:textId="77777777">
        <w:trPr>
          <w:trHeight w:val="491"/>
        </w:trPr>
        <w:tc>
          <w:tcPr>
            <w:tcW w:w="2549" w:type="dxa"/>
            <w:tcBorders>
              <w:top w:val="nil"/>
              <w:left w:val="nil"/>
              <w:bottom w:val="nil"/>
              <w:right w:val="nil"/>
            </w:tcBorders>
            <w:vAlign w:val="center"/>
          </w:tcPr>
          <w:p w14:paraId="0375C74D" w14:textId="2E0C2EA5" w:rsidR="0092578F" w:rsidRPr="00CD4004" w:rsidRDefault="003C3A8D">
            <w:pPr>
              <w:spacing w:after="0" w:line="259" w:lineRule="auto"/>
              <w:ind w:left="1762" w:right="0" w:firstLine="0"/>
              <w:jc w:val="left"/>
            </w:pPr>
            <w:r>
              <w:rPr>
                <w:sz w:val="22"/>
              </w:rPr>
              <w:lastRenderedPageBreak/>
              <w:t>BHP</w:t>
            </w:r>
            <w:r w:rsidR="00187CA6" w:rsidRPr="00CD4004">
              <w:rPr>
                <w:sz w:val="22"/>
              </w:rPr>
              <w:t xml:space="preserve"> </w:t>
            </w:r>
          </w:p>
        </w:tc>
        <w:tc>
          <w:tcPr>
            <w:tcW w:w="3066" w:type="dxa"/>
            <w:tcBorders>
              <w:top w:val="nil"/>
              <w:left w:val="nil"/>
              <w:bottom w:val="nil"/>
              <w:right w:val="nil"/>
            </w:tcBorders>
            <w:vAlign w:val="center"/>
          </w:tcPr>
          <w:p w14:paraId="586B86CC" w14:textId="77777777" w:rsidR="0092578F" w:rsidRPr="00CD4004" w:rsidRDefault="00187CA6">
            <w:pPr>
              <w:spacing w:after="0" w:line="259" w:lineRule="auto"/>
              <w:ind w:left="22" w:right="0" w:firstLine="0"/>
              <w:jc w:val="left"/>
            </w:pPr>
            <w:r w:rsidRPr="00CD4004">
              <w:rPr>
                <w:sz w:val="22"/>
              </w:rPr>
              <w:t xml:space="preserve">- bezpieczeństwo i higiena pracy </w:t>
            </w:r>
          </w:p>
        </w:tc>
      </w:tr>
      <w:tr w:rsidR="0092578F" w:rsidRPr="00CD4004" w14:paraId="12127778" w14:textId="77777777">
        <w:trPr>
          <w:trHeight w:val="491"/>
        </w:trPr>
        <w:tc>
          <w:tcPr>
            <w:tcW w:w="2549" w:type="dxa"/>
            <w:tcBorders>
              <w:top w:val="nil"/>
              <w:left w:val="nil"/>
              <w:bottom w:val="nil"/>
              <w:right w:val="nil"/>
            </w:tcBorders>
            <w:vAlign w:val="center"/>
          </w:tcPr>
          <w:p w14:paraId="38BF7C93" w14:textId="77777777" w:rsidR="0092578F" w:rsidRPr="00CD4004" w:rsidRDefault="00187CA6">
            <w:pPr>
              <w:spacing w:after="0" w:line="259" w:lineRule="auto"/>
              <w:ind w:left="1762" w:right="0" w:firstLine="0"/>
              <w:jc w:val="left"/>
            </w:pPr>
            <w:r w:rsidRPr="00CD4004">
              <w:rPr>
                <w:sz w:val="22"/>
              </w:rPr>
              <w:t xml:space="preserve">MS </w:t>
            </w:r>
          </w:p>
        </w:tc>
        <w:tc>
          <w:tcPr>
            <w:tcW w:w="3066" w:type="dxa"/>
            <w:tcBorders>
              <w:top w:val="nil"/>
              <w:left w:val="nil"/>
              <w:bottom w:val="nil"/>
              <w:right w:val="nil"/>
            </w:tcBorders>
            <w:vAlign w:val="center"/>
          </w:tcPr>
          <w:p w14:paraId="251AD963" w14:textId="77777777" w:rsidR="0092578F" w:rsidRPr="00CD4004" w:rsidRDefault="00187CA6">
            <w:pPr>
              <w:spacing w:after="0" w:line="259" w:lineRule="auto"/>
              <w:ind w:left="22" w:right="0" w:firstLine="0"/>
              <w:jc w:val="left"/>
            </w:pPr>
            <w:r w:rsidRPr="00CD4004">
              <w:rPr>
                <w:sz w:val="22"/>
              </w:rPr>
              <w:t xml:space="preserve">- maszt sygnałowy </w:t>
            </w:r>
          </w:p>
        </w:tc>
      </w:tr>
      <w:tr w:rsidR="0092578F" w:rsidRPr="00AE178B" w14:paraId="09CBDD33" w14:textId="77777777">
        <w:trPr>
          <w:trHeight w:val="946"/>
        </w:trPr>
        <w:tc>
          <w:tcPr>
            <w:tcW w:w="2549" w:type="dxa"/>
            <w:tcBorders>
              <w:top w:val="nil"/>
              <w:left w:val="nil"/>
              <w:bottom w:val="nil"/>
              <w:right w:val="nil"/>
            </w:tcBorders>
            <w:vAlign w:val="center"/>
          </w:tcPr>
          <w:p w14:paraId="697DFB87" w14:textId="77777777" w:rsidR="0092578F" w:rsidRPr="00AE178B" w:rsidRDefault="00187CA6">
            <w:pPr>
              <w:spacing w:after="189" w:line="259" w:lineRule="auto"/>
              <w:ind w:left="0" w:right="260" w:firstLine="0"/>
              <w:jc w:val="right"/>
            </w:pPr>
            <w:r w:rsidRPr="00AE178B">
              <w:rPr>
                <w:sz w:val="22"/>
              </w:rPr>
              <w:t xml:space="preserve">MSW </w:t>
            </w:r>
          </w:p>
          <w:p w14:paraId="21274815" w14:textId="676C566B" w:rsidR="0092578F" w:rsidRPr="00AE178B" w:rsidRDefault="0092578F">
            <w:pPr>
              <w:spacing w:after="0" w:line="259" w:lineRule="auto"/>
              <w:ind w:left="0" w:right="0" w:firstLine="0"/>
              <w:jc w:val="left"/>
            </w:pPr>
          </w:p>
        </w:tc>
        <w:tc>
          <w:tcPr>
            <w:tcW w:w="3066" w:type="dxa"/>
            <w:tcBorders>
              <w:top w:val="nil"/>
              <w:left w:val="nil"/>
              <w:bottom w:val="nil"/>
              <w:right w:val="nil"/>
            </w:tcBorders>
          </w:tcPr>
          <w:p w14:paraId="7B04FF87" w14:textId="77777777" w:rsidR="0092578F" w:rsidRPr="00AE178B" w:rsidRDefault="00187CA6">
            <w:pPr>
              <w:spacing w:after="0" w:line="259" w:lineRule="auto"/>
              <w:ind w:left="22" w:right="0" w:firstLine="0"/>
            </w:pPr>
            <w:r w:rsidRPr="00AE178B">
              <w:rPr>
                <w:sz w:val="22"/>
              </w:rPr>
              <w:t xml:space="preserve">- maszt sygnałowy wysięgnikowy </w:t>
            </w:r>
          </w:p>
        </w:tc>
      </w:tr>
    </w:tbl>
    <w:p w14:paraId="452A2802" w14:textId="4C17F993" w:rsidR="0092578F" w:rsidRPr="00377342" w:rsidRDefault="0092578F" w:rsidP="00377342">
      <w:pPr>
        <w:ind w:left="0" w:firstLine="0"/>
      </w:pPr>
    </w:p>
    <w:p w14:paraId="75A8CDDF" w14:textId="1750402D" w:rsidR="0092578F" w:rsidRPr="00CD4004" w:rsidRDefault="000654A0">
      <w:pPr>
        <w:pStyle w:val="Nagwek2"/>
        <w:ind w:left="708"/>
        <w:rPr>
          <w:rFonts w:ascii="Times New Roman" w:hAnsi="Times New Roman" w:cs="Times New Roman"/>
        </w:rPr>
      </w:pPr>
      <w:bookmarkStart w:id="28" w:name="_Toc73960151"/>
      <w:bookmarkStart w:id="29" w:name="_Toc97542686"/>
      <w:r>
        <w:rPr>
          <w:rFonts w:ascii="Times New Roman" w:eastAsia="Times New Roman" w:hAnsi="Times New Roman" w:cs="Times New Roman"/>
        </w:rPr>
        <w:t>2</w:t>
      </w:r>
      <w:r w:rsidR="00377342">
        <w:rPr>
          <w:rFonts w:ascii="Times New Roman" w:eastAsia="Times New Roman" w:hAnsi="Times New Roman" w:cs="Times New Roman"/>
        </w:rPr>
        <w:t>.1</w:t>
      </w:r>
      <w:r w:rsidR="00187CA6" w:rsidRPr="00CD4004">
        <w:rPr>
          <w:rFonts w:ascii="Times New Roman" w:eastAsia="Arial" w:hAnsi="Times New Roman" w:cs="Times New Roman"/>
        </w:rPr>
        <w:t xml:space="preserve"> </w:t>
      </w:r>
      <w:r w:rsidR="00187CA6" w:rsidRPr="00CD4004">
        <w:rPr>
          <w:rFonts w:ascii="Times New Roman" w:hAnsi="Times New Roman" w:cs="Times New Roman"/>
        </w:rPr>
        <w:t>OKREŚLENIA PODSTAWOWE</w:t>
      </w:r>
      <w:bookmarkEnd w:id="28"/>
      <w:bookmarkEnd w:id="29"/>
      <w:r w:rsidR="00187CA6" w:rsidRPr="00CD4004">
        <w:rPr>
          <w:rFonts w:ascii="Times New Roman" w:hAnsi="Times New Roman" w:cs="Times New Roman"/>
        </w:rPr>
        <w:t xml:space="preserve"> </w:t>
      </w:r>
    </w:p>
    <w:p w14:paraId="67EED873" w14:textId="77777777" w:rsidR="0092578F" w:rsidRPr="00821DA4" w:rsidRDefault="00187CA6">
      <w:pPr>
        <w:numPr>
          <w:ilvl w:val="0"/>
          <w:numId w:val="15"/>
        </w:numPr>
        <w:ind w:right="0" w:hanging="360"/>
        <w:rPr>
          <w:sz w:val="22"/>
        </w:rPr>
      </w:pPr>
      <w:r w:rsidRPr="00821DA4">
        <w:rPr>
          <w:b/>
          <w:sz w:val="22"/>
        </w:rPr>
        <w:t>Sygnalizator</w:t>
      </w:r>
      <w:r w:rsidRPr="00821DA4">
        <w:rPr>
          <w:sz w:val="22"/>
        </w:rPr>
        <w:t xml:space="preserve"> - zestaw urządzeń optyczno-elektrycznych /komór sygnałowych/ służących do wyświetlania sygnałów przeznaczonych dla uczestników ruchu. </w:t>
      </w:r>
    </w:p>
    <w:p w14:paraId="50F2981B" w14:textId="7EDC8DFD" w:rsidR="0092578F" w:rsidRPr="00821DA4" w:rsidRDefault="00187CA6">
      <w:pPr>
        <w:numPr>
          <w:ilvl w:val="0"/>
          <w:numId w:val="15"/>
        </w:numPr>
        <w:spacing w:after="30" w:line="250" w:lineRule="auto"/>
        <w:ind w:right="0" w:hanging="360"/>
        <w:rPr>
          <w:sz w:val="22"/>
        </w:rPr>
      </w:pPr>
      <w:r w:rsidRPr="00821DA4">
        <w:rPr>
          <w:b/>
          <w:i/>
          <w:sz w:val="22"/>
        </w:rPr>
        <w:t>Konstrukcje wsporcze</w:t>
      </w:r>
      <w:r w:rsidRPr="00821DA4">
        <w:rPr>
          <w:sz w:val="22"/>
        </w:rPr>
        <w:t xml:space="preserve"> - elementy konstrukcyjne służące do zamocowania sygnalizatorów.</w:t>
      </w:r>
      <w:r w:rsidRPr="00821DA4">
        <w:rPr>
          <w:rFonts w:eastAsia="Arial"/>
          <w:sz w:val="22"/>
        </w:rPr>
        <w:t xml:space="preserve"> </w:t>
      </w:r>
      <w:r w:rsidRPr="00821DA4">
        <w:rPr>
          <w:b/>
          <w:i/>
          <w:sz w:val="22"/>
        </w:rPr>
        <w:t>Maszt sygnałowy /MS/</w:t>
      </w:r>
      <w:r w:rsidRPr="00821DA4">
        <w:rPr>
          <w:sz w:val="22"/>
        </w:rPr>
        <w:t xml:space="preserve"> - stalowa konstrukcja wsporcza służąca do zamocowania sygnalizatora </w:t>
      </w:r>
      <w:r w:rsidRPr="00821DA4">
        <w:rPr>
          <w:sz w:val="22"/>
        </w:rPr>
        <w:tab/>
        <w:t xml:space="preserve">lub </w:t>
      </w:r>
      <w:r w:rsidRPr="00821DA4">
        <w:rPr>
          <w:sz w:val="22"/>
        </w:rPr>
        <w:tab/>
        <w:t xml:space="preserve">sygnalizatorów, </w:t>
      </w:r>
      <w:r w:rsidRPr="00821DA4">
        <w:rPr>
          <w:sz w:val="22"/>
        </w:rPr>
        <w:tab/>
        <w:t xml:space="preserve">osadzona </w:t>
      </w:r>
      <w:r w:rsidRPr="00821DA4">
        <w:rPr>
          <w:sz w:val="22"/>
        </w:rPr>
        <w:tab/>
        <w:t>bezpośrednio</w:t>
      </w:r>
      <w:r w:rsidRPr="00821DA4">
        <w:rPr>
          <w:sz w:val="22"/>
        </w:rPr>
        <w:tab/>
        <w:t xml:space="preserve">w </w:t>
      </w:r>
      <w:r w:rsidRPr="00821DA4">
        <w:rPr>
          <w:sz w:val="22"/>
        </w:rPr>
        <w:tab/>
        <w:t>gruncie  lub na</w:t>
      </w:r>
      <w:r w:rsidR="003E1857" w:rsidRPr="00821DA4">
        <w:rPr>
          <w:sz w:val="22"/>
        </w:rPr>
        <w:t xml:space="preserve"> </w:t>
      </w:r>
      <w:r w:rsidRPr="00821DA4">
        <w:rPr>
          <w:sz w:val="22"/>
        </w:rPr>
        <w:t xml:space="preserve">fundamencie prefabrykowanym. </w:t>
      </w:r>
    </w:p>
    <w:p w14:paraId="04374CA0" w14:textId="77777777" w:rsidR="0092578F" w:rsidRPr="00821DA4" w:rsidRDefault="00187CA6">
      <w:pPr>
        <w:numPr>
          <w:ilvl w:val="0"/>
          <w:numId w:val="15"/>
        </w:numPr>
        <w:ind w:right="0" w:hanging="360"/>
        <w:rPr>
          <w:sz w:val="22"/>
        </w:rPr>
      </w:pPr>
      <w:r w:rsidRPr="00821DA4">
        <w:rPr>
          <w:b/>
          <w:i/>
          <w:sz w:val="22"/>
        </w:rPr>
        <w:t>Fundament</w:t>
      </w:r>
      <w:r w:rsidRPr="00821DA4">
        <w:rPr>
          <w:sz w:val="22"/>
        </w:rPr>
        <w:t xml:space="preserve"> - konstrukcja żelbetowa zagłębiona w ziemi, służąca do utrzymania masztu MS w pozycji pracy. </w:t>
      </w:r>
    </w:p>
    <w:p w14:paraId="58834C12" w14:textId="77777777" w:rsidR="0092578F" w:rsidRPr="00821DA4" w:rsidRDefault="00187CA6">
      <w:pPr>
        <w:numPr>
          <w:ilvl w:val="0"/>
          <w:numId w:val="15"/>
        </w:numPr>
        <w:ind w:right="0" w:hanging="360"/>
        <w:rPr>
          <w:sz w:val="22"/>
        </w:rPr>
      </w:pPr>
      <w:r w:rsidRPr="00821DA4">
        <w:rPr>
          <w:b/>
          <w:i/>
          <w:sz w:val="22"/>
        </w:rPr>
        <w:t>Kabel sterowniczy</w:t>
      </w:r>
      <w:r w:rsidRPr="00821DA4">
        <w:rPr>
          <w:sz w:val="22"/>
        </w:rPr>
        <w:t xml:space="preserve"> - przewód wielożyłowy izolowany, przystosowany do przewodzenia prądu elektrycznego, mogący pracować pod i nad ziemią. </w:t>
      </w:r>
    </w:p>
    <w:p w14:paraId="400A465A" w14:textId="77777777" w:rsidR="0092578F" w:rsidRPr="00821DA4" w:rsidRDefault="00187CA6">
      <w:pPr>
        <w:numPr>
          <w:ilvl w:val="0"/>
          <w:numId w:val="15"/>
        </w:numPr>
        <w:ind w:right="0" w:hanging="360"/>
        <w:rPr>
          <w:sz w:val="22"/>
        </w:rPr>
      </w:pPr>
      <w:r w:rsidRPr="00821DA4">
        <w:rPr>
          <w:b/>
          <w:i/>
          <w:sz w:val="22"/>
        </w:rPr>
        <w:t>Ustrój</w:t>
      </w:r>
      <w:r w:rsidRPr="00821DA4">
        <w:rPr>
          <w:sz w:val="22"/>
        </w:rPr>
        <w:t xml:space="preserve"> - rodzaj fundamentu dla niskich masztów typu MS. </w:t>
      </w:r>
    </w:p>
    <w:p w14:paraId="6539AF2E" w14:textId="77777777" w:rsidR="0092578F" w:rsidRPr="00821DA4" w:rsidRDefault="00187CA6">
      <w:pPr>
        <w:numPr>
          <w:ilvl w:val="0"/>
          <w:numId w:val="15"/>
        </w:numPr>
        <w:ind w:right="0" w:hanging="360"/>
        <w:rPr>
          <w:sz w:val="22"/>
        </w:rPr>
      </w:pPr>
      <w:r w:rsidRPr="00821DA4">
        <w:rPr>
          <w:b/>
          <w:i/>
          <w:sz w:val="22"/>
        </w:rPr>
        <w:t>Sterownik</w:t>
      </w:r>
      <w:r w:rsidRPr="00821DA4">
        <w:rPr>
          <w:sz w:val="22"/>
        </w:rPr>
        <w:t xml:space="preserve"> - urządzenie techniczne zapewniające realizację założonego sposobu sterowania sygnałami świetlnymi. </w:t>
      </w:r>
    </w:p>
    <w:p w14:paraId="7102524C" w14:textId="77777777" w:rsidR="0092578F" w:rsidRPr="00821DA4" w:rsidRDefault="00187CA6">
      <w:pPr>
        <w:numPr>
          <w:ilvl w:val="0"/>
          <w:numId w:val="15"/>
        </w:numPr>
        <w:ind w:right="0" w:hanging="360"/>
        <w:rPr>
          <w:sz w:val="22"/>
        </w:rPr>
      </w:pPr>
      <w:r w:rsidRPr="00821DA4">
        <w:rPr>
          <w:b/>
          <w:i/>
          <w:sz w:val="22"/>
        </w:rPr>
        <w:t>Skrzynka zasilająco-pomiarowa</w:t>
      </w:r>
      <w:r w:rsidRPr="00821DA4">
        <w:rPr>
          <w:sz w:val="22"/>
        </w:rPr>
        <w:t xml:space="preserve"> - urządzenie elektryczne posiadające pomiar energii elektrycznej, bezpośrednio zasilające sterownik /montaż w sterowniku sygnalizacji  w przeznaczonej do tego celu komorze/. </w:t>
      </w:r>
    </w:p>
    <w:p w14:paraId="011C1E9B" w14:textId="6A25FE76" w:rsidR="0092578F" w:rsidRPr="00821DA4" w:rsidRDefault="00187CA6">
      <w:pPr>
        <w:numPr>
          <w:ilvl w:val="0"/>
          <w:numId w:val="15"/>
        </w:numPr>
        <w:ind w:right="0" w:hanging="360"/>
        <w:rPr>
          <w:sz w:val="22"/>
        </w:rPr>
      </w:pPr>
      <w:r w:rsidRPr="00821DA4">
        <w:rPr>
          <w:b/>
          <w:i/>
          <w:sz w:val="22"/>
        </w:rPr>
        <w:t>Przyciski dla pieszych</w:t>
      </w:r>
      <w:r w:rsidRPr="00821DA4">
        <w:rPr>
          <w:sz w:val="22"/>
        </w:rPr>
        <w:t xml:space="preserve"> </w:t>
      </w:r>
      <w:r w:rsidR="00D910A0" w:rsidRPr="00821DA4">
        <w:rPr>
          <w:b/>
          <w:bCs/>
          <w:i/>
          <w:iCs/>
          <w:sz w:val="22"/>
        </w:rPr>
        <w:t>i rowerzystów</w:t>
      </w:r>
      <w:r w:rsidR="00C62961" w:rsidRPr="00821DA4">
        <w:rPr>
          <w:b/>
          <w:bCs/>
          <w:i/>
          <w:iCs/>
          <w:sz w:val="22"/>
        </w:rPr>
        <w:t xml:space="preserve"> </w:t>
      </w:r>
      <w:r w:rsidRPr="00821DA4">
        <w:rPr>
          <w:sz w:val="22"/>
        </w:rPr>
        <w:t xml:space="preserve">– przycisk z lampką potwierdzenia zgłoszenia, mocowany  do masztu służący zgłoszeniu zapotrzebowania na sygnał zielony przez pieszych. </w:t>
      </w:r>
    </w:p>
    <w:p w14:paraId="40F2D9CA" w14:textId="77777777" w:rsidR="0092578F" w:rsidRPr="00821DA4" w:rsidRDefault="00187CA6">
      <w:pPr>
        <w:numPr>
          <w:ilvl w:val="0"/>
          <w:numId w:val="15"/>
        </w:numPr>
        <w:ind w:right="0" w:hanging="360"/>
        <w:rPr>
          <w:sz w:val="22"/>
        </w:rPr>
      </w:pPr>
      <w:r w:rsidRPr="00821DA4">
        <w:rPr>
          <w:b/>
          <w:i/>
          <w:sz w:val="22"/>
        </w:rPr>
        <w:t>Dodatkowa ochrona przeciwporażeniowa</w:t>
      </w:r>
      <w:r w:rsidRPr="00821DA4">
        <w:rPr>
          <w:sz w:val="22"/>
        </w:rPr>
        <w:t xml:space="preserve"> - ochrona części przewodzących dostępnych w wypadku pojawienia się na nich napięcia w warunkach zakłóceniowych. </w:t>
      </w:r>
    </w:p>
    <w:p w14:paraId="3F99FEB6" w14:textId="77777777" w:rsidR="0092578F" w:rsidRPr="00821DA4" w:rsidRDefault="00187CA6">
      <w:pPr>
        <w:numPr>
          <w:ilvl w:val="0"/>
          <w:numId w:val="15"/>
        </w:numPr>
        <w:ind w:right="0" w:hanging="360"/>
        <w:rPr>
          <w:sz w:val="22"/>
        </w:rPr>
      </w:pPr>
      <w:r w:rsidRPr="00821DA4">
        <w:rPr>
          <w:b/>
          <w:i/>
          <w:sz w:val="22"/>
        </w:rPr>
        <w:t>Osłona kabla</w:t>
      </w:r>
      <w:r w:rsidRPr="00821DA4">
        <w:rPr>
          <w:sz w:val="22"/>
        </w:rPr>
        <w:t xml:space="preserve"> – konstrukcja przeznaczona do ochrony kabla przed uszkodzeniami mechanicznymi, chemicznymi i działaniem łuku elektrycznego. </w:t>
      </w:r>
    </w:p>
    <w:p w14:paraId="1FB2651A" w14:textId="0FA5BCAC" w:rsidR="0092578F" w:rsidRPr="00821DA4" w:rsidRDefault="007C2F04">
      <w:pPr>
        <w:numPr>
          <w:ilvl w:val="0"/>
          <w:numId w:val="15"/>
        </w:numPr>
        <w:spacing w:after="30" w:line="250" w:lineRule="auto"/>
        <w:ind w:right="0" w:hanging="360"/>
        <w:rPr>
          <w:sz w:val="22"/>
        </w:rPr>
      </w:pPr>
      <w:r>
        <w:rPr>
          <w:b/>
          <w:i/>
          <w:sz w:val="22"/>
        </w:rPr>
        <w:t>K</w:t>
      </w:r>
      <w:r w:rsidR="00187CA6" w:rsidRPr="00821DA4">
        <w:rPr>
          <w:b/>
          <w:i/>
          <w:sz w:val="22"/>
        </w:rPr>
        <w:t xml:space="preserve">analizacja kablowa </w:t>
      </w:r>
      <w:r w:rsidR="00187CA6" w:rsidRPr="00821DA4">
        <w:rPr>
          <w:sz w:val="22"/>
        </w:rPr>
        <w:t>– zespół ciągów podziemnych dwu otworowych z wbudowany</w:t>
      </w:r>
      <w:r w:rsidR="007A01E9" w:rsidRPr="00821DA4">
        <w:rPr>
          <w:sz w:val="22"/>
        </w:rPr>
        <w:t xml:space="preserve">mi studniami przeznaczony do </w:t>
      </w:r>
      <w:r w:rsidR="00187CA6" w:rsidRPr="00821DA4">
        <w:rPr>
          <w:sz w:val="22"/>
        </w:rPr>
        <w:t>prowadzenia</w:t>
      </w:r>
      <w:r w:rsidR="007A01E9" w:rsidRPr="00821DA4">
        <w:rPr>
          <w:sz w:val="22"/>
        </w:rPr>
        <w:t xml:space="preserve"> kabli telekomunikacyjnych i </w:t>
      </w:r>
      <w:r w:rsidR="00187CA6" w:rsidRPr="00821DA4">
        <w:rPr>
          <w:sz w:val="22"/>
        </w:rPr>
        <w:t xml:space="preserve">sygnalizacyjnych. </w:t>
      </w:r>
    </w:p>
    <w:p w14:paraId="15404770" w14:textId="1EDF47F5" w:rsidR="0092578F" w:rsidRPr="00CD4004" w:rsidRDefault="0092578F">
      <w:pPr>
        <w:spacing w:after="432" w:line="259" w:lineRule="auto"/>
        <w:ind w:left="1068" w:right="0" w:firstLine="0"/>
        <w:jc w:val="left"/>
      </w:pPr>
    </w:p>
    <w:p w14:paraId="758C1FF7" w14:textId="221973C2" w:rsidR="0092578F" w:rsidRPr="00CD4004" w:rsidRDefault="000654A0" w:rsidP="007C72C1">
      <w:pPr>
        <w:pStyle w:val="Nagwek2"/>
        <w:spacing w:after="120"/>
        <w:ind w:left="708" w:hanging="11"/>
        <w:rPr>
          <w:rFonts w:ascii="Times New Roman" w:hAnsi="Times New Roman" w:cs="Times New Roman"/>
        </w:rPr>
      </w:pPr>
      <w:bookmarkStart w:id="30" w:name="_Toc73960153"/>
      <w:bookmarkStart w:id="31" w:name="_Toc97542687"/>
      <w:r>
        <w:rPr>
          <w:rFonts w:ascii="Times New Roman" w:eastAsia="Times New Roman" w:hAnsi="Times New Roman" w:cs="Times New Roman"/>
        </w:rPr>
        <w:t>2</w:t>
      </w:r>
      <w:r w:rsidR="008D625E">
        <w:rPr>
          <w:rFonts w:ascii="Times New Roman" w:eastAsia="Times New Roman" w:hAnsi="Times New Roman" w:cs="Times New Roman"/>
        </w:rPr>
        <w:t>.</w:t>
      </w:r>
      <w:r w:rsidR="00377342">
        <w:rPr>
          <w:rFonts w:ascii="Times New Roman" w:eastAsia="Times New Roman" w:hAnsi="Times New Roman" w:cs="Times New Roman"/>
        </w:rPr>
        <w:t>2</w:t>
      </w:r>
      <w:r w:rsidR="00187CA6" w:rsidRPr="00CD4004">
        <w:rPr>
          <w:rFonts w:ascii="Times New Roman" w:eastAsia="Arial" w:hAnsi="Times New Roman" w:cs="Times New Roman"/>
        </w:rPr>
        <w:t xml:space="preserve"> </w:t>
      </w:r>
      <w:r w:rsidR="00187CA6" w:rsidRPr="00CD4004">
        <w:rPr>
          <w:rFonts w:ascii="Times New Roman" w:hAnsi="Times New Roman" w:cs="Times New Roman"/>
        </w:rPr>
        <w:t>MATERIAŁY DO WYKONANIA USTROJU BETONOWEGO</w:t>
      </w:r>
      <w:bookmarkEnd w:id="30"/>
      <w:bookmarkEnd w:id="31"/>
      <w:r w:rsidR="00187CA6" w:rsidRPr="00CD4004">
        <w:rPr>
          <w:rFonts w:ascii="Times New Roman" w:hAnsi="Times New Roman" w:cs="Times New Roman"/>
        </w:rPr>
        <w:t xml:space="preserve"> </w:t>
      </w:r>
    </w:p>
    <w:p w14:paraId="1BB33F11" w14:textId="09B7BBBB" w:rsidR="0092578F" w:rsidRPr="00CD4004" w:rsidRDefault="000654A0" w:rsidP="007C72C1">
      <w:pPr>
        <w:pStyle w:val="Nagwek3"/>
        <w:spacing w:after="91"/>
        <w:ind w:left="1134"/>
      </w:pPr>
      <w:bookmarkStart w:id="32" w:name="_Toc73960154"/>
      <w:bookmarkStart w:id="33" w:name="_Toc97542688"/>
      <w:r>
        <w:t>2</w:t>
      </w:r>
      <w:r w:rsidR="008D625E">
        <w:t>.</w:t>
      </w:r>
      <w:r w:rsidR="00377342">
        <w:t>2</w:t>
      </w:r>
      <w:r w:rsidR="00187CA6" w:rsidRPr="00CD4004">
        <w:t>.1</w:t>
      </w:r>
      <w:r w:rsidR="00187CA6" w:rsidRPr="00CD4004">
        <w:rPr>
          <w:rFonts w:eastAsia="Arial"/>
        </w:rPr>
        <w:t xml:space="preserve"> </w:t>
      </w:r>
      <w:r w:rsidR="00187CA6" w:rsidRPr="00CD4004">
        <w:t>Szalowanie</w:t>
      </w:r>
      <w:bookmarkEnd w:id="32"/>
      <w:bookmarkEnd w:id="33"/>
      <w:r w:rsidR="00187CA6" w:rsidRPr="00CD4004">
        <w:t xml:space="preserve"> </w:t>
      </w:r>
    </w:p>
    <w:p w14:paraId="46873E3A" w14:textId="77777777" w:rsidR="0092578F" w:rsidRPr="00821DA4" w:rsidRDefault="00187CA6">
      <w:pPr>
        <w:ind w:right="0"/>
        <w:rPr>
          <w:sz w:val="22"/>
        </w:rPr>
      </w:pPr>
      <w:r w:rsidRPr="00821DA4">
        <w:rPr>
          <w:sz w:val="22"/>
        </w:rPr>
        <w:t xml:space="preserve">Szalowanie powinno zapewnić sztywność i niezmienność układu. Szalowanie powinno być skonstruowane w sposób umożliwiający łatwy jego montaż i demontaż.  </w:t>
      </w:r>
    </w:p>
    <w:p w14:paraId="4D6B02BF" w14:textId="77777777" w:rsidR="0092578F" w:rsidRPr="00821DA4" w:rsidRDefault="00187CA6">
      <w:pPr>
        <w:spacing w:after="90"/>
        <w:ind w:right="0"/>
        <w:rPr>
          <w:sz w:val="22"/>
        </w:rPr>
      </w:pPr>
      <w:r w:rsidRPr="00821DA4">
        <w:rPr>
          <w:sz w:val="22"/>
        </w:rPr>
        <w:t xml:space="preserve">Przed wypełnieniem masą betonową szalowanie powinno być sprawdzone, aby wykluczało wyciek zaprawy z masy betonowej, możliwość zniekształceń lub odchyleń w betonowej konstrukcji. </w:t>
      </w:r>
    </w:p>
    <w:p w14:paraId="1D5544C3" w14:textId="4EC2E06C" w:rsidR="0092578F" w:rsidRPr="00CD4004" w:rsidRDefault="000654A0" w:rsidP="007C72C1">
      <w:pPr>
        <w:pStyle w:val="Nagwek3"/>
        <w:spacing w:after="91"/>
        <w:ind w:left="1134"/>
      </w:pPr>
      <w:bookmarkStart w:id="34" w:name="_Toc73960155"/>
      <w:bookmarkStart w:id="35" w:name="_Toc97542689"/>
      <w:r>
        <w:t>2</w:t>
      </w:r>
      <w:r w:rsidR="008D625E">
        <w:t>.</w:t>
      </w:r>
      <w:r w:rsidR="00377342">
        <w:t>2</w:t>
      </w:r>
      <w:r w:rsidR="00187CA6" w:rsidRPr="00CD4004">
        <w:t>.2</w:t>
      </w:r>
      <w:r w:rsidR="00187CA6" w:rsidRPr="00CD4004">
        <w:rPr>
          <w:rFonts w:eastAsia="Arial"/>
        </w:rPr>
        <w:t xml:space="preserve"> </w:t>
      </w:r>
      <w:r w:rsidR="00187CA6" w:rsidRPr="00CD4004">
        <w:t>Beton</w:t>
      </w:r>
      <w:bookmarkEnd w:id="34"/>
      <w:bookmarkEnd w:id="35"/>
      <w:r w:rsidR="00187CA6" w:rsidRPr="00CD4004">
        <w:t xml:space="preserve"> </w:t>
      </w:r>
    </w:p>
    <w:p w14:paraId="52B43F3E" w14:textId="56AE787A" w:rsidR="0085579C" w:rsidRDefault="00187CA6">
      <w:pPr>
        <w:spacing w:after="30" w:line="250" w:lineRule="auto"/>
        <w:ind w:right="0"/>
        <w:jc w:val="left"/>
        <w:rPr>
          <w:sz w:val="22"/>
        </w:rPr>
      </w:pPr>
      <w:r w:rsidRPr="00821DA4">
        <w:rPr>
          <w:sz w:val="22"/>
        </w:rPr>
        <w:t xml:space="preserve">Klasa betonu powinna być zgodna z dokumentacją projektową, lecz nie niższa niż klasa B 30. Beton powinien odpowiadać wymaganiom podanym w tablicy 1, według </w:t>
      </w:r>
      <w:r w:rsidR="0085579C" w:rsidRPr="0085579C">
        <w:rPr>
          <w:sz w:val="22"/>
        </w:rPr>
        <w:t>PN-EN 206+A2:2021-08</w:t>
      </w:r>
      <w:r w:rsidR="00377342">
        <w:rPr>
          <w:sz w:val="22"/>
        </w:rPr>
        <w:t xml:space="preserve"> lub równoważnej</w:t>
      </w:r>
      <w:r w:rsidRPr="00821DA4">
        <w:rPr>
          <w:sz w:val="22"/>
        </w:rPr>
        <w:t xml:space="preserve">. </w:t>
      </w:r>
    </w:p>
    <w:p w14:paraId="1DC5D300" w14:textId="77777777" w:rsidR="0085579C" w:rsidRDefault="0085579C" w:rsidP="00377342">
      <w:pPr>
        <w:spacing w:after="30" w:line="250" w:lineRule="auto"/>
        <w:ind w:left="0" w:right="0" w:firstLine="0"/>
        <w:jc w:val="left"/>
        <w:rPr>
          <w:sz w:val="22"/>
        </w:rPr>
      </w:pPr>
    </w:p>
    <w:p w14:paraId="5024BEE7" w14:textId="1E177556" w:rsidR="007C72C1" w:rsidRPr="0085579C" w:rsidRDefault="00187CA6" w:rsidP="0085579C">
      <w:pPr>
        <w:spacing w:after="30" w:line="250" w:lineRule="auto"/>
        <w:ind w:right="0"/>
        <w:jc w:val="left"/>
        <w:rPr>
          <w:i/>
          <w:sz w:val="22"/>
        </w:rPr>
      </w:pPr>
      <w:r w:rsidRPr="00821DA4">
        <w:rPr>
          <w:i/>
          <w:sz w:val="22"/>
        </w:rPr>
        <w:lastRenderedPageBreak/>
        <w:t>Tablica 1. Wymagania dla betonu klasy B 30 wg [</w:t>
      </w:r>
      <w:r w:rsidR="00D96599">
        <w:rPr>
          <w:i/>
          <w:sz w:val="22"/>
        </w:rPr>
        <w:t>2</w:t>
      </w:r>
      <w:r w:rsidRPr="00821DA4">
        <w:rPr>
          <w:i/>
          <w:sz w:val="22"/>
        </w:rPr>
        <w:t xml:space="preserve">] </w:t>
      </w:r>
    </w:p>
    <w:tbl>
      <w:tblPr>
        <w:tblStyle w:val="TableGrid"/>
        <w:tblW w:w="8716" w:type="dxa"/>
        <w:tblInd w:w="1172" w:type="dxa"/>
        <w:tblCellMar>
          <w:top w:w="5" w:type="dxa"/>
          <w:left w:w="107" w:type="dxa"/>
          <w:right w:w="89" w:type="dxa"/>
        </w:tblCellMar>
        <w:tblLook w:val="04A0" w:firstRow="1" w:lastRow="0" w:firstColumn="1" w:lastColumn="0" w:noHBand="0" w:noVBand="1"/>
      </w:tblPr>
      <w:tblGrid>
        <w:gridCol w:w="671"/>
        <w:gridCol w:w="6560"/>
        <w:gridCol w:w="1485"/>
      </w:tblGrid>
      <w:tr w:rsidR="0092578F" w:rsidRPr="00CD4004" w14:paraId="0A736705" w14:textId="77777777" w:rsidTr="00D96599">
        <w:trPr>
          <w:trHeight w:val="557"/>
        </w:trPr>
        <w:tc>
          <w:tcPr>
            <w:tcW w:w="671" w:type="dxa"/>
            <w:tcBorders>
              <w:top w:val="single" w:sz="2" w:space="0" w:color="666666"/>
              <w:left w:val="nil"/>
              <w:bottom w:val="single" w:sz="2" w:space="0" w:color="666666"/>
              <w:right w:val="single" w:sz="2" w:space="0" w:color="666666"/>
            </w:tcBorders>
            <w:shd w:val="clear" w:color="auto" w:fill="CCCCCC"/>
          </w:tcPr>
          <w:p w14:paraId="6D6BDB41" w14:textId="72796684" w:rsidR="0092578F" w:rsidRPr="00CD4004" w:rsidRDefault="00187CA6" w:rsidP="00D96599">
            <w:pPr>
              <w:spacing w:after="0" w:line="259" w:lineRule="auto"/>
              <w:ind w:left="61" w:right="0" w:firstLine="0"/>
              <w:jc w:val="left"/>
            </w:pPr>
            <w:r w:rsidRPr="00CD4004">
              <w:rPr>
                <w:b/>
              </w:rPr>
              <w:t xml:space="preserve">Lp. </w:t>
            </w:r>
          </w:p>
        </w:tc>
        <w:tc>
          <w:tcPr>
            <w:tcW w:w="6560" w:type="dxa"/>
            <w:tcBorders>
              <w:top w:val="single" w:sz="2" w:space="0" w:color="666666"/>
              <w:left w:val="single" w:sz="2" w:space="0" w:color="666666"/>
              <w:bottom w:val="single" w:sz="2" w:space="0" w:color="666666"/>
              <w:right w:val="single" w:sz="2" w:space="0" w:color="666666"/>
            </w:tcBorders>
            <w:shd w:val="clear" w:color="auto" w:fill="CCCCCC"/>
          </w:tcPr>
          <w:p w14:paraId="5DC73357" w14:textId="77777777" w:rsidR="0092578F" w:rsidRPr="00CD4004" w:rsidRDefault="00187CA6">
            <w:pPr>
              <w:spacing w:after="0" w:line="259" w:lineRule="auto"/>
              <w:ind w:left="0" w:right="16" w:firstLine="0"/>
              <w:jc w:val="center"/>
            </w:pPr>
            <w:r w:rsidRPr="00CD4004">
              <w:rPr>
                <w:b/>
              </w:rPr>
              <w:t xml:space="preserve">Właściwość </w:t>
            </w:r>
          </w:p>
        </w:tc>
        <w:tc>
          <w:tcPr>
            <w:tcW w:w="1485" w:type="dxa"/>
            <w:tcBorders>
              <w:top w:val="single" w:sz="2" w:space="0" w:color="666666"/>
              <w:left w:val="single" w:sz="2" w:space="0" w:color="666666"/>
              <w:bottom w:val="single" w:sz="2" w:space="0" w:color="666666"/>
              <w:right w:val="nil"/>
            </w:tcBorders>
            <w:shd w:val="clear" w:color="auto" w:fill="CCCCCC"/>
          </w:tcPr>
          <w:p w14:paraId="3E096BA5" w14:textId="77777777" w:rsidR="0092578F" w:rsidRPr="00CD4004" w:rsidRDefault="00187CA6">
            <w:pPr>
              <w:spacing w:after="0" w:line="259" w:lineRule="auto"/>
              <w:ind w:left="0" w:right="19" w:firstLine="0"/>
              <w:jc w:val="center"/>
            </w:pPr>
            <w:r w:rsidRPr="00CD4004">
              <w:rPr>
                <w:b/>
              </w:rPr>
              <w:t xml:space="preserve">Wartość </w:t>
            </w:r>
          </w:p>
        </w:tc>
      </w:tr>
      <w:tr w:rsidR="0092578F" w:rsidRPr="00CD4004" w14:paraId="081F670D" w14:textId="77777777" w:rsidTr="00D96599">
        <w:trPr>
          <w:trHeight w:val="282"/>
        </w:trPr>
        <w:tc>
          <w:tcPr>
            <w:tcW w:w="671" w:type="dxa"/>
            <w:tcBorders>
              <w:top w:val="single" w:sz="2" w:space="0" w:color="666666"/>
              <w:left w:val="nil"/>
              <w:bottom w:val="single" w:sz="2" w:space="0" w:color="666666"/>
              <w:right w:val="single" w:sz="2" w:space="0" w:color="666666"/>
            </w:tcBorders>
            <w:shd w:val="clear" w:color="auto" w:fill="CCCCCC"/>
          </w:tcPr>
          <w:p w14:paraId="0843E8A3" w14:textId="77777777" w:rsidR="0092578F" w:rsidRPr="00821DA4" w:rsidRDefault="00187CA6">
            <w:pPr>
              <w:spacing w:after="0" w:line="259" w:lineRule="auto"/>
              <w:ind w:left="0" w:right="19" w:firstLine="0"/>
              <w:jc w:val="center"/>
              <w:rPr>
                <w:sz w:val="22"/>
              </w:rPr>
            </w:pPr>
            <w:r w:rsidRPr="00821DA4">
              <w:rPr>
                <w:sz w:val="22"/>
              </w:rPr>
              <w:t xml:space="preserve">1 </w:t>
            </w:r>
          </w:p>
        </w:tc>
        <w:tc>
          <w:tcPr>
            <w:tcW w:w="6560" w:type="dxa"/>
            <w:tcBorders>
              <w:top w:val="single" w:sz="2" w:space="0" w:color="666666"/>
              <w:left w:val="single" w:sz="2" w:space="0" w:color="666666"/>
              <w:bottom w:val="single" w:sz="2" w:space="0" w:color="666666"/>
              <w:right w:val="single" w:sz="2" w:space="0" w:color="666666"/>
            </w:tcBorders>
          </w:tcPr>
          <w:p w14:paraId="30406312" w14:textId="77777777" w:rsidR="0092578F" w:rsidRPr="00821DA4" w:rsidRDefault="00187CA6">
            <w:pPr>
              <w:spacing w:after="0" w:line="259" w:lineRule="auto"/>
              <w:ind w:left="0" w:right="0" w:firstLine="0"/>
              <w:jc w:val="left"/>
              <w:rPr>
                <w:sz w:val="22"/>
              </w:rPr>
            </w:pPr>
            <w:r w:rsidRPr="00821DA4">
              <w:rPr>
                <w:sz w:val="22"/>
              </w:rPr>
              <w:t xml:space="preserve">Wytrzymałość gwarantowana betonu na ściskanie, </w:t>
            </w:r>
            <w:proofErr w:type="spellStart"/>
            <w:r w:rsidRPr="00821DA4">
              <w:rPr>
                <w:sz w:val="22"/>
              </w:rPr>
              <w:t>MPa</w:t>
            </w:r>
            <w:proofErr w:type="spellEnd"/>
            <w:r w:rsidRPr="00821DA4">
              <w:rPr>
                <w:sz w:val="22"/>
              </w:rPr>
              <w:t xml:space="preserve"> </w:t>
            </w:r>
          </w:p>
        </w:tc>
        <w:tc>
          <w:tcPr>
            <w:tcW w:w="1485" w:type="dxa"/>
            <w:tcBorders>
              <w:top w:val="single" w:sz="2" w:space="0" w:color="666666"/>
              <w:left w:val="single" w:sz="2" w:space="0" w:color="666666"/>
              <w:bottom w:val="single" w:sz="2" w:space="0" w:color="666666"/>
              <w:right w:val="nil"/>
            </w:tcBorders>
            <w:shd w:val="clear" w:color="auto" w:fill="CCCCCC"/>
          </w:tcPr>
          <w:p w14:paraId="312589AC" w14:textId="77777777" w:rsidR="0092578F" w:rsidRPr="00821DA4" w:rsidRDefault="00187CA6">
            <w:pPr>
              <w:spacing w:after="0" w:line="259" w:lineRule="auto"/>
              <w:ind w:left="0" w:right="20" w:firstLine="0"/>
              <w:jc w:val="center"/>
              <w:rPr>
                <w:sz w:val="22"/>
              </w:rPr>
            </w:pPr>
            <w:r w:rsidRPr="00821DA4">
              <w:rPr>
                <w:sz w:val="22"/>
              </w:rPr>
              <w:t xml:space="preserve">30 </w:t>
            </w:r>
          </w:p>
        </w:tc>
      </w:tr>
      <w:tr w:rsidR="0092578F" w:rsidRPr="00CD4004" w14:paraId="180DC5F3" w14:textId="77777777" w:rsidTr="00D96599">
        <w:trPr>
          <w:trHeight w:val="281"/>
        </w:trPr>
        <w:tc>
          <w:tcPr>
            <w:tcW w:w="671" w:type="dxa"/>
            <w:tcBorders>
              <w:top w:val="single" w:sz="2" w:space="0" w:color="666666"/>
              <w:left w:val="nil"/>
              <w:bottom w:val="single" w:sz="2" w:space="0" w:color="666666"/>
              <w:right w:val="single" w:sz="2" w:space="0" w:color="666666"/>
            </w:tcBorders>
            <w:shd w:val="clear" w:color="auto" w:fill="CCCCCC"/>
          </w:tcPr>
          <w:p w14:paraId="37C10FDA" w14:textId="77777777" w:rsidR="0092578F" w:rsidRPr="00821DA4" w:rsidRDefault="00187CA6">
            <w:pPr>
              <w:spacing w:after="0" w:line="259" w:lineRule="auto"/>
              <w:ind w:left="0" w:right="19" w:firstLine="0"/>
              <w:jc w:val="center"/>
              <w:rPr>
                <w:sz w:val="22"/>
              </w:rPr>
            </w:pPr>
            <w:r w:rsidRPr="00821DA4">
              <w:rPr>
                <w:sz w:val="22"/>
              </w:rPr>
              <w:t xml:space="preserve">2 </w:t>
            </w:r>
          </w:p>
        </w:tc>
        <w:tc>
          <w:tcPr>
            <w:tcW w:w="6560" w:type="dxa"/>
            <w:tcBorders>
              <w:top w:val="single" w:sz="2" w:space="0" w:color="666666"/>
              <w:left w:val="single" w:sz="2" w:space="0" w:color="666666"/>
              <w:bottom w:val="single" w:sz="2" w:space="0" w:color="666666"/>
              <w:right w:val="single" w:sz="2" w:space="0" w:color="666666"/>
            </w:tcBorders>
            <w:shd w:val="clear" w:color="auto" w:fill="CCCCCC"/>
          </w:tcPr>
          <w:p w14:paraId="0489E588" w14:textId="77777777" w:rsidR="0092578F" w:rsidRPr="00821DA4" w:rsidRDefault="00187CA6">
            <w:pPr>
              <w:spacing w:after="0" w:line="259" w:lineRule="auto"/>
              <w:ind w:left="0" w:right="0" w:firstLine="0"/>
              <w:jc w:val="left"/>
              <w:rPr>
                <w:sz w:val="22"/>
              </w:rPr>
            </w:pPr>
            <w:r w:rsidRPr="00821DA4">
              <w:rPr>
                <w:sz w:val="22"/>
              </w:rPr>
              <w:t xml:space="preserve">Nasiąkliwość betonu, % </w:t>
            </w:r>
          </w:p>
        </w:tc>
        <w:tc>
          <w:tcPr>
            <w:tcW w:w="1485" w:type="dxa"/>
            <w:tcBorders>
              <w:top w:val="single" w:sz="2" w:space="0" w:color="666666"/>
              <w:left w:val="single" w:sz="2" w:space="0" w:color="666666"/>
              <w:bottom w:val="single" w:sz="2" w:space="0" w:color="666666"/>
              <w:right w:val="nil"/>
            </w:tcBorders>
            <w:shd w:val="clear" w:color="auto" w:fill="CCCCCC"/>
          </w:tcPr>
          <w:p w14:paraId="393742E3" w14:textId="77777777" w:rsidR="0092578F" w:rsidRPr="00821DA4" w:rsidRDefault="00187CA6">
            <w:pPr>
              <w:spacing w:after="0" w:line="259" w:lineRule="auto"/>
              <w:ind w:left="0" w:right="20" w:firstLine="0"/>
              <w:jc w:val="center"/>
              <w:rPr>
                <w:sz w:val="22"/>
              </w:rPr>
            </w:pPr>
            <w:r w:rsidRPr="00821DA4">
              <w:rPr>
                <w:sz w:val="22"/>
              </w:rPr>
              <w:t xml:space="preserve">5 </w:t>
            </w:r>
          </w:p>
        </w:tc>
      </w:tr>
      <w:tr w:rsidR="0092578F" w:rsidRPr="00CD4004" w14:paraId="7E7B2AF8" w14:textId="77777777" w:rsidTr="00D96599">
        <w:trPr>
          <w:trHeight w:val="280"/>
        </w:trPr>
        <w:tc>
          <w:tcPr>
            <w:tcW w:w="671" w:type="dxa"/>
            <w:tcBorders>
              <w:top w:val="single" w:sz="2" w:space="0" w:color="666666"/>
              <w:left w:val="nil"/>
              <w:bottom w:val="single" w:sz="2" w:space="0" w:color="666666"/>
              <w:right w:val="single" w:sz="2" w:space="0" w:color="666666"/>
            </w:tcBorders>
            <w:shd w:val="clear" w:color="auto" w:fill="CCCCCC"/>
          </w:tcPr>
          <w:p w14:paraId="636FB9B1" w14:textId="77777777" w:rsidR="0092578F" w:rsidRPr="00821DA4" w:rsidRDefault="00187CA6">
            <w:pPr>
              <w:spacing w:after="0" w:line="259" w:lineRule="auto"/>
              <w:ind w:left="0" w:right="19" w:firstLine="0"/>
              <w:jc w:val="center"/>
              <w:rPr>
                <w:sz w:val="22"/>
              </w:rPr>
            </w:pPr>
            <w:r w:rsidRPr="00821DA4">
              <w:rPr>
                <w:sz w:val="22"/>
              </w:rPr>
              <w:t xml:space="preserve">3 </w:t>
            </w:r>
          </w:p>
        </w:tc>
        <w:tc>
          <w:tcPr>
            <w:tcW w:w="6560" w:type="dxa"/>
            <w:tcBorders>
              <w:top w:val="single" w:sz="2" w:space="0" w:color="666666"/>
              <w:left w:val="single" w:sz="2" w:space="0" w:color="666666"/>
              <w:bottom w:val="single" w:sz="2" w:space="0" w:color="666666"/>
              <w:right w:val="single" w:sz="2" w:space="0" w:color="666666"/>
            </w:tcBorders>
          </w:tcPr>
          <w:p w14:paraId="5033A0E7" w14:textId="77777777" w:rsidR="0092578F" w:rsidRPr="00821DA4" w:rsidRDefault="00187CA6">
            <w:pPr>
              <w:spacing w:after="0" w:line="259" w:lineRule="auto"/>
              <w:ind w:left="0" w:right="0" w:firstLine="0"/>
              <w:jc w:val="left"/>
              <w:rPr>
                <w:sz w:val="22"/>
              </w:rPr>
            </w:pPr>
            <w:r w:rsidRPr="00821DA4">
              <w:rPr>
                <w:sz w:val="22"/>
              </w:rPr>
              <w:t xml:space="preserve">Odporność betonu na działanie mrozu, stopień mrozoodporności </w:t>
            </w:r>
          </w:p>
        </w:tc>
        <w:tc>
          <w:tcPr>
            <w:tcW w:w="1485" w:type="dxa"/>
            <w:tcBorders>
              <w:top w:val="single" w:sz="2" w:space="0" w:color="666666"/>
              <w:left w:val="single" w:sz="2" w:space="0" w:color="666666"/>
              <w:bottom w:val="single" w:sz="2" w:space="0" w:color="666666"/>
              <w:right w:val="nil"/>
            </w:tcBorders>
            <w:shd w:val="clear" w:color="auto" w:fill="CCCCCC"/>
          </w:tcPr>
          <w:p w14:paraId="67B0A372" w14:textId="77777777" w:rsidR="0092578F" w:rsidRPr="00821DA4" w:rsidRDefault="00187CA6">
            <w:pPr>
              <w:spacing w:after="0" w:line="259" w:lineRule="auto"/>
              <w:ind w:left="0" w:right="20" w:firstLine="0"/>
              <w:jc w:val="center"/>
              <w:rPr>
                <w:sz w:val="22"/>
              </w:rPr>
            </w:pPr>
            <w:r w:rsidRPr="00821DA4">
              <w:rPr>
                <w:sz w:val="22"/>
              </w:rPr>
              <w:t xml:space="preserve">F 50 </w:t>
            </w:r>
          </w:p>
        </w:tc>
      </w:tr>
    </w:tbl>
    <w:p w14:paraId="7F62BA16" w14:textId="77777777" w:rsidR="007C72C1" w:rsidRDefault="007C72C1" w:rsidP="0007340C">
      <w:pPr>
        <w:ind w:right="0"/>
      </w:pPr>
    </w:p>
    <w:p w14:paraId="0296A21A" w14:textId="1EAD74B3" w:rsidR="0092578F" w:rsidRPr="00821DA4" w:rsidRDefault="00187CA6" w:rsidP="0007340C">
      <w:pPr>
        <w:ind w:right="0"/>
        <w:rPr>
          <w:sz w:val="22"/>
        </w:rPr>
      </w:pPr>
      <w:r w:rsidRPr="00821DA4">
        <w:rPr>
          <w:sz w:val="22"/>
        </w:rPr>
        <w:t xml:space="preserve">Składnikami betonu są: cement, kruszywo, woda i domieszki. Cement stosowany  do betonu powinien być cementem portlandzkim marki 35. Cement powinien być dostarczany w opakowaniach </w:t>
      </w:r>
      <w:r w:rsidR="0007340C" w:rsidRPr="00821DA4">
        <w:rPr>
          <w:sz w:val="22"/>
        </w:rPr>
        <w:br/>
      </w:r>
      <w:r w:rsidRPr="00821DA4">
        <w:rPr>
          <w:sz w:val="22"/>
        </w:rPr>
        <w:t xml:space="preserve">i składowany w dobrze wentylowanych, suchych i zadaszonych pomieszczeniach. </w:t>
      </w:r>
    </w:p>
    <w:p w14:paraId="67D55F83" w14:textId="460E4445" w:rsidR="0092578F" w:rsidRPr="00821DA4" w:rsidRDefault="00187CA6">
      <w:pPr>
        <w:ind w:right="0"/>
        <w:rPr>
          <w:sz w:val="22"/>
        </w:rPr>
      </w:pPr>
      <w:r w:rsidRPr="00821DA4">
        <w:rPr>
          <w:sz w:val="22"/>
        </w:rPr>
        <w:t xml:space="preserve">Kruszywo do betonu /piasek, grys/ powinno odpowiadać wymaganiom </w:t>
      </w:r>
      <w:r w:rsidR="0007340C" w:rsidRPr="00821DA4">
        <w:rPr>
          <w:sz w:val="22"/>
        </w:rPr>
        <w:t>PN-EN 12620+A1:2010</w:t>
      </w:r>
      <w:r w:rsidR="004F7A7A">
        <w:rPr>
          <w:sz w:val="22"/>
        </w:rPr>
        <w:t xml:space="preserve"> lub równoważnej</w:t>
      </w:r>
      <w:r w:rsidRPr="00821DA4">
        <w:rPr>
          <w:sz w:val="22"/>
        </w:rPr>
        <w:t xml:space="preserve">. </w:t>
      </w:r>
    </w:p>
    <w:p w14:paraId="7FBE1AE7" w14:textId="416F39AE" w:rsidR="0092578F" w:rsidRPr="00821DA4" w:rsidRDefault="00187CA6">
      <w:pPr>
        <w:ind w:right="0"/>
        <w:rPr>
          <w:sz w:val="22"/>
        </w:rPr>
      </w:pPr>
      <w:r w:rsidRPr="00821DA4">
        <w:rPr>
          <w:sz w:val="22"/>
        </w:rPr>
        <w:t xml:space="preserve">Woda powinna być odmiany „1”, zgodnie z wymaganiami </w:t>
      </w:r>
      <w:r w:rsidR="0007340C" w:rsidRPr="00821DA4">
        <w:rPr>
          <w:sz w:val="22"/>
        </w:rPr>
        <w:t>PN-EN 1008:2004</w:t>
      </w:r>
      <w:r w:rsidR="004F7A7A">
        <w:rPr>
          <w:sz w:val="22"/>
        </w:rPr>
        <w:t xml:space="preserve"> lub równoważnej</w:t>
      </w:r>
      <w:r w:rsidRPr="00821DA4">
        <w:rPr>
          <w:sz w:val="22"/>
        </w:rPr>
        <w:t xml:space="preserve">. </w:t>
      </w:r>
    </w:p>
    <w:p w14:paraId="3B1AF97E" w14:textId="736F3EB7" w:rsidR="0092578F" w:rsidRDefault="00187CA6">
      <w:pPr>
        <w:spacing w:after="133"/>
        <w:ind w:right="0"/>
        <w:rPr>
          <w:sz w:val="22"/>
        </w:rPr>
      </w:pPr>
      <w:r w:rsidRPr="00821DA4">
        <w:rPr>
          <w:sz w:val="22"/>
        </w:rPr>
        <w:t>Domieszki chemiczne do betonu powinny być stosowane, jeśli przewiduje to dokumentacja projektowa, SST lub wskazania inspektora nadzoru, przy czym w przypadku braku danych dotyczących rodzaju domieszek</w:t>
      </w:r>
      <w:r w:rsidR="007C2F04">
        <w:rPr>
          <w:sz w:val="22"/>
        </w:rPr>
        <w:t xml:space="preserve">, </w:t>
      </w:r>
      <w:r w:rsidR="007C2F04" w:rsidRPr="007C2F04">
        <w:rPr>
          <w:sz w:val="22"/>
        </w:rPr>
        <w:t xml:space="preserve">ich dobór powinien być dokonany zgodnie z zaleceniami </w:t>
      </w:r>
      <w:r w:rsidR="007C2F04" w:rsidRPr="007C2F04">
        <w:rPr>
          <w:sz w:val="22"/>
        </w:rPr>
        <w:br/>
        <w:t>PN-EN 206+A2:2021-08</w:t>
      </w:r>
      <w:r w:rsidR="004F7A7A">
        <w:rPr>
          <w:sz w:val="22"/>
        </w:rPr>
        <w:t xml:space="preserve"> lub równoważnej</w:t>
      </w:r>
      <w:r w:rsidR="007C2F04" w:rsidRPr="007C2F04">
        <w:rPr>
          <w:sz w:val="22"/>
        </w:rPr>
        <w:t>. Domieszki powinny odpowiadać PN-EN 934-2+A1:2012</w:t>
      </w:r>
      <w:r w:rsidR="004F7A7A">
        <w:rPr>
          <w:sz w:val="22"/>
        </w:rPr>
        <w:t xml:space="preserve"> lub równoważnej</w:t>
      </w:r>
      <w:r w:rsidR="007C2F04" w:rsidRPr="007C2F04">
        <w:rPr>
          <w:sz w:val="22"/>
        </w:rPr>
        <w:t>.</w:t>
      </w:r>
    </w:p>
    <w:p w14:paraId="591475CC" w14:textId="77777777" w:rsidR="00377342" w:rsidRPr="00821DA4" w:rsidRDefault="00377342">
      <w:pPr>
        <w:spacing w:after="133"/>
        <w:ind w:right="0"/>
        <w:rPr>
          <w:sz w:val="22"/>
        </w:rPr>
      </w:pPr>
    </w:p>
    <w:p w14:paraId="14E22E11" w14:textId="1928DD07" w:rsidR="0092578F" w:rsidRPr="00CD4004" w:rsidRDefault="000654A0">
      <w:pPr>
        <w:pStyle w:val="Nagwek2"/>
        <w:spacing w:after="93"/>
        <w:ind w:left="708"/>
        <w:rPr>
          <w:rFonts w:ascii="Times New Roman" w:hAnsi="Times New Roman" w:cs="Times New Roman"/>
        </w:rPr>
      </w:pPr>
      <w:bookmarkStart w:id="36" w:name="_Toc73960156"/>
      <w:bookmarkStart w:id="37" w:name="_Toc97542690"/>
      <w:r>
        <w:rPr>
          <w:rFonts w:ascii="Times New Roman" w:eastAsia="Times New Roman" w:hAnsi="Times New Roman" w:cs="Times New Roman"/>
        </w:rPr>
        <w:t>2</w:t>
      </w:r>
      <w:r w:rsidR="008D625E">
        <w:rPr>
          <w:rFonts w:ascii="Times New Roman" w:eastAsia="Times New Roman" w:hAnsi="Times New Roman" w:cs="Times New Roman"/>
        </w:rPr>
        <w:t>.</w:t>
      </w:r>
      <w:r w:rsidR="00377342">
        <w:rPr>
          <w:rFonts w:ascii="Times New Roman" w:eastAsia="Times New Roman" w:hAnsi="Times New Roman" w:cs="Times New Roman"/>
        </w:rPr>
        <w:t>3</w:t>
      </w:r>
      <w:r w:rsidR="00187CA6" w:rsidRPr="00CD4004">
        <w:rPr>
          <w:rFonts w:ascii="Times New Roman" w:eastAsia="Arial" w:hAnsi="Times New Roman" w:cs="Times New Roman"/>
        </w:rPr>
        <w:t xml:space="preserve"> </w:t>
      </w:r>
      <w:r w:rsidR="00187CA6" w:rsidRPr="00CD4004">
        <w:rPr>
          <w:rFonts w:ascii="Times New Roman" w:hAnsi="Times New Roman" w:cs="Times New Roman"/>
        </w:rPr>
        <w:t>MATERIAŁY STOSOWANE PRZY UKŁADANIU KABLI</w:t>
      </w:r>
      <w:bookmarkEnd w:id="36"/>
      <w:bookmarkEnd w:id="37"/>
      <w:r w:rsidR="00187CA6" w:rsidRPr="00CD4004">
        <w:rPr>
          <w:rFonts w:ascii="Times New Roman" w:hAnsi="Times New Roman" w:cs="Times New Roman"/>
        </w:rPr>
        <w:t xml:space="preserve"> </w:t>
      </w:r>
    </w:p>
    <w:p w14:paraId="440E0D1B" w14:textId="49B68BE2" w:rsidR="0092578F" w:rsidRPr="00CD4004" w:rsidRDefault="000654A0" w:rsidP="007C72C1">
      <w:pPr>
        <w:pStyle w:val="Nagwek3"/>
        <w:spacing w:after="91"/>
        <w:ind w:left="1134"/>
      </w:pPr>
      <w:bookmarkStart w:id="38" w:name="_Toc73960157"/>
      <w:bookmarkStart w:id="39" w:name="_Toc97542691"/>
      <w:r>
        <w:t>2</w:t>
      </w:r>
      <w:r w:rsidR="008D625E">
        <w:t>.</w:t>
      </w:r>
      <w:r w:rsidR="00377342">
        <w:t>3</w:t>
      </w:r>
      <w:r w:rsidR="00187CA6" w:rsidRPr="00CD4004">
        <w:t>.1</w:t>
      </w:r>
      <w:r w:rsidR="00187CA6" w:rsidRPr="007C72C1">
        <w:t xml:space="preserve"> </w:t>
      </w:r>
      <w:r w:rsidR="00187CA6" w:rsidRPr="00CD4004">
        <w:t>Piasek</w:t>
      </w:r>
      <w:bookmarkEnd w:id="38"/>
      <w:bookmarkEnd w:id="39"/>
      <w:r w:rsidR="00187CA6" w:rsidRPr="00CD4004">
        <w:t xml:space="preserve"> </w:t>
      </w:r>
    </w:p>
    <w:p w14:paraId="052EE5BD" w14:textId="733025E6" w:rsidR="00C806C4" w:rsidRPr="00821DA4" w:rsidRDefault="00187CA6" w:rsidP="00C806C4">
      <w:pPr>
        <w:spacing w:after="97"/>
        <w:ind w:right="0"/>
        <w:rPr>
          <w:sz w:val="22"/>
        </w:rPr>
      </w:pPr>
      <w:r w:rsidRPr="00821DA4">
        <w:rPr>
          <w:sz w:val="22"/>
        </w:rPr>
        <w:t>Piasek stosowany przy układaniu kabli powinien być co najmniej gatunku „3”</w:t>
      </w:r>
      <w:r w:rsidR="00C806C4" w:rsidRPr="00821DA4">
        <w:rPr>
          <w:sz w:val="22"/>
        </w:rPr>
        <w:t>.</w:t>
      </w:r>
    </w:p>
    <w:p w14:paraId="71D72FC5" w14:textId="454E0153" w:rsidR="0092578F" w:rsidRPr="00CD4004" w:rsidRDefault="000654A0" w:rsidP="007C72C1">
      <w:pPr>
        <w:pStyle w:val="Nagwek3"/>
        <w:spacing w:after="91"/>
        <w:ind w:left="1134"/>
      </w:pPr>
      <w:bookmarkStart w:id="40" w:name="_Toc73960158"/>
      <w:bookmarkStart w:id="41" w:name="_Toc97542692"/>
      <w:r>
        <w:t>2</w:t>
      </w:r>
      <w:r w:rsidR="008D625E">
        <w:t>.</w:t>
      </w:r>
      <w:r w:rsidR="00377342">
        <w:t>3</w:t>
      </w:r>
      <w:r w:rsidR="00187CA6" w:rsidRPr="00CD4004">
        <w:t>.2</w:t>
      </w:r>
      <w:r w:rsidR="00187CA6" w:rsidRPr="007C72C1">
        <w:t xml:space="preserve"> </w:t>
      </w:r>
      <w:r w:rsidR="00187CA6" w:rsidRPr="00CD4004">
        <w:t>Folia</w:t>
      </w:r>
      <w:bookmarkEnd w:id="40"/>
      <w:bookmarkEnd w:id="41"/>
      <w:r w:rsidR="00187CA6" w:rsidRPr="00CD4004">
        <w:t xml:space="preserve"> </w:t>
      </w:r>
    </w:p>
    <w:p w14:paraId="67508F53" w14:textId="38678E08" w:rsidR="0092578F" w:rsidRPr="00821DA4" w:rsidRDefault="00187CA6">
      <w:pPr>
        <w:ind w:right="0"/>
        <w:rPr>
          <w:sz w:val="22"/>
        </w:rPr>
      </w:pPr>
      <w:r w:rsidRPr="00821DA4">
        <w:rPr>
          <w:sz w:val="22"/>
        </w:rPr>
        <w:t>Folia służąca do osłony kabla przed uszkodzeniami mechanicznymi, powinna być folią kalandrowaną koloru niebieskiego z uplastycznionego PCV o grubości od 0,4 do 0,6 mm, gatunku I</w:t>
      </w:r>
      <w:r w:rsidR="00C806C4" w:rsidRPr="00821DA4">
        <w:rPr>
          <w:sz w:val="22"/>
        </w:rPr>
        <w:t>.</w:t>
      </w:r>
      <w:r w:rsidRPr="00821DA4">
        <w:rPr>
          <w:sz w:val="22"/>
        </w:rPr>
        <w:t xml:space="preserve"> </w:t>
      </w:r>
    </w:p>
    <w:p w14:paraId="18975F9C" w14:textId="77777777" w:rsidR="0092578F" w:rsidRPr="00CD4004" w:rsidRDefault="00187CA6">
      <w:pPr>
        <w:spacing w:after="135" w:line="259" w:lineRule="auto"/>
        <w:ind w:left="708" w:right="0" w:firstLine="0"/>
        <w:jc w:val="left"/>
      </w:pPr>
      <w:r w:rsidRPr="00CD4004">
        <w:rPr>
          <w:b/>
        </w:rPr>
        <w:t xml:space="preserve"> </w:t>
      </w:r>
    </w:p>
    <w:p w14:paraId="023BB233" w14:textId="58271E5D" w:rsidR="0092578F" w:rsidRPr="00CD4004" w:rsidRDefault="000654A0">
      <w:pPr>
        <w:pStyle w:val="Nagwek2"/>
        <w:spacing w:after="94"/>
        <w:ind w:left="708"/>
        <w:rPr>
          <w:rFonts w:ascii="Times New Roman" w:hAnsi="Times New Roman" w:cs="Times New Roman"/>
        </w:rPr>
      </w:pPr>
      <w:bookmarkStart w:id="42" w:name="_Toc73960159"/>
      <w:bookmarkStart w:id="43" w:name="_Toc97542693"/>
      <w:r>
        <w:rPr>
          <w:rFonts w:ascii="Times New Roman" w:eastAsia="Times New Roman" w:hAnsi="Times New Roman" w:cs="Times New Roman"/>
        </w:rPr>
        <w:t>2</w:t>
      </w:r>
      <w:r w:rsidR="008D625E">
        <w:rPr>
          <w:rFonts w:ascii="Times New Roman" w:eastAsia="Times New Roman" w:hAnsi="Times New Roman" w:cs="Times New Roman"/>
        </w:rPr>
        <w:t>.</w:t>
      </w:r>
      <w:r w:rsidR="00377342">
        <w:rPr>
          <w:rFonts w:ascii="Times New Roman" w:eastAsia="Times New Roman" w:hAnsi="Times New Roman" w:cs="Times New Roman"/>
        </w:rPr>
        <w:t>4</w:t>
      </w:r>
      <w:r w:rsidR="00187CA6" w:rsidRPr="00CD4004">
        <w:rPr>
          <w:rFonts w:ascii="Times New Roman" w:eastAsia="Arial" w:hAnsi="Times New Roman" w:cs="Times New Roman"/>
        </w:rPr>
        <w:t xml:space="preserve"> </w:t>
      </w:r>
      <w:r w:rsidR="00187CA6" w:rsidRPr="00CD4004">
        <w:rPr>
          <w:rFonts w:ascii="Times New Roman" w:hAnsi="Times New Roman" w:cs="Times New Roman"/>
        </w:rPr>
        <w:t>ELEMENTY GOTOWE</w:t>
      </w:r>
      <w:bookmarkEnd w:id="42"/>
      <w:bookmarkEnd w:id="43"/>
      <w:r w:rsidR="00187CA6" w:rsidRPr="00CD4004">
        <w:rPr>
          <w:rFonts w:ascii="Times New Roman" w:hAnsi="Times New Roman" w:cs="Times New Roman"/>
        </w:rPr>
        <w:t xml:space="preserve"> </w:t>
      </w:r>
    </w:p>
    <w:p w14:paraId="47300FCA" w14:textId="539B79FD" w:rsidR="0092578F" w:rsidRPr="00CD4004" w:rsidRDefault="000654A0" w:rsidP="007C72C1">
      <w:pPr>
        <w:pStyle w:val="Nagwek3"/>
        <w:spacing w:after="91"/>
        <w:ind w:left="1134"/>
      </w:pPr>
      <w:bookmarkStart w:id="44" w:name="_Toc73960160"/>
      <w:bookmarkStart w:id="45" w:name="_Toc97542694"/>
      <w:r>
        <w:t>3</w:t>
      </w:r>
      <w:r w:rsidR="008D625E">
        <w:t>.</w:t>
      </w:r>
      <w:r w:rsidR="00377342">
        <w:t>4</w:t>
      </w:r>
      <w:r w:rsidR="00187CA6" w:rsidRPr="00CD4004">
        <w:t>.1</w:t>
      </w:r>
      <w:r w:rsidR="00187CA6" w:rsidRPr="007C72C1">
        <w:t xml:space="preserve"> </w:t>
      </w:r>
      <w:r w:rsidR="00187CA6" w:rsidRPr="00CD4004">
        <w:t>Fundamenty prefabrykowane</w:t>
      </w:r>
      <w:bookmarkEnd w:id="44"/>
      <w:bookmarkEnd w:id="45"/>
      <w:r w:rsidR="00187CA6" w:rsidRPr="00CD4004">
        <w:t xml:space="preserve"> </w:t>
      </w:r>
    </w:p>
    <w:p w14:paraId="725C0F8B" w14:textId="1A58A3B0" w:rsidR="0092578F" w:rsidRPr="00821DA4" w:rsidRDefault="00187CA6" w:rsidP="000B0135">
      <w:pPr>
        <w:ind w:right="0"/>
        <w:rPr>
          <w:sz w:val="22"/>
        </w:rPr>
      </w:pPr>
      <w:r w:rsidRPr="00821DA4">
        <w:rPr>
          <w:sz w:val="22"/>
        </w:rPr>
        <w:t xml:space="preserve">Pod maszty wysięgnikowe zaleca się stosowanie fundamentów prefabrykowanych według ustaleń dokumentacji projektowej. W zależności od konkretnych warunków lokalizacyjnych i rodzaju wód gruntowych, należy wykonać zabezpieczenie antykorozyjne w postaci powłoki ocynkowanej oraz pokrycia </w:t>
      </w:r>
      <w:proofErr w:type="spellStart"/>
      <w:r w:rsidRPr="00821DA4">
        <w:rPr>
          <w:sz w:val="22"/>
        </w:rPr>
        <w:t>abizolem</w:t>
      </w:r>
      <w:proofErr w:type="spellEnd"/>
      <w:r w:rsidRPr="00821DA4">
        <w:rPr>
          <w:sz w:val="22"/>
        </w:rPr>
        <w:t xml:space="preserve">. Składowanie prefabrykatów powinno odbywać się na wyrównanym, </w:t>
      </w:r>
      <w:r w:rsidR="000B0135" w:rsidRPr="00821DA4">
        <w:rPr>
          <w:sz w:val="22"/>
        </w:rPr>
        <w:t xml:space="preserve"> </w:t>
      </w:r>
      <w:r w:rsidR="007A01E9" w:rsidRPr="00821DA4">
        <w:rPr>
          <w:sz w:val="22"/>
        </w:rPr>
        <w:t xml:space="preserve">utwardzonym </w:t>
      </w:r>
      <w:r w:rsidRPr="00821DA4">
        <w:rPr>
          <w:sz w:val="22"/>
        </w:rPr>
        <w:t>i odwodni</w:t>
      </w:r>
      <w:r w:rsidR="0081075C">
        <w:rPr>
          <w:sz w:val="22"/>
        </w:rPr>
        <w:t xml:space="preserve">onym podłożu, na </w:t>
      </w:r>
      <w:r w:rsidR="007A01E9" w:rsidRPr="00821DA4">
        <w:rPr>
          <w:sz w:val="22"/>
        </w:rPr>
        <w:t xml:space="preserve">przekładkach z </w:t>
      </w:r>
      <w:r w:rsidRPr="00821DA4">
        <w:rPr>
          <w:sz w:val="22"/>
        </w:rPr>
        <w:t>drewna</w:t>
      </w:r>
      <w:r w:rsidR="007A01E9" w:rsidRPr="00821DA4">
        <w:rPr>
          <w:sz w:val="22"/>
        </w:rPr>
        <w:t xml:space="preserve"> </w:t>
      </w:r>
      <w:r w:rsidRPr="00821DA4">
        <w:rPr>
          <w:sz w:val="22"/>
        </w:rPr>
        <w:t xml:space="preserve">sosnowego. </w:t>
      </w:r>
    </w:p>
    <w:p w14:paraId="0E4E2666" w14:textId="77777777" w:rsidR="002C0298" w:rsidRPr="00CD4004" w:rsidRDefault="002C0298" w:rsidP="000B0135">
      <w:pPr>
        <w:ind w:right="0"/>
      </w:pPr>
    </w:p>
    <w:p w14:paraId="50CD2B3A" w14:textId="6A443FC2" w:rsidR="0092578F" w:rsidRPr="00CD4004" w:rsidRDefault="000654A0" w:rsidP="007C72C1">
      <w:pPr>
        <w:pStyle w:val="Nagwek3"/>
        <w:spacing w:after="91"/>
        <w:ind w:left="1134"/>
      </w:pPr>
      <w:bookmarkStart w:id="46" w:name="_Toc73960161"/>
      <w:bookmarkStart w:id="47" w:name="_Toc97542695"/>
      <w:r>
        <w:t>2</w:t>
      </w:r>
      <w:r w:rsidR="008D625E">
        <w:t>.</w:t>
      </w:r>
      <w:r w:rsidR="00377342">
        <w:t>4</w:t>
      </w:r>
      <w:r w:rsidR="00187CA6" w:rsidRPr="00CD4004">
        <w:t>.2</w:t>
      </w:r>
      <w:r w:rsidR="00187CA6" w:rsidRPr="007C72C1">
        <w:t xml:space="preserve"> </w:t>
      </w:r>
      <w:r w:rsidR="00187CA6" w:rsidRPr="00CD4004">
        <w:t>Przepusty kablowe</w:t>
      </w:r>
      <w:bookmarkEnd w:id="46"/>
      <w:bookmarkEnd w:id="47"/>
      <w:r w:rsidR="00187CA6" w:rsidRPr="00CD4004">
        <w:t xml:space="preserve"> </w:t>
      </w:r>
    </w:p>
    <w:p w14:paraId="6A0020EA" w14:textId="77777777" w:rsidR="0092578F" w:rsidRPr="00821DA4" w:rsidRDefault="00187CA6">
      <w:pPr>
        <w:ind w:right="0"/>
        <w:rPr>
          <w:sz w:val="22"/>
        </w:rPr>
      </w:pPr>
      <w:r w:rsidRPr="00821DA4">
        <w:rPr>
          <w:sz w:val="22"/>
        </w:rPr>
        <w:t xml:space="preserve">Przepusty kablowe powinny być wykonane z materiałów niepalnych, z tworzyw sztucznych  lub stali, wytrzymałych mechanicznie, chemicznie i odpornych na działanie łuku elektrycznego. </w:t>
      </w:r>
    </w:p>
    <w:p w14:paraId="2A013E2E" w14:textId="4E64AE70" w:rsidR="00EF60B3" w:rsidRPr="00821DA4" w:rsidRDefault="00187CA6" w:rsidP="00EF60B3">
      <w:pPr>
        <w:spacing w:after="97"/>
        <w:ind w:right="0"/>
        <w:rPr>
          <w:sz w:val="22"/>
        </w:rPr>
      </w:pPr>
      <w:r w:rsidRPr="00821DA4">
        <w:rPr>
          <w:sz w:val="22"/>
        </w:rPr>
        <w:t>Rury używane do wykonania przepustów powinny być dostatecznie wytrzymałe  na działające na nie obciążenia. Wnętrza ścianek powinny być gładkie lub powleczone warstwą wygładzającą ich powierzchnie dla ułatwienia przesuwania się kabli. Przepusty kablowe pomiędzy studniami powinny być dwuotworowe, natomiast od studni do wysięgników i masztów jednootworowe. Przepusty kablowe pod jedniami wykonać przewiertem mechanicznym. Rury na przepusty kablowe</w:t>
      </w:r>
      <w:r w:rsidR="002C0298" w:rsidRPr="00821DA4">
        <w:rPr>
          <w:sz w:val="22"/>
        </w:rPr>
        <w:t xml:space="preserve"> </w:t>
      </w:r>
      <w:r w:rsidRPr="00821DA4">
        <w:rPr>
          <w:sz w:val="22"/>
        </w:rPr>
        <w:t xml:space="preserve">należy przechowywać  </w:t>
      </w:r>
      <w:r w:rsidR="00EF60B3" w:rsidRPr="00821DA4">
        <w:rPr>
          <w:sz w:val="22"/>
        </w:rPr>
        <w:t xml:space="preserve">na utwardzonym placu, w nienasłonecznionych miejscach zabezpieczonych przed działaniem sił mechanicznych. </w:t>
      </w:r>
    </w:p>
    <w:p w14:paraId="298E50A5" w14:textId="0CBB3605" w:rsidR="0092578F" w:rsidRPr="00CD4004" w:rsidRDefault="0092578F" w:rsidP="00EF60B3">
      <w:pPr>
        <w:ind w:right="0"/>
      </w:pPr>
    </w:p>
    <w:p w14:paraId="683A3D55" w14:textId="06AA9A22" w:rsidR="0092578F" w:rsidRPr="00CD4004" w:rsidRDefault="000654A0" w:rsidP="007C72C1">
      <w:pPr>
        <w:pStyle w:val="Nagwek3"/>
        <w:spacing w:after="91"/>
        <w:ind w:left="1134"/>
      </w:pPr>
      <w:bookmarkStart w:id="48" w:name="_Toc73960162"/>
      <w:bookmarkStart w:id="49" w:name="_Toc97542696"/>
      <w:r>
        <w:t>2</w:t>
      </w:r>
      <w:r w:rsidR="008D625E">
        <w:t>.</w:t>
      </w:r>
      <w:r w:rsidR="00377342">
        <w:t>4</w:t>
      </w:r>
      <w:r w:rsidR="00187CA6" w:rsidRPr="00CD4004">
        <w:t>.3</w:t>
      </w:r>
      <w:r w:rsidR="00187CA6" w:rsidRPr="007C72C1">
        <w:t xml:space="preserve"> </w:t>
      </w:r>
      <w:r w:rsidR="00187CA6" w:rsidRPr="00CD4004">
        <w:t>Kable sygnalizacyjne</w:t>
      </w:r>
      <w:bookmarkEnd w:id="48"/>
      <w:bookmarkEnd w:id="49"/>
      <w:r w:rsidR="00187CA6" w:rsidRPr="00CD4004">
        <w:t xml:space="preserve"> </w:t>
      </w:r>
    </w:p>
    <w:p w14:paraId="1D4FDFA4" w14:textId="7C32E524" w:rsidR="0092578F" w:rsidRPr="00821DA4" w:rsidRDefault="00187CA6">
      <w:pPr>
        <w:spacing w:after="154"/>
        <w:ind w:right="0"/>
        <w:rPr>
          <w:sz w:val="22"/>
        </w:rPr>
      </w:pPr>
      <w:r w:rsidRPr="00821DA4">
        <w:rPr>
          <w:sz w:val="22"/>
        </w:rPr>
        <w:t xml:space="preserve">Kable sygnalizacyjne używane do sygnalizacji świetlnej </w:t>
      </w:r>
      <w:r w:rsidR="001824C6" w:rsidRPr="00821DA4">
        <w:rPr>
          <w:sz w:val="22"/>
        </w:rPr>
        <w:t>n</w:t>
      </w:r>
      <w:r w:rsidRPr="00821DA4">
        <w:rPr>
          <w:sz w:val="22"/>
        </w:rPr>
        <w:t xml:space="preserve">ależy stosować kable o napięciu znamionowym 0,6/1 </w:t>
      </w:r>
      <w:proofErr w:type="spellStart"/>
      <w:r w:rsidRPr="00821DA4">
        <w:rPr>
          <w:sz w:val="22"/>
        </w:rPr>
        <w:t>kV</w:t>
      </w:r>
      <w:proofErr w:type="spellEnd"/>
      <w:r w:rsidRPr="00821DA4">
        <w:rPr>
          <w:sz w:val="22"/>
        </w:rPr>
        <w:t xml:space="preserve">, wielożyłowe  o żyłach miedzianych w izolacji </w:t>
      </w:r>
      <w:proofErr w:type="spellStart"/>
      <w:r w:rsidRPr="00821DA4">
        <w:rPr>
          <w:sz w:val="22"/>
        </w:rPr>
        <w:t>polwinitowej</w:t>
      </w:r>
      <w:proofErr w:type="spellEnd"/>
      <w:r w:rsidRPr="00821DA4">
        <w:rPr>
          <w:sz w:val="22"/>
        </w:rPr>
        <w:t>.  Zaleca się stosowanie kabli 19 – 37-żyłowych  o przekroju żył minimum 1,5 mm</w:t>
      </w:r>
      <w:r w:rsidRPr="00821DA4">
        <w:rPr>
          <w:sz w:val="22"/>
          <w:vertAlign w:val="superscript"/>
        </w:rPr>
        <w:t>2</w:t>
      </w:r>
      <w:r w:rsidRPr="00821DA4">
        <w:rPr>
          <w:sz w:val="22"/>
        </w:rPr>
        <w:t xml:space="preserve">. </w:t>
      </w:r>
    </w:p>
    <w:p w14:paraId="1C43506D" w14:textId="2CA36615" w:rsidR="0092578F" w:rsidRPr="00CD4004" w:rsidRDefault="000654A0" w:rsidP="007C72C1">
      <w:pPr>
        <w:pStyle w:val="Nagwek3"/>
        <w:spacing w:after="91"/>
        <w:ind w:left="1134"/>
      </w:pPr>
      <w:bookmarkStart w:id="50" w:name="_Toc73960163"/>
      <w:bookmarkStart w:id="51" w:name="_Toc97542697"/>
      <w:r>
        <w:t>2</w:t>
      </w:r>
      <w:r w:rsidR="008D625E">
        <w:t>.</w:t>
      </w:r>
      <w:r w:rsidR="00377342">
        <w:t>4</w:t>
      </w:r>
      <w:r w:rsidR="00187CA6" w:rsidRPr="00CD4004">
        <w:t>.4</w:t>
      </w:r>
      <w:r w:rsidR="00187CA6" w:rsidRPr="007C72C1">
        <w:t xml:space="preserve"> </w:t>
      </w:r>
      <w:r w:rsidR="00187CA6" w:rsidRPr="00CD4004">
        <w:t>Kable zasilające</w:t>
      </w:r>
      <w:bookmarkEnd w:id="50"/>
      <w:bookmarkEnd w:id="51"/>
      <w:r w:rsidR="00187CA6" w:rsidRPr="00CD4004">
        <w:t xml:space="preserve"> </w:t>
      </w:r>
    </w:p>
    <w:p w14:paraId="5D7121C3" w14:textId="7CAAD643" w:rsidR="0092578F" w:rsidRPr="00821DA4" w:rsidRDefault="00187CA6">
      <w:pPr>
        <w:ind w:right="0"/>
        <w:rPr>
          <w:sz w:val="22"/>
        </w:rPr>
      </w:pPr>
      <w:r w:rsidRPr="00821DA4">
        <w:rPr>
          <w:sz w:val="22"/>
        </w:rPr>
        <w:t xml:space="preserve">Kable zasilające skrzynkę zasilająco – pomiarową i sterownik powinny spełniać wymagania  </w:t>
      </w:r>
      <w:r w:rsidR="00DB7646" w:rsidRPr="00821DA4">
        <w:rPr>
          <w:sz w:val="22"/>
        </w:rPr>
        <w:t>PN-EN 1997-1:2008</w:t>
      </w:r>
      <w:r w:rsidR="004F7A7A">
        <w:rPr>
          <w:sz w:val="22"/>
        </w:rPr>
        <w:t xml:space="preserve"> lub równoważnej</w:t>
      </w:r>
      <w:r w:rsidRPr="00821DA4">
        <w:rPr>
          <w:sz w:val="22"/>
        </w:rPr>
        <w:t xml:space="preserve">. Należy stosować kable o napięciu znamionowym 0,6/1 </w:t>
      </w:r>
      <w:proofErr w:type="spellStart"/>
      <w:r w:rsidRPr="00821DA4">
        <w:rPr>
          <w:sz w:val="22"/>
        </w:rPr>
        <w:t>kV</w:t>
      </w:r>
      <w:proofErr w:type="spellEnd"/>
      <w:r w:rsidRPr="00821DA4">
        <w:rPr>
          <w:sz w:val="22"/>
        </w:rPr>
        <w:t xml:space="preserve">,  </w:t>
      </w:r>
    </w:p>
    <w:p w14:paraId="58293092" w14:textId="77777777" w:rsidR="0092578F" w:rsidRPr="00821DA4" w:rsidRDefault="00187CA6">
      <w:pPr>
        <w:spacing w:after="134"/>
        <w:ind w:right="0"/>
        <w:rPr>
          <w:sz w:val="22"/>
        </w:rPr>
      </w:pPr>
      <w:proofErr w:type="spellStart"/>
      <w:r w:rsidRPr="00821DA4">
        <w:rPr>
          <w:sz w:val="22"/>
        </w:rPr>
        <w:t>cztero</w:t>
      </w:r>
      <w:proofErr w:type="spellEnd"/>
      <w:r w:rsidRPr="00821DA4">
        <w:rPr>
          <w:sz w:val="22"/>
        </w:rPr>
        <w:t xml:space="preserve"> lub pięciożyłowe o żyłach aluminiowych w izolacji </w:t>
      </w:r>
      <w:proofErr w:type="spellStart"/>
      <w:r w:rsidRPr="00821DA4">
        <w:rPr>
          <w:sz w:val="22"/>
        </w:rPr>
        <w:t>polwinitowej</w:t>
      </w:r>
      <w:proofErr w:type="spellEnd"/>
      <w:r w:rsidRPr="00821DA4">
        <w:rPr>
          <w:sz w:val="22"/>
        </w:rPr>
        <w:t xml:space="preserve">. Przekrój żył kabli powinien być zgodny z dokumentacją projektową. </w:t>
      </w:r>
    </w:p>
    <w:p w14:paraId="2083FD05" w14:textId="16C398E4" w:rsidR="0092578F" w:rsidRPr="00CD4004" w:rsidRDefault="000654A0" w:rsidP="007C72C1">
      <w:pPr>
        <w:pStyle w:val="Nagwek3"/>
        <w:spacing w:after="91"/>
        <w:ind w:left="1134"/>
      </w:pPr>
      <w:bookmarkStart w:id="52" w:name="_Toc97542698"/>
      <w:r>
        <w:t>2</w:t>
      </w:r>
      <w:r w:rsidR="008D625E">
        <w:t>.</w:t>
      </w:r>
      <w:r w:rsidR="00377342">
        <w:t>4</w:t>
      </w:r>
      <w:r w:rsidR="00187CA6" w:rsidRPr="00CD4004">
        <w:t>.</w:t>
      </w:r>
      <w:r w:rsidR="000B0135">
        <w:t>5</w:t>
      </w:r>
      <w:r w:rsidR="00187CA6" w:rsidRPr="007C72C1">
        <w:t xml:space="preserve"> </w:t>
      </w:r>
      <w:r w:rsidR="00187CA6" w:rsidRPr="00CD4004">
        <w:t>Źródła światła</w:t>
      </w:r>
      <w:bookmarkEnd w:id="52"/>
      <w:r w:rsidR="00187CA6" w:rsidRPr="00CD4004">
        <w:t xml:space="preserve"> </w:t>
      </w:r>
    </w:p>
    <w:p w14:paraId="028E740C" w14:textId="0AAD25C5" w:rsidR="0092578F" w:rsidRPr="00821DA4" w:rsidRDefault="00187CA6">
      <w:pPr>
        <w:spacing w:after="94"/>
        <w:ind w:right="0"/>
        <w:rPr>
          <w:sz w:val="22"/>
        </w:rPr>
      </w:pPr>
      <w:r w:rsidRPr="00821DA4">
        <w:rPr>
          <w:sz w:val="22"/>
        </w:rPr>
        <w:t xml:space="preserve">Źródłami światła w sygnalizatorach powinny być wkłady LED  o napięciu bezpiecznym </w:t>
      </w:r>
      <w:r w:rsidR="00A0297C" w:rsidRPr="00821DA4">
        <w:rPr>
          <w:sz w:val="22"/>
        </w:rPr>
        <w:t>42</w:t>
      </w:r>
      <w:r w:rsidRPr="00821DA4">
        <w:rPr>
          <w:sz w:val="22"/>
        </w:rPr>
        <w:t xml:space="preserve">V. </w:t>
      </w:r>
    </w:p>
    <w:p w14:paraId="2E06B1EC" w14:textId="217E21BF" w:rsidR="0092578F" w:rsidRPr="00CD4004" w:rsidRDefault="000654A0" w:rsidP="007C72C1">
      <w:pPr>
        <w:pStyle w:val="Nagwek3"/>
        <w:spacing w:after="91"/>
        <w:ind w:left="1134"/>
      </w:pPr>
      <w:bookmarkStart w:id="53" w:name="_Toc73960165"/>
      <w:bookmarkStart w:id="54" w:name="_Toc97542699"/>
      <w:r>
        <w:t>2</w:t>
      </w:r>
      <w:r w:rsidR="008D625E">
        <w:t>.</w:t>
      </w:r>
      <w:r w:rsidR="00377342">
        <w:t>4</w:t>
      </w:r>
      <w:r w:rsidR="00187CA6" w:rsidRPr="00CD4004">
        <w:t>.</w:t>
      </w:r>
      <w:r w:rsidR="000B0135">
        <w:t>6</w:t>
      </w:r>
      <w:r w:rsidR="00187CA6" w:rsidRPr="007C72C1">
        <w:t xml:space="preserve"> </w:t>
      </w:r>
      <w:r w:rsidR="00187CA6" w:rsidRPr="00CD4004">
        <w:t>Sygnalizatory</w:t>
      </w:r>
      <w:bookmarkEnd w:id="53"/>
      <w:bookmarkEnd w:id="54"/>
      <w:r w:rsidR="00187CA6" w:rsidRPr="00CD4004">
        <w:t xml:space="preserve"> </w:t>
      </w:r>
    </w:p>
    <w:p w14:paraId="51E4821A" w14:textId="77777777" w:rsidR="0092578F" w:rsidRPr="00821DA4" w:rsidRDefault="00187CA6">
      <w:pPr>
        <w:ind w:right="0"/>
        <w:rPr>
          <w:sz w:val="22"/>
        </w:rPr>
      </w:pPr>
      <w:r w:rsidRPr="00821DA4">
        <w:rPr>
          <w:sz w:val="22"/>
        </w:rPr>
        <w:t>Sygnalizatory dla sygnalizacji świetlnej ruchu drogowego powinny spełniać wymagania zawarte w rozporządzeniu Ministra Infrastruktury z dnia 3 lipca 2003 r. w sprawie szczegółowych warunków technicznych dla znaków i sygnałów drogowych oraz urządzeń bezpieczeństwa ruchu drogowego i warunków ich umieszczania na drogach /Dz. U. Nr 220, poz. 2181, ze zm./ - załącznik nr 3: „</w:t>
      </w:r>
      <w:r w:rsidRPr="00821DA4">
        <w:rPr>
          <w:i/>
          <w:sz w:val="22"/>
        </w:rPr>
        <w:t>Szczegółowe warunki techniczne dla sygnałów drogowych i warunki ich umieszczania na drogach</w:t>
      </w:r>
      <w:r w:rsidRPr="00821DA4">
        <w:rPr>
          <w:sz w:val="22"/>
        </w:rPr>
        <w:t xml:space="preserve">”. Podstawowym elementem sygnalizatora jest komora sygnałowa: sygnalizator może składać się z 1 do 4. Dla zapewnienia właściwej czytelności wyświetlanego sygnału powierzchnia czołowa komory powinna być czarna. </w:t>
      </w:r>
    </w:p>
    <w:p w14:paraId="46600858" w14:textId="77777777" w:rsidR="0092578F" w:rsidRPr="00821DA4" w:rsidRDefault="00187CA6">
      <w:pPr>
        <w:ind w:right="0"/>
        <w:rPr>
          <w:sz w:val="22"/>
        </w:rPr>
      </w:pPr>
      <w:r w:rsidRPr="00821DA4">
        <w:rPr>
          <w:sz w:val="22"/>
        </w:rPr>
        <w:t xml:space="preserve">Konstrukcja komory powinna umożliwiać: </w:t>
      </w:r>
    </w:p>
    <w:p w14:paraId="6D2CFD32" w14:textId="2508AF02" w:rsidR="0092578F" w:rsidRPr="00821DA4" w:rsidRDefault="00187CA6" w:rsidP="00DB7646">
      <w:pPr>
        <w:pStyle w:val="Akapitzlist"/>
        <w:numPr>
          <w:ilvl w:val="0"/>
          <w:numId w:val="39"/>
        </w:numPr>
        <w:ind w:right="5"/>
        <w:rPr>
          <w:sz w:val="22"/>
        </w:rPr>
      </w:pPr>
      <w:r w:rsidRPr="00821DA4">
        <w:rPr>
          <w:sz w:val="22"/>
        </w:rPr>
        <w:t>ustawienie jej pod kątem w płaszczyźnie pionowej i</w:t>
      </w:r>
      <w:r w:rsidR="00DB7646" w:rsidRPr="00821DA4">
        <w:rPr>
          <w:sz w:val="22"/>
        </w:rPr>
        <w:t xml:space="preserve"> poziomej, połączenie kilku komór w zestawy.</w:t>
      </w:r>
    </w:p>
    <w:p w14:paraId="71FA5036" w14:textId="77777777" w:rsidR="0092578F" w:rsidRPr="00821DA4" w:rsidRDefault="00187CA6">
      <w:pPr>
        <w:ind w:right="0"/>
        <w:rPr>
          <w:sz w:val="22"/>
        </w:rPr>
      </w:pPr>
      <w:r w:rsidRPr="00821DA4">
        <w:rPr>
          <w:sz w:val="22"/>
        </w:rPr>
        <w:t xml:space="preserve">Jeżeli dokumentacja projektowa nie przewiduje inaczej, to soczewki w komorach sygnałowych przeznaczonych dla pojazdów powinny mieć średnice: </w:t>
      </w:r>
    </w:p>
    <w:p w14:paraId="1319EBE2" w14:textId="77777777" w:rsidR="0092578F" w:rsidRPr="00821DA4" w:rsidRDefault="00187CA6">
      <w:pPr>
        <w:numPr>
          <w:ilvl w:val="0"/>
          <w:numId w:val="17"/>
        </w:numPr>
        <w:ind w:right="0" w:hanging="283"/>
        <w:rPr>
          <w:sz w:val="22"/>
        </w:rPr>
      </w:pPr>
      <w:r w:rsidRPr="00821DA4">
        <w:rPr>
          <w:sz w:val="22"/>
        </w:rPr>
        <w:t xml:space="preserve">200 mm w przypadku sygnalizatorów ogólnych umieszczanych obok jezdni, gdy dopuszczalna prędkość nie przekracza 60 km/h oraz zawsze w przypadku komór jazdy warunkowej, </w:t>
      </w:r>
    </w:p>
    <w:p w14:paraId="5B04B418" w14:textId="77777777" w:rsidR="0092578F" w:rsidRPr="00821DA4" w:rsidRDefault="00187CA6">
      <w:pPr>
        <w:ind w:right="0"/>
        <w:rPr>
          <w:sz w:val="22"/>
        </w:rPr>
      </w:pPr>
      <w:r w:rsidRPr="00821DA4">
        <w:rPr>
          <w:sz w:val="22"/>
        </w:rPr>
        <w:t xml:space="preserve">Soczewki powinny mieć daszki ochronne osłaniające je przed kurzem, opadami atmosferycznymi i podglądem ze strony innych uczestników ruchu, dla których dany sygnał nie jest przeznaczony. Zaleca się, aby wystająca część daszka miała długość co najmniej 200 mm. Zaleca się stosowanie soczewek przeciwodblaskowych. Sygnalizatory powinny być zlokalizowane w stosunku do drogi /ulicy/ zgodnie z rysunkiem 1. </w:t>
      </w:r>
    </w:p>
    <w:p w14:paraId="5E7DD103" w14:textId="77777777" w:rsidR="0092578F" w:rsidRPr="00CD4004" w:rsidRDefault="00187CA6">
      <w:pPr>
        <w:spacing w:after="94" w:line="259" w:lineRule="auto"/>
        <w:ind w:left="0" w:right="228" w:firstLine="0"/>
        <w:jc w:val="right"/>
      </w:pPr>
      <w:r w:rsidRPr="00CD4004">
        <w:rPr>
          <w:noProof/>
        </w:rPr>
        <w:lastRenderedPageBreak/>
        <w:drawing>
          <wp:inline distT="0" distB="0" distL="0" distR="0" wp14:anchorId="1F933FC2" wp14:editId="67149E98">
            <wp:extent cx="5491162" cy="3214687"/>
            <wp:effectExtent l="0" t="0" r="0" b="5080"/>
            <wp:docPr id="2359" name="Picture 2359"/>
            <wp:cNvGraphicFramePr/>
            <a:graphic xmlns:a="http://schemas.openxmlformats.org/drawingml/2006/main">
              <a:graphicData uri="http://schemas.openxmlformats.org/drawingml/2006/picture">
                <pic:pic xmlns:pic="http://schemas.openxmlformats.org/drawingml/2006/picture">
                  <pic:nvPicPr>
                    <pic:cNvPr id="2359" name="Picture 2359"/>
                    <pic:cNvPicPr/>
                  </pic:nvPicPr>
                  <pic:blipFill>
                    <a:blip r:embed="rId8"/>
                    <a:stretch>
                      <a:fillRect/>
                    </a:stretch>
                  </pic:blipFill>
                  <pic:spPr>
                    <a:xfrm>
                      <a:off x="0" y="0"/>
                      <a:ext cx="5493914" cy="3216298"/>
                    </a:xfrm>
                    <a:prstGeom prst="rect">
                      <a:avLst/>
                    </a:prstGeom>
                  </pic:spPr>
                </pic:pic>
              </a:graphicData>
            </a:graphic>
          </wp:inline>
        </w:drawing>
      </w:r>
      <w:r w:rsidRPr="00CD4004">
        <w:t xml:space="preserve"> </w:t>
      </w:r>
    </w:p>
    <w:p w14:paraId="11423351" w14:textId="1D152748" w:rsidR="00D50A06" w:rsidRDefault="00187CA6" w:rsidP="0081075C">
      <w:pPr>
        <w:tabs>
          <w:tab w:val="center" w:pos="1310"/>
          <w:tab w:val="center" w:pos="2052"/>
          <w:tab w:val="center" w:pos="6325"/>
        </w:tabs>
        <w:spacing w:after="0" w:line="259" w:lineRule="auto"/>
        <w:ind w:left="0" w:right="0" w:firstLine="0"/>
        <w:jc w:val="center"/>
        <w:rPr>
          <w:i/>
          <w:sz w:val="22"/>
        </w:rPr>
      </w:pPr>
      <w:r w:rsidRPr="00821DA4">
        <w:rPr>
          <w:i/>
          <w:sz w:val="22"/>
        </w:rPr>
        <w:t xml:space="preserve">Rys. 1. </w:t>
      </w:r>
      <w:r w:rsidRPr="00821DA4">
        <w:rPr>
          <w:i/>
          <w:sz w:val="22"/>
        </w:rPr>
        <w:tab/>
      </w:r>
      <w:r w:rsidRPr="00821DA4">
        <w:rPr>
          <w:sz w:val="22"/>
        </w:rPr>
        <w:t xml:space="preserve"> </w:t>
      </w:r>
      <w:r w:rsidRPr="00821DA4">
        <w:rPr>
          <w:i/>
          <w:sz w:val="22"/>
        </w:rPr>
        <w:t>Zasady umieszczania sygnalizatorów w przekroju poprzecznym drogi /ulicy/</w:t>
      </w:r>
    </w:p>
    <w:p w14:paraId="50771110" w14:textId="77777777" w:rsidR="007C2F04" w:rsidRPr="0081075C" w:rsidRDefault="007C2F04" w:rsidP="0081075C">
      <w:pPr>
        <w:tabs>
          <w:tab w:val="center" w:pos="1310"/>
          <w:tab w:val="center" w:pos="2052"/>
          <w:tab w:val="center" w:pos="6325"/>
        </w:tabs>
        <w:spacing w:after="0" w:line="259" w:lineRule="auto"/>
        <w:ind w:left="0" w:right="0" w:firstLine="0"/>
        <w:jc w:val="center"/>
        <w:rPr>
          <w:i/>
          <w:sz w:val="22"/>
        </w:rPr>
      </w:pPr>
    </w:p>
    <w:p w14:paraId="6D5FFA3D" w14:textId="29A6EA93" w:rsidR="0092578F" w:rsidRPr="00CD4004" w:rsidRDefault="000654A0" w:rsidP="007C72C1">
      <w:pPr>
        <w:pStyle w:val="Nagwek3"/>
        <w:spacing w:after="91"/>
        <w:ind w:left="1134"/>
      </w:pPr>
      <w:bookmarkStart w:id="55" w:name="_Toc73960166"/>
      <w:bookmarkStart w:id="56" w:name="_Toc97542700"/>
      <w:r>
        <w:t>2</w:t>
      </w:r>
      <w:r w:rsidR="008D625E">
        <w:t>.</w:t>
      </w:r>
      <w:r w:rsidR="00377342">
        <w:t>4</w:t>
      </w:r>
      <w:r w:rsidR="00187CA6" w:rsidRPr="00CD4004">
        <w:t>.</w:t>
      </w:r>
      <w:r w:rsidR="002A5AAC">
        <w:t>7</w:t>
      </w:r>
      <w:r w:rsidR="00187CA6" w:rsidRPr="007C72C1">
        <w:t xml:space="preserve"> </w:t>
      </w:r>
      <w:r w:rsidR="00187CA6" w:rsidRPr="00CD4004">
        <w:t>Ogólne wymagania dotyczące konstrukcji wsporczych</w:t>
      </w:r>
      <w:bookmarkEnd w:id="55"/>
      <w:bookmarkEnd w:id="56"/>
      <w:r w:rsidR="00187CA6" w:rsidRPr="00CD4004">
        <w:t xml:space="preserve"> </w:t>
      </w:r>
    </w:p>
    <w:p w14:paraId="160FF564" w14:textId="77777777" w:rsidR="0092578F" w:rsidRPr="00821DA4" w:rsidRDefault="00187CA6">
      <w:pPr>
        <w:ind w:right="0"/>
        <w:rPr>
          <w:sz w:val="22"/>
        </w:rPr>
      </w:pPr>
      <w:r w:rsidRPr="00821DA4">
        <w:rPr>
          <w:sz w:val="22"/>
        </w:rPr>
        <w:t xml:space="preserve">Sygnalizatory należy mocować na konstrukcjach wsporczych, które powinny być usytuowane poza </w:t>
      </w:r>
    </w:p>
    <w:p w14:paraId="7D45C149" w14:textId="299617FE" w:rsidR="0092578F" w:rsidRPr="00821DA4" w:rsidRDefault="00187CA6" w:rsidP="00A00FCE">
      <w:pPr>
        <w:spacing w:after="155" w:line="250" w:lineRule="auto"/>
        <w:ind w:right="0"/>
        <w:rPr>
          <w:sz w:val="22"/>
        </w:rPr>
      </w:pPr>
      <w:r w:rsidRPr="00821DA4">
        <w:rPr>
          <w:sz w:val="22"/>
        </w:rPr>
        <w:t xml:space="preserve">jezdnią drogi, </w:t>
      </w:r>
      <w:r w:rsidRPr="00821DA4">
        <w:rPr>
          <w:sz w:val="22"/>
        </w:rPr>
        <w:tab/>
        <w:t xml:space="preserve">na poboczu, chodniku lub na </w:t>
      </w:r>
      <w:r w:rsidRPr="00821DA4">
        <w:rPr>
          <w:sz w:val="22"/>
        </w:rPr>
        <w:tab/>
        <w:t>wysepce</w:t>
      </w:r>
      <w:r w:rsidR="00A00FCE" w:rsidRPr="00821DA4">
        <w:rPr>
          <w:sz w:val="22"/>
        </w:rPr>
        <w:t xml:space="preserve"> </w:t>
      </w:r>
      <w:r w:rsidRPr="00821DA4">
        <w:rPr>
          <w:sz w:val="22"/>
        </w:rPr>
        <w:t xml:space="preserve">wyodrębnionej  z jezdni przy pomocy krawężników. Sygnalizatory mogą być umieszczane obok jezdni i nad jezdnią. Dopuszcza się mocowanie sygnalizatorów zarówno do specjalnie ustawionych masztów jak i do istniejących elementów wsporczych, np. słupów, masztów oświetleniowych, ścian budynków itp. Konstrukcje wsporcze sygnalizatorów powinny być  stabilne i zapewniać umieszczenie urządzeń wyświetlających w stosunku do drogi zgodnie z rysunkiem 1. </w:t>
      </w:r>
    </w:p>
    <w:p w14:paraId="7815040E" w14:textId="241DCB11" w:rsidR="0092578F" w:rsidRPr="00CD4004" w:rsidRDefault="000654A0" w:rsidP="007C72C1">
      <w:pPr>
        <w:pStyle w:val="Nagwek3"/>
        <w:spacing w:after="91"/>
        <w:ind w:left="1134"/>
      </w:pPr>
      <w:bookmarkStart w:id="57" w:name="_Toc73960167"/>
      <w:bookmarkStart w:id="58" w:name="_Toc97542701"/>
      <w:r>
        <w:t>2</w:t>
      </w:r>
      <w:r w:rsidR="008D625E">
        <w:t>.</w:t>
      </w:r>
      <w:r w:rsidR="00377342">
        <w:t>4</w:t>
      </w:r>
      <w:r w:rsidR="003B6F16">
        <w:t>.</w:t>
      </w:r>
      <w:r w:rsidR="002A5AAC">
        <w:t>8</w:t>
      </w:r>
      <w:r w:rsidR="00187CA6" w:rsidRPr="007C72C1">
        <w:t xml:space="preserve"> </w:t>
      </w:r>
      <w:r w:rsidR="00187CA6" w:rsidRPr="00CD4004">
        <w:t>Maszt sygnałowy /MS/</w:t>
      </w:r>
      <w:bookmarkEnd w:id="57"/>
      <w:bookmarkEnd w:id="58"/>
      <w:r w:rsidR="00187CA6" w:rsidRPr="00CD4004">
        <w:t xml:space="preserve"> </w:t>
      </w:r>
    </w:p>
    <w:p w14:paraId="594974B6" w14:textId="77777777" w:rsidR="0092578F" w:rsidRPr="00821DA4" w:rsidRDefault="00187CA6">
      <w:pPr>
        <w:ind w:right="0"/>
        <w:rPr>
          <w:sz w:val="22"/>
        </w:rPr>
      </w:pPr>
      <w:r w:rsidRPr="00821DA4">
        <w:rPr>
          <w:sz w:val="22"/>
        </w:rPr>
        <w:t>Maszt sygnałowy należy wykonywać z aluminium anodowanego o średnicy min. 108 mm  i długości co najmniej 3 m. W części podziemnej maszt powinien mieć dodatkową rurę tej samej średnicy o długości 0,5 m przyspawaną pod kątem 45</w:t>
      </w:r>
      <w:r w:rsidRPr="00821DA4">
        <w:rPr>
          <w:sz w:val="22"/>
          <w:vertAlign w:val="superscript"/>
        </w:rPr>
        <w:t>o</w:t>
      </w:r>
      <w:r w:rsidRPr="00821DA4">
        <w:rPr>
          <w:sz w:val="22"/>
        </w:rPr>
        <w:t xml:space="preserve"> dla wprowadzenia kabli. </w:t>
      </w:r>
    </w:p>
    <w:p w14:paraId="720F4C0C" w14:textId="77777777" w:rsidR="0092578F" w:rsidRPr="00821DA4" w:rsidRDefault="00187CA6">
      <w:pPr>
        <w:spacing w:after="137"/>
        <w:ind w:right="0"/>
        <w:rPr>
          <w:sz w:val="22"/>
        </w:rPr>
      </w:pPr>
      <w:r w:rsidRPr="00821DA4">
        <w:rPr>
          <w:sz w:val="22"/>
        </w:rPr>
        <w:t xml:space="preserve">W dolnej części posiadać wnękę przystosowaną do montażu zacisków kablowych  i zamykaną szczelnie pokrywą. Wszystkie krawędzie masztu powinny być sfazowane lub zabezpieczone wkładkami z tworzywa sztucznego aby wyeliminować uszkadzanie izolacji kabla podczas jego wciągania i późniejszej pracy. Powierzchnia masztu powinna być anodowana  w kolorze naturalnym C-0W. </w:t>
      </w:r>
    </w:p>
    <w:p w14:paraId="7D066BF9" w14:textId="0491C438" w:rsidR="0092578F" w:rsidRPr="00821DA4" w:rsidRDefault="000654A0" w:rsidP="007C72C1">
      <w:pPr>
        <w:pStyle w:val="Nagwek3"/>
        <w:spacing w:after="91"/>
        <w:ind w:left="1134"/>
      </w:pPr>
      <w:bookmarkStart w:id="59" w:name="_Toc73960169"/>
      <w:bookmarkStart w:id="60" w:name="_Toc97542702"/>
      <w:r>
        <w:t>2</w:t>
      </w:r>
      <w:r w:rsidR="008D625E" w:rsidRPr="00821DA4">
        <w:t>.</w:t>
      </w:r>
      <w:r w:rsidR="00377342">
        <w:t>4</w:t>
      </w:r>
      <w:r w:rsidR="003B6F16" w:rsidRPr="00821DA4">
        <w:t>.9</w:t>
      </w:r>
      <w:r w:rsidR="00187CA6" w:rsidRPr="00821DA4">
        <w:t xml:space="preserve"> Konsole</w:t>
      </w:r>
      <w:bookmarkEnd w:id="59"/>
      <w:bookmarkEnd w:id="60"/>
      <w:r w:rsidR="00187CA6" w:rsidRPr="00821DA4">
        <w:t xml:space="preserve"> </w:t>
      </w:r>
    </w:p>
    <w:p w14:paraId="7A693068" w14:textId="77777777" w:rsidR="0092578F" w:rsidRPr="00821DA4" w:rsidRDefault="00187CA6">
      <w:pPr>
        <w:spacing w:after="132"/>
        <w:ind w:right="0"/>
        <w:rPr>
          <w:sz w:val="22"/>
        </w:rPr>
      </w:pPr>
      <w:r w:rsidRPr="00821DA4">
        <w:rPr>
          <w:sz w:val="22"/>
        </w:rPr>
        <w:t xml:space="preserve">Konsole powinny zapewniać trwałe połączenie sygnalizatorów z konstrukcjami wsporczymi. Elementy połączeniowe konsol powinny być tak ukształtowane, aby dokładnie przylegały do konstrukcji wsporczej /masztu MS lub MSW/ i sygnalizatora oraz zapewniały odpowiedni wysięg. Powierzchnie zewnętrzne i wewnętrzne konsol powinny być zabezpieczone powłokami antykorozyjnymi. Należy stosować mocowanie dwupunktowe. </w:t>
      </w:r>
    </w:p>
    <w:p w14:paraId="3072F6D9" w14:textId="050FF5D3" w:rsidR="0092578F" w:rsidRPr="00CD4004" w:rsidRDefault="000654A0" w:rsidP="007C72C1">
      <w:pPr>
        <w:pStyle w:val="Nagwek3"/>
        <w:spacing w:after="91"/>
        <w:ind w:left="1134"/>
      </w:pPr>
      <w:bookmarkStart w:id="61" w:name="_Toc73960170"/>
      <w:bookmarkStart w:id="62" w:name="_Toc97542703"/>
      <w:r>
        <w:t>2</w:t>
      </w:r>
      <w:r w:rsidR="008D625E">
        <w:t>.</w:t>
      </w:r>
      <w:r w:rsidR="00377342">
        <w:t>4</w:t>
      </w:r>
      <w:r w:rsidR="003B6F16">
        <w:t>.</w:t>
      </w:r>
      <w:r w:rsidR="00187CA6" w:rsidRPr="00CD4004">
        <w:t>1</w:t>
      </w:r>
      <w:r w:rsidR="003B6F16">
        <w:t>0</w:t>
      </w:r>
      <w:r w:rsidR="00187CA6" w:rsidRPr="007C72C1">
        <w:t xml:space="preserve"> </w:t>
      </w:r>
      <w:r w:rsidR="00187CA6" w:rsidRPr="00CD4004">
        <w:t>Głowice masztowe</w:t>
      </w:r>
      <w:bookmarkEnd w:id="61"/>
      <w:bookmarkEnd w:id="62"/>
      <w:r w:rsidR="00187CA6" w:rsidRPr="00CD4004">
        <w:t xml:space="preserve"> </w:t>
      </w:r>
    </w:p>
    <w:p w14:paraId="4574C06B" w14:textId="77777777" w:rsidR="0092578F" w:rsidRPr="00821DA4" w:rsidRDefault="00187CA6">
      <w:pPr>
        <w:ind w:right="0"/>
        <w:rPr>
          <w:sz w:val="22"/>
        </w:rPr>
      </w:pPr>
      <w:r w:rsidRPr="00821DA4">
        <w:rPr>
          <w:sz w:val="22"/>
        </w:rPr>
        <w:t xml:space="preserve">Głowice dla masztów typu MS i MSW powinny spełniać następujące wymagania: </w:t>
      </w:r>
    </w:p>
    <w:p w14:paraId="2B069DB1" w14:textId="77777777" w:rsidR="0092578F" w:rsidRPr="00821DA4" w:rsidRDefault="00187CA6">
      <w:pPr>
        <w:numPr>
          <w:ilvl w:val="0"/>
          <w:numId w:val="19"/>
        </w:numPr>
        <w:ind w:right="0" w:hanging="360"/>
        <w:rPr>
          <w:sz w:val="22"/>
        </w:rPr>
      </w:pPr>
      <w:r w:rsidRPr="00821DA4">
        <w:rPr>
          <w:sz w:val="22"/>
        </w:rPr>
        <w:lastRenderedPageBreak/>
        <w:t>powinny posiadać zaciski na napięcie 500 V przystosowane do podłączenia dwóch żył kabla lub przewodów o przekroju 1,5 mm</w:t>
      </w:r>
      <w:r w:rsidRPr="00821DA4">
        <w:rPr>
          <w:sz w:val="22"/>
          <w:vertAlign w:val="superscript"/>
        </w:rPr>
        <w:t>2</w:t>
      </w:r>
      <w:r w:rsidRPr="00821DA4">
        <w:rPr>
          <w:sz w:val="22"/>
        </w:rPr>
        <w:t xml:space="preserve"> w ilości przekraczającej liczbę żył kabla użytego w danym rozwiązaniu, </w:t>
      </w:r>
    </w:p>
    <w:p w14:paraId="37DC5A74" w14:textId="77777777" w:rsidR="0092578F" w:rsidRPr="00821DA4" w:rsidRDefault="00187CA6">
      <w:pPr>
        <w:numPr>
          <w:ilvl w:val="0"/>
          <w:numId w:val="19"/>
        </w:numPr>
        <w:ind w:right="0" w:hanging="360"/>
        <w:rPr>
          <w:sz w:val="22"/>
        </w:rPr>
      </w:pPr>
      <w:r w:rsidRPr="00821DA4">
        <w:rPr>
          <w:sz w:val="22"/>
        </w:rPr>
        <w:t xml:space="preserve">zaciski powinny być montowane na materiale elektroizolacyjnym, niepalnym, odpornym na zmiany temperatury i umiarkowane udary mechaniczne, </w:t>
      </w:r>
    </w:p>
    <w:p w14:paraId="1B86F51A" w14:textId="77777777" w:rsidR="0092578F" w:rsidRPr="00821DA4" w:rsidRDefault="00187CA6">
      <w:pPr>
        <w:numPr>
          <w:ilvl w:val="0"/>
          <w:numId w:val="19"/>
        </w:numPr>
        <w:spacing w:after="126"/>
        <w:ind w:right="0" w:hanging="360"/>
        <w:rPr>
          <w:sz w:val="22"/>
        </w:rPr>
      </w:pPr>
      <w:r w:rsidRPr="00821DA4">
        <w:rPr>
          <w:sz w:val="22"/>
        </w:rPr>
        <w:t xml:space="preserve">konstrukcja głowic powinna być dostosowana do wymiarów masztów typu MS lub MSW i zapewniać wygodny ich montaż i dostęp do styków. </w:t>
      </w:r>
    </w:p>
    <w:p w14:paraId="23759B92" w14:textId="1B4424B7" w:rsidR="0092578F" w:rsidRPr="00CD4004" w:rsidRDefault="000654A0" w:rsidP="007C72C1">
      <w:pPr>
        <w:pStyle w:val="Nagwek3"/>
        <w:spacing w:after="91"/>
        <w:ind w:left="1134"/>
      </w:pPr>
      <w:bookmarkStart w:id="63" w:name="_Toc73960171"/>
      <w:bookmarkStart w:id="64" w:name="_Toc97542704"/>
      <w:r>
        <w:t>2</w:t>
      </w:r>
      <w:r w:rsidR="008D625E">
        <w:t>.</w:t>
      </w:r>
      <w:r w:rsidR="00377342">
        <w:t>4</w:t>
      </w:r>
      <w:r w:rsidR="00187CA6" w:rsidRPr="00CD4004">
        <w:t>.1</w:t>
      </w:r>
      <w:r w:rsidR="003B6F16">
        <w:t>1</w:t>
      </w:r>
      <w:r w:rsidR="00187CA6" w:rsidRPr="007C72C1">
        <w:t xml:space="preserve"> </w:t>
      </w:r>
      <w:r w:rsidR="00187CA6" w:rsidRPr="00CD4004">
        <w:t>Osłona głowicy</w:t>
      </w:r>
      <w:bookmarkEnd w:id="63"/>
      <w:bookmarkEnd w:id="64"/>
      <w:r w:rsidR="00187CA6" w:rsidRPr="00CD4004">
        <w:t xml:space="preserve"> </w:t>
      </w:r>
    </w:p>
    <w:p w14:paraId="71DE018F" w14:textId="4F560BA2" w:rsidR="0092578F" w:rsidRPr="00821DA4" w:rsidRDefault="00187CA6">
      <w:pPr>
        <w:spacing w:after="91"/>
        <w:ind w:right="0"/>
        <w:rPr>
          <w:sz w:val="22"/>
        </w:rPr>
      </w:pPr>
      <w:r w:rsidRPr="00821DA4">
        <w:rPr>
          <w:sz w:val="22"/>
        </w:rPr>
        <w:t xml:space="preserve">Osłona głowicy powinna być elementem rurowym, nasadzanym od góry na maszt typu MS. Osłonę należy wykonać z rury PCW według </w:t>
      </w:r>
      <w:r w:rsidR="00B404FC" w:rsidRPr="00821DA4">
        <w:rPr>
          <w:sz w:val="22"/>
        </w:rPr>
        <w:t>PN-EN 1329-1:2021-05</w:t>
      </w:r>
      <w:r w:rsidR="004F7A7A">
        <w:rPr>
          <w:sz w:val="22"/>
        </w:rPr>
        <w:t xml:space="preserve"> lub równoważnej,</w:t>
      </w:r>
      <w:r w:rsidR="00B404FC" w:rsidRPr="00821DA4">
        <w:rPr>
          <w:sz w:val="22"/>
        </w:rPr>
        <w:t xml:space="preserve"> </w:t>
      </w:r>
      <w:r w:rsidRPr="00821DA4">
        <w:rPr>
          <w:sz w:val="22"/>
        </w:rPr>
        <w:t xml:space="preserve">koloru szarego, zakończonej denkiem z tego samego materiału. </w:t>
      </w:r>
      <w:r w:rsidR="00B404FC" w:rsidRPr="00821DA4">
        <w:rPr>
          <w:sz w:val="22"/>
        </w:rPr>
        <w:t xml:space="preserve"> </w:t>
      </w:r>
    </w:p>
    <w:p w14:paraId="7FC51263" w14:textId="6EABB643" w:rsidR="0092578F" w:rsidRPr="00CD4004" w:rsidRDefault="0092578F">
      <w:pPr>
        <w:spacing w:after="23" w:line="259" w:lineRule="auto"/>
        <w:ind w:left="708" w:right="0" w:firstLine="0"/>
        <w:jc w:val="left"/>
      </w:pPr>
    </w:p>
    <w:p w14:paraId="58FB0F8E" w14:textId="00B80C93" w:rsidR="0092578F" w:rsidRPr="00CD4004" w:rsidRDefault="000654A0" w:rsidP="007C72C1">
      <w:pPr>
        <w:pStyle w:val="Nagwek3"/>
        <w:spacing w:after="91"/>
        <w:ind w:left="1134"/>
      </w:pPr>
      <w:bookmarkStart w:id="65" w:name="_Toc97542705"/>
      <w:r>
        <w:t>2</w:t>
      </w:r>
      <w:r w:rsidR="008D625E">
        <w:t>.</w:t>
      </w:r>
      <w:r w:rsidR="00377342">
        <w:t>4</w:t>
      </w:r>
      <w:r w:rsidR="00187CA6" w:rsidRPr="00CD4004">
        <w:t>.1</w:t>
      </w:r>
      <w:r w:rsidR="003B6F16">
        <w:t>2</w:t>
      </w:r>
      <w:r w:rsidR="00187CA6" w:rsidRPr="007C72C1">
        <w:t xml:space="preserve"> </w:t>
      </w:r>
      <w:r w:rsidR="00187CA6" w:rsidRPr="00CD4004">
        <w:t>Urządzenia dla osób niepełnosprawnych.</w:t>
      </w:r>
      <w:bookmarkEnd w:id="65"/>
      <w:r w:rsidR="00187CA6" w:rsidRPr="00CD4004">
        <w:t xml:space="preserve"> </w:t>
      </w:r>
    </w:p>
    <w:p w14:paraId="329093D4" w14:textId="4FC4F7C2" w:rsidR="0092578F" w:rsidRPr="00821DA4" w:rsidRDefault="00187CA6">
      <w:pPr>
        <w:ind w:right="0"/>
        <w:rPr>
          <w:sz w:val="22"/>
        </w:rPr>
      </w:pPr>
      <w:r w:rsidRPr="00821DA4">
        <w:rPr>
          <w:sz w:val="22"/>
        </w:rPr>
        <w:t xml:space="preserve">Przyciski zgłoszeniowe dla rowerzystów. </w:t>
      </w:r>
    </w:p>
    <w:p w14:paraId="6F83EC4D" w14:textId="77777777" w:rsidR="0092578F" w:rsidRPr="00821DA4" w:rsidRDefault="00187CA6">
      <w:pPr>
        <w:ind w:right="0"/>
        <w:rPr>
          <w:sz w:val="22"/>
        </w:rPr>
      </w:pPr>
      <w:r w:rsidRPr="00821DA4">
        <w:rPr>
          <w:sz w:val="22"/>
        </w:rPr>
        <w:t xml:space="preserve">Należy przewidzieć przyciski sygnalizacyjne dla osób niepełnosprawnych, które mogą być stosowane na przejściach dla pieszych z sygnalizacją świetlną. Należy zastosować przyciski zgłoszeniowe dla pieszych z potwierdzeniem optycznym typu LED, z napisem CZEKAJ. Przycisk powinien odpowiadać następującym parametrom: </w:t>
      </w:r>
    </w:p>
    <w:p w14:paraId="330D4055" w14:textId="77777777" w:rsidR="0092578F" w:rsidRPr="00821DA4" w:rsidRDefault="00187CA6">
      <w:pPr>
        <w:numPr>
          <w:ilvl w:val="0"/>
          <w:numId w:val="24"/>
        </w:numPr>
        <w:ind w:right="0" w:hanging="360"/>
        <w:rPr>
          <w:sz w:val="22"/>
        </w:rPr>
      </w:pPr>
      <w:r w:rsidRPr="00821DA4">
        <w:rPr>
          <w:sz w:val="22"/>
        </w:rPr>
        <w:t xml:space="preserve">przycisk mechaniczny, </w:t>
      </w:r>
    </w:p>
    <w:p w14:paraId="1E69C82F" w14:textId="77777777" w:rsidR="0092578F" w:rsidRPr="00821DA4" w:rsidRDefault="00187CA6">
      <w:pPr>
        <w:numPr>
          <w:ilvl w:val="0"/>
          <w:numId w:val="24"/>
        </w:numPr>
        <w:ind w:right="0" w:hanging="360"/>
        <w:rPr>
          <w:sz w:val="22"/>
        </w:rPr>
      </w:pPr>
      <w:r w:rsidRPr="00821DA4">
        <w:rPr>
          <w:sz w:val="22"/>
        </w:rPr>
        <w:t xml:space="preserve">obudowa przycisków winna być wykonana z najwyższej jakości poliwęglanu, charakteryzujące się dużą odpornością na niepożądane działania zewnętrzne /wandalizm, działanie smarów, benzyny, węglowodorów alkalicznych, promieniowania UV itp./, </w:t>
      </w:r>
    </w:p>
    <w:p w14:paraId="5B317B9A" w14:textId="77777777" w:rsidR="0092578F" w:rsidRPr="00821DA4" w:rsidRDefault="00187CA6">
      <w:pPr>
        <w:numPr>
          <w:ilvl w:val="0"/>
          <w:numId w:val="24"/>
        </w:numPr>
        <w:ind w:right="0" w:hanging="360"/>
        <w:rPr>
          <w:sz w:val="22"/>
        </w:rPr>
      </w:pPr>
      <w:r w:rsidRPr="00821DA4">
        <w:rPr>
          <w:sz w:val="22"/>
        </w:rPr>
        <w:t xml:space="preserve">napięcie zasilania – 24V, 48V lub 230 V w  zależności od zastosowanego sterownika, </w:t>
      </w:r>
    </w:p>
    <w:p w14:paraId="145FBC8F" w14:textId="77777777" w:rsidR="0092578F" w:rsidRPr="00821DA4" w:rsidRDefault="00187CA6">
      <w:pPr>
        <w:numPr>
          <w:ilvl w:val="0"/>
          <w:numId w:val="24"/>
        </w:numPr>
        <w:ind w:right="0" w:hanging="360"/>
        <w:rPr>
          <w:sz w:val="22"/>
        </w:rPr>
      </w:pPr>
      <w:r w:rsidRPr="00821DA4">
        <w:rPr>
          <w:sz w:val="22"/>
        </w:rPr>
        <w:t xml:space="preserve">klasa ochronności – II, </w:t>
      </w:r>
    </w:p>
    <w:p w14:paraId="37D165DC" w14:textId="3C8AB908" w:rsidR="0092578F" w:rsidRPr="00821DA4" w:rsidRDefault="00187CA6">
      <w:pPr>
        <w:numPr>
          <w:ilvl w:val="0"/>
          <w:numId w:val="24"/>
        </w:numPr>
        <w:spacing w:after="30" w:line="250" w:lineRule="auto"/>
        <w:ind w:right="0" w:hanging="360"/>
        <w:rPr>
          <w:sz w:val="22"/>
        </w:rPr>
      </w:pPr>
      <w:r w:rsidRPr="00821DA4">
        <w:rPr>
          <w:sz w:val="22"/>
        </w:rPr>
        <w:t>stopień ochrony obudowy – IP 54,</w:t>
      </w:r>
      <w:r w:rsidRPr="00821DA4">
        <w:rPr>
          <w:rFonts w:eastAsia="Arial"/>
          <w:sz w:val="22"/>
        </w:rPr>
        <w:t xml:space="preserve"> </w:t>
      </w:r>
      <w:r w:rsidRPr="00821DA4">
        <w:rPr>
          <w:sz w:val="22"/>
        </w:rPr>
        <w:t>kolor obudowy - żółty RAL 1023,</w:t>
      </w:r>
      <w:r w:rsidRPr="00821DA4">
        <w:rPr>
          <w:rFonts w:eastAsia="Arial"/>
          <w:sz w:val="22"/>
        </w:rPr>
        <w:t xml:space="preserve"> </w:t>
      </w:r>
      <w:r w:rsidRPr="00821DA4">
        <w:rPr>
          <w:sz w:val="22"/>
        </w:rPr>
        <w:t xml:space="preserve">temperatura pracy -40 do 70°C. </w:t>
      </w:r>
    </w:p>
    <w:p w14:paraId="773D6D54" w14:textId="77777777" w:rsidR="0092578F" w:rsidRPr="00821DA4" w:rsidRDefault="00187CA6">
      <w:pPr>
        <w:ind w:right="0"/>
        <w:rPr>
          <w:sz w:val="22"/>
        </w:rPr>
      </w:pPr>
      <w:r w:rsidRPr="00821DA4">
        <w:rPr>
          <w:sz w:val="22"/>
        </w:rPr>
        <w:t xml:space="preserve">Przycisk powinien posiadać dodatkowe funkcje ułatwiające osobom niepełnosprawnym przejście przez jezdnię. </w:t>
      </w:r>
    </w:p>
    <w:p w14:paraId="0A982981" w14:textId="77777777" w:rsidR="0092578F" w:rsidRPr="00821DA4" w:rsidRDefault="00187CA6">
      <w:pPr>
        <w:ind w:right="0"/>
        <w:rPr>
          <w:sz w:val="22"/>
        </w:rPr>
      </w:pPr>
      <w:r w:rsidRPr="00821DA4">
        <w:rPr>
          <w:sz w:val="22"/>
        </w:rPr>
        <w:t xml:space="preserve">Sygnały dźwiękowe: </w:t>
      </w:r>
    </w:p>
    <w:p w14:paraId="0A7CE241" w14:textId="77777777" w:rsidR="0092578F" w:rsidRPr="00821DA4" w:rsidRDefault="00187CA6">
      <w:pPr>
        <w:numPr>
          <w:ilvl w:val="0"/>
          <w:numId w:val="24"/>
        </w:numPr>
        <w:ind w:right="0" w:hanging="360"/>
        <w:rPr>
          <w:sz w:val="22"/>
        </w:rPr>
      </w:pPr>
      <w:r w:rsidRPr="00821DA4">
        <w:rPr>
          <w:sz w:val="22"/>
        </w:rPr>
        <w:t xml:space="preserve">podstawowy przy świetle zielonym, </w:t>
      </w:r>
    </w:p>
    <w:p w14:paraId="6472E36D" w14:textId="77777777" w:rsidR="007E134C" w:rsidRPr="00821DA4" w:rsidRDefault="00187CA6">
      <w:pPr>
        <w:numPr>
          <w:ilvl w:val="0"/>
          <w:numId w:val="24"/>
        </w:numPr>
        <w:ind w:right="0" w:hanging="360"/>
        <w:rPr>
          <w:sz w:val="22"/>
        </w:rPr>
      </w:pPr>
      <w:r w:rsidRPr="00821DA4">
        <w:rPr>
          <w:sz w:val="22"/>
        </w:rPr>
        <w:t>pomocniczy przy świetle zielonym migającym,</w:t>
      </w:r>
    </w:p>
    <w:p w14:paraId="7400876A" w14:textId="3802F4B7" w:rsidR="0092578F" w:rsidRPr="00821DA4" w:rsidRDefault="00187CA6">
      <w:pPr>
        <w:numPr>
          <w:ilvl w:val="0"/>
          <w:numId w:val="24"/>
        </w:numPr>
        <w:ind w:right="0" w:hanging="360"/>
        <w:rPr>
          <w:sz w:val="22"/>
        </w:rPr>
      </w:pPr>
      <w:r w:rsidRPr="00821DA4">
        <w:rPr>
          <w:sz w:val="22"/>
        </w:rPr>
        <w:t xml:space="preserve">naprowadzający przy świetle czerwonym, </w:t>
      </w:r>
    </w:p>
    <w:p w14:paraId="5357E95D" w14:textId="77777777" w:rsidR="0092578F" w:rsidRPr="00821DA4" w:rsidRDefault="00187CA6">
      <w:pPr>
        <w:numPr>
          <w:ilvl w:val="0"/>
          <w:numId w:val="24"/>
        </w:numPr>
        <w:ind w:right="0" w:hanging="360"/>
        <w:rPr>
          <w:sz w:val="22"/>
        </w:rPr>
      </w:pPr>
      <w:r w:rsidRPr="00821DA4">
        <w:rPr>
          <w:sz w:val="22"/>
        </w:rPr>
        <w:t xml:space="preserve">akustyczny dźwięk przyjęcia zgłoszenia żądania. </w:t>
      </w:r>
    </w:p>
    <w:p w14:paraId="6EA0785D" w14:textId="77777777" w:rsidR="0092578F" w:rsidRPr="00821DA4" w:rsidRDefault="00187CA6">
      <w:pPr>
        <w:ind w:right="0"/>
        <w:rPr>
          <w:sz w:val="22"/>
        </w:rPr>
      </w:pPr>
      <w:r w:rsidRPr="00821DA4">
        <w:rPr>
          <w:sz w:val="22"/>
        </w:rPr>
        <w:t xml:space="preserve">Funkcje mogą być zrealizowane przy pomocy dodatkowych urządzeń. </w:t>
      </w:r>
    </w:p>
    <w:p w14:paraId="1D3670FD" w14:textId="77777777" w:rsidR="0092578F" w:rsidRPr="00821DA4" w:rsidRDefault="00187CA6">
      <w:pPr>
        <w:ind w:right="0"/>
        <w:rPr>
          <w:sz w:val="22"/>
        </w:rPr>
      </w:pPr>
      <w:r w:rsidRPr="00821DA4">
        <w:rPr>
          <w:sz w:val="22"/>
        </w:rPr>
        <w:t xml:space="preserve">Wibrator </w:t>
      </w:r>
    </w:p>
    <w:p w14:paraId="4C994E49" w14:textId="77777777" w:rsidR="0092578F" w:rsidRPr="00821DA4" w:rsidRDefault="00187CA6">
      <w:pPr>
        <w:numPr>
          <w:ilvl w:val="0"/>
          <w:numId w:val="24"/>
        </w:numPr>
        <w:ind w:right="0" w:hanging="360"/>
        <w:rPr>
          <w:sz w:val="22"/>
        </w:rPr>
      </w:pPr>
      <w:r w:rsidRPr="00821DA4">
        <w:rPr>
          <w:sz w:val="22"/>
        </w:rPr>
        <w:t xml:space="preserve">taktyczna wibracja umieszczona na dole przycisku z geometrią przejścia umieszczoną na dole lub z boku przycisku. </w:t>
      </w:r>
    </w:p>
    <w:p w14:paraId="4F90BB83" w14:textId="77777777" w:rsidR="0081075C" w:rsidRDefault="0081075C">
      <w:pPr>
        <w:ind w:right="0"/>
        <w:rPr>
          <w:sz w:val="22"/>
        </w:rPr>
      </w:pPr>
    </w:p>
    <w:p w14:paraId="305D1F16" w14:textId="7FBDAD5C" w:rsidR="0092578F" w:rsidRPr="00821DA4" w:rsidRDefault="00187CA6">
      <w:pPr>
        <w:ind w:right="0"/>
        <w:rPr>
          <w:sz w:val="22"/>
        </w:rPr>
      </w:pPr>
      <w:r w:rsidRPr="00821DA4">
        <w:rPr>
          <w:sz w:val="22"/>
        </w:rPr>
        <w:t>Równolegle oprócz przycisków dla pieszych dodatkowo projekt</w:t>
      </w:r>
      <w:r w:rsidR="00632504">
        <w:rPr>
          <w:sz w:val="22"/>
        </w:rPr>
        <w:t xml:space="preserve">uje się detekcję automatyczną </w:t>
      </w:r>
      <w:r w:rsidRPr="00821DA4">
        <w:rPr>
          <w:sz w:val="22"/>
        </w:rPr>
        <w:t>tj. zintegrowany czujnik termiczny dla detekcji pieszych i rowerzystów. Zadaniem czujnika jest wykrywanie obecności grup znajdujących się w zdefiniowanej przez użytkownika strefie.</w:t>
      </w:r>
    </w:p>
    <w:p w14:paraId="33E8A626" w14:textId="77777777" w:rsidR="004035CC" w:rsidRPr="00CD4004" w:rsidRDefault="004035CC">
      <w:pPr>
        <w:ind w:right="0"/>
      </w:pPr>
    </w:p>
    <w:p w14:paraId="404D72FD" w14:textId="06212C42" w:rsidR="0092578F" w:rsidRPr="00CD4004" w:rsidRDefault="000654A0">
      <w:pPr>
        <w:pStyle w:val="Nagwek2"/>
        <w:ind w:left="708"/>
        <w:rPr>
          <w:rFonts w:ascii="Times New Roman" w:hAnsi="Times New Roman" w:cs="Times New Roman"/>
        </w:rPr>
      </w:pPr>
      <w:bookmarkStart w:id="66" w:name="_Toc73960180"/>
      <w:bookmarkStart w:id="67" w:name="_Toc97542706"/>
      <w:r>
        <w:rPr>
          <w:rFonts w:ascii="Times New Roman" w:eastAsia="Times New Roman" w:hAnsi="Times New Roman" w:cs="Times New Roman"/>
        </w:rPr>
        <w:t>2</w:t>
      </w:r>
      <w:r w:rsidR="008D625E">
        <w:rPr>
          <w:rFonts w:ascii="Times New Roman" w:eastAsia="Times New Roman" w:hAnsi="Times New Roman" w:cs="Times New Roman"/>
        </w:rPr>
        <w:t>.</w:t>
      </w:r>
      <w:r w:rsidR="00377342">
        <w:rPr>
          <w:rFonts w:ascii="Times New Roman" w:eastAsia="Times New Roman" w:hAnsi="Times New Roman" w:cs="Times New Roman"/>
        </w:rPr>
        <w:t>5</w:t>
      </w:r>
      <w:r w:rsidR="00187CA6" w:rsidRPr="00CD4004">
        <w:rPr>
          <w:rFonts w:ascii="Times New Roman" w:eastAsia="Arial" w:hAnsi="Times New Roman" w:cs="Times New Roman"/>
        </w:rPr>
        <w:t xml:space="preserve"> </w:t>
      </w:r>
      <w:r w:rsidR="00187CA6" w:rsidRPr="00CD4004">
        <w:rPr>
          <w:rFonts w:ascii="Times New Roman" w:hAnsi="Times New Roman" w:cs="Times New Roman"/>
        </w:rPr>
        <w:t>OZNAKOWANIE PIONOWE ORAZ POZIOME</w:t>
      </w:r>
      <w:bookmarkEnd w:id="66"/>
      <w:bookmarkEnd w:id="67"/>
      <w:r w:rsidR="00187CA6" w:rsidRPr="00CD4004">
        <w:rPr>
          <w:rFonts w:ascii="Times New Roman" w:hAnsi="Times New Roman" w:cs="Times New Roman"/>
        </w:rPr>
        <w:t xml:space="preserve"> </w:t>
      </w:r>
    </w:p>
    <w:p w14:paraId="764133E4" w14:textId="77777777" w:rsidR="0092578F" w:rsidRPr="00821DA4" w:rsidRDefault="00187CA6">
      <w:pPr>
        <w:spacing w:after="426"/>
        <w:ind w:right="0"/>
        <w:rPr>
          <w:sz w:val="22"/>
        </w:rPr>
      </w:pPr>
      <w:r w:rsidRPr="00821DA4">
        <w:rPr>
          <w:sz w:val="22"/>
        </w:rPr>
        <w:t xml:space="preserve">Oznakowanie pionowe oraz poziome powinno być zgodne z rozporządzeniem Ministra Infrastruktury z dnia 3 lipca 2003 r. w sprawie szczegółowych warunków technicznych dla znaków i sygnałów drogowych </w:t>
      </w:r>
      <w:r w:rsidRPr="00821DA4">
        <w:rPr>
          <w:sz w:val="22"/>
        </w:rPr>
        <w:lastRenderedPageBreak/>
        <w:t xml:space="preserve">oraz urządzeń bezpieczeństwa ruchu drogowego i warunków ich umieszczania na drogach /Dz. U. Nr 220, poz. 2181, ze zm./. Oznakowanie poziome grubowarstwowe chemoutwardzalne gładkie. </w:t>
      </w:r>
    </w:p>
    <w:p w14:paraId="50D314CD" w14:textId="6CB67CB9" w:rsidR="0092578F" w:rsidRPr="00CD4004" w:rsidRDefault="000654A0" w:rsidP="000654A0">
      <w:pPr>
        <w:pStyle w:val="Nagwek1"/>
        <w:ind w:left="709"/>
      </w:pPr>
      <w:bookmarkStart w:id="68" w:name="_Toc73960184"/>
      <w:bookmarkStart w:id="69" w:name="_Toc97542707"/>
      <w:r>
        <w:t>3</w:t>
      </w:r>
      <w:r w:rsidR="00187CA6" w:rsidRPr="00CD4004">
        <w:t>.</w:t>
      </w:r>
      <w:r w:rsidR="00187CA6" w:rsidRPr="00CD4004">
        <w:rPr>
          <w:rFonts w:eastAsia="Arial"/>
        </w:rPr>
        <w:t xml:space="preserve"> </w:t>
      </w:r>
      <w:r w:rsidR="00187CA6" w:rsidRPr="00CD4004">
        <w:t>PRZEPISY ZWIĄZANE</w:t>
      </w:r>
      <w:bookmarkEnd w:id="68"/>
      <w:bookmarkEnd w:id="69"/>
      <w:r w:rsidR="00187CA6" w:rsidRPr="00CD4004">
        <w:t xml:space="preserve"> </w:t>
      </w:r>
    </w:p>
    <w:p w14:paraId="4CD1EE70" w14:textId="198AE900" w:rsidR="0092578F" w:rsidRPr="00CD4004" w:rsidRDefault="000654A0">
      <w:pPr>
        <w:pStyle w:val="Nagwek2"/>
        <w:spacing w:after="87"/>
        <w:ind w:left="708"/>
        <w:rPr>
          <w:rFonts w:ascii="Times New Roman" w:hAnsi="Times New Roman" w:cs="Times New Roman"/>
        </w:rPr>
      </w:pPr>
      <w:bookmarkStart w:id="70" w:name="_Toc73960185"/>
      <w:bookmarkStart w:id="71" w:name="_Toc97542708"/>
      <w:r>
        <w:rPr>
          <w:rFonts w:ascii="Times New Roman" w:eastAsia="Times New Roman" w:hAnsi="Times New Roman" w:cs="Times New Roman"/>
        </w:rPr>
        <w:t>3</w:t>
      </w:r>
      <w:r w:rsidR="00187CA6" w:rsidRPr="00CD4004">
        <w:rPr>
          <w:rFonts w:ascii="Times New Roman" w:eastAsia="Times New Roman" w:hAnsi="Times New Roman" w:cs="Times New Roman"/>
        </w:rPr>
        <w:t>.1</w:t>
      </w:r>
      <w:r w:rsidR="00187CA6" w:rsidRPr="00CD4004">
        <w:rPr>
          <w:rFonts w:ascii="Times New Roman" w:eastAsia="Arial" w:hAnsi="Times New Roman" w:cs="Times New Roman"/>
        </w:rPr>
        <w:t xml:space="preserve"> </w:t>
      </w:r>
      <w:r w:rsidR="00187CA6" w:rsidRPr="00CD4004">
        <w:rPr>
          <w:rFonts w:ascii="Times New Roman" w:hAnsi="Times New Roman" w:cs="Times New Roman"/>
        </w:rPr>
        <w:t>AKTY PRAWNE</w:t>
      </w:r>
      <w:bookmarkEnd w:id="70"/>
      <w:bookmarkEnd w:id="71"/>
      <w:r w:rsidR="00187CA6" w:rsidRPr="00CD4004">
        <w:rPr>
          <w:rFonts w:ascii="Times New Roman" w:hAnsi="Times New Roman" w:cs="Times New Roman"/>
        </w:rPr>
        <w:t xml:space="preserve"> </w:t>
      </w:r>
    </w:p>
    <w:p w14:paraId="2CB52318" w14:textId="77777777" w:rsidR="0092578F" w:rsidRPr="00821DA4" w:rsidRDefault="00187CA6">
      <w:pPr>
        <w:spacing w:after="128"/>
        <w:ind w:left="1438" w:right="0"/>
        <w:rPr>
          <w:sz w:val="22"/>
        </w:rPr>
      </w:pPr>
      <w:r w:rsidRPr="00821DA4">
        <w:rPr>
          <w:sz w:val="22"/>
        </w:rPr>
        <w:t xml:space="preserve">Rozporządzenie Ministra Infrastruktury z dnia 3 lipca 2003 r. w sprawie szczegółowych warunków technicznych dla znaków i sygnałów drogowych oraz urządzeń bezpieczeństwa ruchu drogowego i warunków ich umieszczania na drogach (Dz. U. Nr 220, poz. 2181, z </w:t>
      </w:r>
      <w:proofErr w:type="spellStart"/>
      <w:r w:rsidRPr="00821DA4">
        <w:rPr>
          <w:sz w:val="22"/>
        </w:rPr>
        <w:t>późn</w:t>
      </w:r>
      <w:proofErr w:type="spellEnd"/>
      <w:r w:rsidRPr="00821DA4">
        <w:rPr>
          <w:sz w:val="22"/>
        </w:rPr>
        <w:t>. zm.)  Zmiany wymienionego rozporządzenia zostały ogłoszone w Dz. U. z 2008 r. Nr 67, poz. 413, Nr 126, poz. 813 i Nr 235, poz. 1596, z 2010 r. Nr 65, poz. 411, z 2011 r. Nr 89, poz. 508, Nr 124, poz. 702 i Nr 133, poz. 772, z 2013 r. poz. 891 i 1326, z 2014 r. poz. 1567 oraz z 2015 r. poz. 1514.</w:t>
      </w:r>
      <w:r w:rsidRPr="00821DA4">
        <w:rPr>
          <w:b/>
          <w:sz w:val="22"/>
        </w:rPr>
        <w:t xml:space="preserve"> </w:t>
      </w:r>
    </w:p>
    <w:p w14:paraId="3C10127B" w14:textId="45E82088" w:rsidR="0092578F" w:rsidRPr="00CD4004" w:rsidRDefault="000654A0">
      <w:pPr>
        <w:pStyle w:val="Nagwek2"/>
        <w:ind w:left="708"/>
        <w:rPr>
          <w:rFonts w:ascii="Times New Roman" w:hAnsi="Times New Roman" w:cs="Times New Roman"/>
        </w:rPr>
      </w:pPr>
      <w:bookmarkStart w:id="72" w:name="_Toc73960186"/>
      <w:bookmarkStart w:id="73" w:name="_Toc97542709"/>
      <w:r>
        <w:rPr>
          <w:rFonts w:ascii="Times New Roman" w:eastAsia="Times New Roman" w:hAnsi="Times New Roman" w:cs="Times New Roman"/>
        </w:rPr>
        <w:t>3</w:t>
      </w:r>
      <w:r w:rsidR="00187CA6" w:rsidRPr="00CD4004">
        <w:rPr>
          <w:rFonts w:ascii="Times New Roman" w:eastAsia="Times New Roman" w:hAnsi="Times New Roman" w:cs="Times New Roman"/>
        </w:rPr>
        <w:t>.2</w:t>
      </w:r>
      <w:r w:rsidR="00187CA6" w:rsidRPr="00CD4004">
        <w:rPr>
          <w:rFonts w:ascii="Times New Roman" w:eastAsia="Arial" w:hAnsi="Times New Roman" w:cs="Times New Roman"/>
        </w:rPr>
        <w:t xml:space="preserve"> </w:t>
      </w:r>
      <w:r w:rsidR="00187CA6" w:rsidRPr="00CD4004">
        <w:rPr>
          <w:rFonts w:ascii="Times New Roman" w:hAnsi="Times New Roman" w:cs="Times New Roman"/>
        </w:rPr>
        <w:t>NORMY</w:t>
      </w:r>
      <w:bookmarkEnd w:id="72"/>
      <w:bookmarkEnd w:id="73"/>
      <w:r w:rsidR="00187CA6" w:rsidRPr="00CD4004">
        <w:rPr>
          <w:rFonts w:ascii="Times New Roman" w:hAnsi="Times New Roman" w:cs="Times New Roman"/>
        </w:rPr>
        <w:t xml:space="preserve"> </w:t>
      </w:r>
    </w:p>
    <w:p w14:paraId="64D40149" w14:textId="77777777" w:rsidR="00E85977" w:rsidRDefault="00E85977" w:rsidP="00E85977">
      <w:pPr>
        <w:ind w:right="0"/>
      </w:pPr>
    </w:p>
    <w:p w14:paraId="6CE80CA1" w14:textId="4EC9A25F" w:rsidR="000B6D2E" w:rsidRPr="00821DA4" w:rsidRDefault="00E85977" w:rsidP="000B6D2E">
      <w:pPr>
        <w:pStyle w:val="Akapitzlist"/>
        <w:numPr>
          <w:ilvl w:val="0"/>
          <w:numId w:val="41"/>
        </w:numPr>
        <w:ind w:right="0"/>
        <w:rPr>
          <w:sz w:val="22"/>
        </w:rPr>
      </w:pPr>
      <w:r w:rsidRPr="00821DA4">
        <w:rPr>
          <w:sz w:val="22"/>
        </w:rPr>
        <w:t xml:space="preserve">PN-EN 1997-1:2008 </w:t>
      </w:r>
      <w:r w:rsidR="000B6D2E" w:rsidRPr="00821DA4">
        <w:rPr>
          <w:sz w:val="22"/>
        </w:rPr>
        <w:t>Projektowanie geotechniczne -- Część 1: Zasady ogólne</w:t>
      </w:r>
      <w:r w:rsidR="007140E8">
        <w:rPr>
          <w:sz w:val="22"/>
        </w:rPr>
        <w:t>, lub równoważna</w:t>
      </w:r>
    </w:p>
    <w:p w14:paraId="5356804E" w14:textId="67DAF06D" w:rsidR="00E60877" w:rsidRDefault="00E60877" w:rsidP="000B6D2E">
      <w:pPr>
        <w:pStyle w:val="Akapitzlist"/>
        <w:numPr>
          <w:ilvl w:val="0"/>
          <w:numId w:val="41"/>
        </w:numPr>
        <w:ind w:right="0"/>
        <w:rPr>
          <w:sz w:val="22"/>
        </w:rPr>
      </w:pPr>
      <w:r w:rsidRPr="00E60877">
        <w:rPr>
          <w:sz w:val="22"/>
        </w:rPr>
        <w:t>PN-EN 206+A2:2021-08 Beton - Wymagania, właściwości, produkcja i zgodność</w:t>
      </w:r>
      <w:r w:rsidR="007140E8">
        <w:rPr>
          <w:sz w:val="22"/>
        </w:rPr>
        <w:t xml:space="preserve">, </w:t>
      </w:r>
      <w:r w:rsidR="00FF0580">
        <w:rPr>
          <w:sz w:val="22"/>
        </w:rPr>
        <w:t>lub równoważna</w:t>
      </w:r>
    </w:p>
    <w:p w14:paraId="121BA7CC" w14:textId="296E9966" w:rsidR="0092578F" w:rsidRPr="00821DA4" w:rsidRDefault="00E85977" w:rsidP="000B6D2E">
      <w:pPr>
        <w:pStyle w:val="Akapitzlist"/>
        <w:numPr>
          <w:ilvl w:val="0"/>
          <w:numId w:val="41"/>
        </w:numPr>
        <w:ind w:right="0"/>
        <w:rPr>
          <w:sz w:val="22"/>
        </w:rPr>
      </w:pPr>
      <w:r w:rsidRPr="00821DA4">
        <w:rPr>
          <w:sz w:val="22"/>
        </w:rPr>
        <w:t xml:space="preserve">PN-EN 12620+A1:2010 </w:t>
      </w:r>
      <w:r w:rsidR="000B6D2E" w:rsidRPr="00821DA4">
        <w:rPr>
          <w:sz w:val="22"/>
        </w:rPr>
        <w:t>-- Kruszywa do betonu</w:t>
      </w:r>
      <w:r w:rsidR="007140E8">
        <w:rPr>
          <w:sz w:val="22"/>
        </w:rPr>
        <w:t>, lub równoważna</w:t>
      </w:r>
    </w:p>
    <w:p w14:paraId="4A00F335" w14:textId="7341A9B5" w:rsidR="0092578F" w:rsidRPr="00821DA4" w:rsidRDefault="00E85977" w:rsidP="000B6D2E">
      <w:pPr>
        <w:pStyle w:val="Akapitzlist"/>
        <w:numPr>
          <w:ilvl w:val="0"/>
          <w:numId w:val="41"/>
        </w:numPr>
        <w:ind w:right="0"/>
        <w:rPr>
          <w:sz w:val="22"/>
        </w:rPr>
      </w:pPr>
      <w:r w:rsidRPr="00821DA4">
        <w:rPr>
          <w:sz w:val="22"/>
        </w:rPr>
        <w:t xml:space="preserve">PN-EN 934-2+A1:2012 </w:t>
      </w:r>
      <w:r w:rsidR="000B6D2E" w:rsidRPr="00821DA4">
        <w:rPr>
          <w:sz w:val="22"/>
        </w:rPr>
        <w:t>Domieszki do betonu, zaprawy i zaczynu -- Część 2: Domieszki do betonu -- Definicje, wymagania, zgodność, oznakowanie i etykietowanie</w:t>
      </w:r>
      <w:r w:rsidR="007140E8">
        <w:rPr>
          <w:sz w:val="22"/>
        </w:rPr>
        <w:t xml:space="preserve">, </w:t>
      </w:r>
      <w:r w:rsidR="00FF0580">
        <w:rPr>
          <w:sz w:val="22"/>
        </w:rPr>
        <w:t>lub równoważna</w:t>
      </w:r>
      <w:bookmarkStart w:id="74" w:name="_GoBack"/>
      <w:bookmarkEnd w:id="74"/>
    </w:p>
    <w:p w14:paraId="23BAAAD3" w14:textId="204219A8" w:rsidR="0092578F" w:rsidRPr="00821DA4" w:rsidRDefault="00E60877" w:rsidP="00E60877">
      <w:pPr>
        <w:pStyle w:val="Akapitzlist"/>
        <w:numPr>
          <w:ilvl w:val="0"/>
          <w:numId w:val="41"/>
        </w:numPr>
        <w:ind w:right="0"/>
        <w:rPr>
          <w:sz w:val="22"/>
        </w:rPr>
      </w:pPr>
      <w:r w:rsidRPr="00E60877">
        <w:rPr>
          <w:sz w:val="22"/>
        </w:rPr>
        <w:t>PN-EN 1344:2014-02 Ceramiczna kostka brukowa – Wymagania i metody badań</w:t>
      </w:r>
      <w:r w:rsidR="007140E8">
        <w:rPr>
          <w:sz w:val="22"/>
        </w:rPr>
        <w:t>, lub równoważna</w:t>
      </w:r>
    </w:p>
    <w:p w14:paraId="75D58098" w14:textId="6A4203DA" w:rsidR="000B6D2E" w:rsidRPr="00821DA4" w:rsidRDefault="00E85977" w:rsidP="000B6D2E">
      <w:pPr>
        <w:pStyle w:val="Akapitzlist"/>
        <w:numPr>
          <w:ilvl w:val="0"/>
          <w:numId w:val="41"/>
        </w:numPr>
        <w:ind w:right="0"/>
        <w:rPr>
          <w:sz w:val="22"/>
        </w:rPr>
      </w:pPr>
      <w:r w:rsidRPr="00821DA4">
        <w:rPr>
          <w:sz w:val="22"/>
        </w:rPr>
        <w:t>PN-EN</w:t>
      </w:r>
      <w:r w:rsidR="006F3020" w:rsidRPr="00821DA4">
        <w:rPr>
          <w:sz w:val="22"/>
        </w:rPr>
        <w:t xml:space="preserve"> </w:t>
      </w:r>
      <w:r w:rsidRPr="00821DA4">
        <w:rPr>
          <w:sz w:val="22"/>
        </w:rPr>
        <w:t xml:space="preserve">1329-1:2021-05 </w:t>
      </w:r>
      <w:r w:rsidR="000B6D2E" w:rsidRPr="00821DA4">
        <w:rPr>
          <w:sz w:val="22"/>
        </w:rPr>
        <w:t xml:space="preserve">Systemy przewodów rurowych z tworzyw sztucznych do odprowadzania nieczystości i ścieków (o niskiej i wysokiej temperaturze) wewnątrz konstrukcji budynków -- </w:t>
      </w:r>
      <w:proofErr w:type="spellStart"/>
      <w:r w:rsidR="000B6D2E" w:rsidRPr="00821DA4">
        <w:rPr>
          <w:sz w:val="22"/>
        </w:rPr>
        <w:t>Nieplastyfikowany</w:t>
      </w:r>
      <w:proofErr w:type="spellEnd"/>
      <w:r w:rsidR="000B6D2E" w:rsidRPr="00821DA4">
        <w:rPr>
          <w:sz w:val="22"/>
        </w:rPr>
        <w:t xml:space="preserve"> polichlorek winylu (PVC-U) -- Część 1: Specyfikacje rur, kształtek i systemu</w:t>
      </w:r>
      <w:r w:rsidR="007140E8">
        <w:rPr>
          <w:sz w:val="22"/>
        </w:rPr>
        <w:t>, lub równoważna</w:t>
      </w:r>
    </w:p>
    <w:p w14:paraId="4A66D805" w14:textId="0B30FB68" w:rsidR="0092578F" w:rsidRPr="00821DA4" w:rsidRDefault="00E60877" w:rsidP="00E60877">
      <w:pPr>
        <w:pStyle w:val="Akapitzlist"/>
        <w:numPr>
          <w:ilvl w:val="0"/>
          <w:numId w:val="41"/>
        </w:numPr>
        <w:ind w:right="0"/>
        <w:rPr>
          <w:sz w:val="22"/>
        </w:rPr>
      </w:pPr>
      <w:r w:rsidRPr="00E60877">
        <w:rPr>
          <w:sz w:val="22"/>
        </w:rPr>
        <w:t>PN-EN IEC 61439-1:2021-10 Rozdzielnice i sterownice niskonapięciowe -- Część 1: Postanowienia ogólne</w:t>
      </w:r>
      <w:r w:rsidR="007140E8">
        <w:rPr>
          <w:sz w:val="22"/>
        </w:rPr>
        <w:t>, lub równoważna</w:t>
      </w:r>
    </w:p>
    <w:sectPr w:rsidR="0092578F" w:rsidRPr="00821DA4" w:rsidSect="00B470B0">
      <w:headerReference w:type="even" r:id="rId9"/>
      <w:headerReference w:type="default" r:id="rId10"/>
      <w:footerReference w:type="even" r:id="rId11"/>
      <w:footerReference w:type="default" r:id="rId12"/>
      <w:headerReference w:type="first" r:id="rId13"/>
      <w:footerReference w:type="first" r:id="rId14"/>
      <w:pgSz w:w="11906" w:h="16838"/>
      <w:pgMar w:top="1622" w:right="1128" w:bottom="1264"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629C55A" w14:textId="77777777" w:rsidR="000654A0" w:rsidRDefault="000654A0">
      <w:pPr>
        <w:spacing w:after="0" w:line="240" w:lineRule="auto"/>
      </w:pPr>
      <w:r>
        <w:separator/>
      </w:r>
    </w:p>
  </w:endnote>
  <w:endnote w:type="continuationSeparator" w:id="0">
    <w:p w14:paraId="3399911E" w14:textId="77777777" w:rsidR="000654A0" w:rsidRDefault="000654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D74394" w14:textId="77777777" w:rsidR="000654A0" w:rsidRDefault="000654A0">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47486739" w14:textId="77777777" w:rsidR="000654A0" w:rsidRDefault="000654A0">
    <w:pPr>
      <w:spacing w:after="0" w:line="259" w:lineRule="auto"/>
      <w:ind w:left="708" w:right="0" w:firstLine="0"/>
      <w:jc w:val="left"/>
    </w:pPr>
    <w:r>
      <w:rPr>
        <w:rFonts w:ascii="Calibri" w:eastAsia="Calibri" w:hAnsi="Calibri" w:cs="Calibri"/>
        <w:sz w:val="22"/>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9391141"/>
      <w:docPartObj>
        <w:docPartGallery w:val="Page Numbers (Bottom of Page)"/>
        <w:docPartUnique/>
      </w:docPartObj>
    </w:sdtPr>
    <w:sdtEndPr/>
    <w:sdtContent>
      <w:p w14:paraId="7EDBBB9B" w14:textId="2E5DF0A7" w:rsidR="000654A0" w:rsidRDefault="000654A0">
        <w:pPr>
          <w:pStyle w:val="Stopka"/>
          <w:jc w:val="right"/>
        </w:pPr>
        <w:r>
          <w:fldChar w:fldCharType="begin"/>
        </w:r>
        <w:r>
          <w:instrText>PAGE   \* MERGEFORMAT</w:instrText>
        </w:r>
        <w:r>
          <w:fldChar w:fldCharType="separate"/>
        </w:r>
        <w:r w:rsidR="00FF0580">
          <w:rPr>
            <w:noProof/>
          </w:rPr>
          <w:t>15</w:t>
        </w:r>
        <w:r>
          <w:fldChar w:fldCharType="end"/>
        </w:r>
      </w:p>
    </w:sdtContent>
  </w:sdt>
  <w:p w14:paraId="5A1607BA" w14:textId="44410E7B" w:rsidR="000654A0" w:rsidRDefault="000654A0">
    <w:pPr>
      <w:spacing w:after="0" w:line="259" w:lineRule="auto"/>
      <w:ind w:left="708" w:right="0" w:firstLine="0"/>
      <w:jc w:val="left"/>
    </w:pPr>
    <w:r>
      <w:rPr>
        <w:noProof/>
      </w:rPr>
      <w:drawing>
        <wp:anchor distT="0" distB="0" distL="114300" distR="114300" simplePos="0" relativeHeight="251664384" behindDoc="0" locked="1" layoutInCell="1" allowOverlap="1" wp14:anchorId="0ED54C3E" wp14:editId="1C3D2589">
          <wp:simplePos x="0" y="0"/>
          <wp:positionH relativeFrom="margin">
            <wp:posOffset>542925</wp:posOffset>
          </wp:positionH>
          <wp:positionV relativeFrom="page">
            <wp:posOffset>9902825</wp:posOffset>
          </wp:positionV>
          <wp:extent cx="5755640" cy="818515"/>
          <wp:effectExtent l="0" t="0" r="0" b="635"/>
          <wp:wrapNone/>
          <wp:docPr id="19" name="Obraz 0" descr="stopka.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0" descr="stopka.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5640" cy="8185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C5F396" w14:textId="77777777" w:rsidR="000654A0" w:rsidRDefault="000654A0">
    <w:pPr>
      <w:spacing w:after="0" w:line="259" w:lineRule="auto"/>
      <w:ind w:left="0" w:right="1" w:firstLine="0"/>
      <w:jc w:val="right"/>
    </w:pP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31EA095" w14:textId="77777777" w:rsidR="000654A0" w:rsidRDefault="000654A0">
    <w:pPr>
      <w:spacing w:after="0" w:line="259" w:lineRule="auto"/>
      <w:ind w:left="708" w:right="0" w:firstLine="0"/>
      <w:jc w:val="left"/>
    </w:pPr>
    <w:r>
      <w:rPr>
        <w:rFonts w:ascii="Calibri" w:eastAsia="Calibri" w:hAnsi="Calibri" w:cs="Calibri"/>
        <w:sz w:val="2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079D43" w14:textId="77777777" w:rsidR="000654A0" w:rsidRDefault="000654A0">
      <w:pPr>
        <w:spacing w:after="0" w:line="240" w:lineRule="auto"/>
      </w:pPr>
      <w:r>
        <w:separator/>
      </w:r>
    </w:p>
  </w:footnote>
  <w:footnote w:type="continuationSeparator" w:id="0">
    <w:p w14:paraId="18E6A8FE" w14:textId="77777777" w:rsidR="000654A0" w:rsidRDefault="000654A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C701A4" w14:textId="77777777" w:rsidR="000654A0" w:rsidRDefault="000654A0">
    <w:pPr>
      <w:spacing w:after="0" w:line="259" w:lineRule="auto"/>
      <w:ind w:left="0" w:right="519" w:firstLine="0"/>
      <w:jc w:val="right"/>
    </w:pPr>
    <w:r>
      <w:rPr>
        <w:noProof/>
      </w:rPr>
      <w:drawing>
        <wp:anchor distT="0" distB="0" distL="114300" distR="114300" simplePos="0" relativeHeight="251658240" behindDoc="0" locked="0" layoutInCell="1" allowOverlap="0" wp14:anchorId="390DB175" wp14:editId="5D5DAE38">
          <wp:simplePos x="0" y="0"/>
          <wp:positionH relativeFrom="page">
            <wp:posOffset>720090</wp:posOffset>
          </wp:positionH>
          <wp:positionV relativeFrom="page">
            <wp:posOffset>450215</wp:posOffset>
          </wp:positionV>
          <wp:extent cx="5760339" cy="580390"/>
          <wp:effectExtent l="0" t="0" r="0" b="0"/>
          <wp:wrapSquare wrapText="bothSides"/>
          <wp:docPr id="17"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339" cy="580390"/>
                  </a:xfrm>
                  <a:prstGeom prst="rect">
                    <a:avLst/>
                  </a:prstGeom>
                </pic:spPr>
              </pic:pic>
            </a:graphicData>
          </a:graphic>
        </wp:anchor>
      </w:drawing>
    </w:r>
    <w:r>
      <w:rPr>
        <w:rFonts w:ascii="Calibri" w:eastAsia="Calibri" w:hAnsi="Calibri" w:cs="Calibri"/>
        <w:sz w:val="22"/>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FD7DC7" w14:textId="039C654B" w:rsidR="000654A0" w:rsidRDefault="000654A0">
    <w:pPr>
      <w:spacing w:after="0" w:line="259" w:lineRule="auto"/>
      <w:ind w:left="0" w:right="519" w:firstLine="0"/>
      <w:jc w:val="right"/>
    </w:pPr>
    <w:r>
      <w:rPr>
        <w:noProof/>
      </w:rPr>
      <w:drawing>
        <wp:anchor distT="0" distB="0" distL="114300" distR="114300" simplePos="0" relativeHeight="251662336" behindDoc="0" locked="1" layoutInCell="1" allowOverlap="1" wp14:anchorId="21E690DD" wp14:editId="076CA3B4">
          <wp:simplePos x="0" y="0"/>
          <wp:positionH relativeFrom="page">
            <wp:posOffset>887095</wp:posOffset>
          </wp:positionH>
          <wp:positionV relativeFrom="page">
            <wp:posOffset>217170</wp:posOffset>
          </wp:positionV>
          <wp:extent cx="5671185" cy="683895"/>
          <wp:effectExtent l="0" t="0" r="5715" b="1905"/>
          <wp:wrapNone/>
          <wp:docPr id="18" name="Obraz 1" descr="naglowe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aglowek.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1185" cy="6838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eastAsia="Calibri" w:hAnsi="Calibri" w:cs="Calibri"/>
        <w:sz w:val="22"/>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611B7B" w14:textId="77777777" w:rsidR="000654A0" w:rsidRDefault="000654A0">
    <w:pPr>
      <w:spacing w:after="0" w:line="259" w:lineRule="auto"/>
      <w:ind w:left="0" w:right="519" w:firstLine="0"/>
      <w:jc w:val="right"/>
    </w:pPr>
    <w:r>
      <w:rPr>
        <w:noProof/>
      </w:rPr>
      <w:drawing>
        <wp:anchor distT="0" distB="0" distL="114300" distR="114300" simplePos="0" relativeHeight="251660288" behindDoc="0" locked="0" layoutInCell="1" allowOverlap="0" wp14:anchorId="4E0DB56D" wp14:editId="7EF5FEBF">
          <wp:simplePos x="0" y="0"/>
          <wp:positionH relativeFrom="page">
            <wp:posOffset>720090</wp:posOffset>
          </wp:positionH>
          <wp:positionV relativeFrom="page">
            <wp:posOffset>450215</wp:posOffset>
          </wp:positionV>
          <wp:extent cx="5760339" cy="580390"/>
          <wp:effectExtent l="0" t="0" r="0" b="0"/>
          <wp:wrapSquare wrapText="bothSides"/>
          <wp:docPr id="20" name="Picture 1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
                  <a:stretch>
                    <a:fillRect/>
                  </a:stretch>
                </pic:blipFill>
                <pic:spPr>
                  <a:xfrm>
                    <a:off x="0" y="0"/>
                    <a:ext cx="5760339" cy="580390"/>
                  </a:xfrm>
                  <a:prstGeom prst="rect">
                    <a:avLst/>
                  </a:prstGeom>
                </pic:spPr>
              </pic:pic>
            </a:graphicData>
          </a:graphic>
        </wp:anchor>
      </w:drawing>
    </w:r>
    <w:r>
      <w:rPr>
        <w:rFonts w:ascii="Calibri" w:eastAsia="Calibri" w:hAnsi="Calibri" w:cs="Calibri"/>
        <w:sz w:val="22"/>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6BCB"/>
    <w:multiLevelType w:val="hybridMultilevel"/>
    <w:tmpl w:val="284424E8"/>
    <w:lvl w:ilvl="0" w:tplc="46524146">
      <w:start w:val="1"/>
      <w:numFmt w:val="bullet"/>
      <w:lvlText w:val=""/>
      <w:lvlJc w:val="left"/>
      <w:pPr>
        <w:ind w:left="1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5C80DE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C9443F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31C84E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3A086E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18E34A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78841B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1B0ADD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5A4F22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26769B9"/>
    <w:multiLevelType w:val="hybridMultilevel"/>
    <w:tmpl w:val="366C47D6"/>
    <w:lvl w:ilvl="0" w:tplc="3DD6C6AA">
      <w:start w:val="1"/>
      <w:numFmt w:val="lowerLetter"/>
      <w:lvlText w:val="%1)"/>
      <w:lvlJc w:val="left"/>
      <w:pPr>
        <w:ind w:left="1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76A78C">
      <w:start w:val="1"/>
      <w:numFmt w:val="bullet"/>
      <w:lvlText w:val=""/>
      <w:lvlJc w:val="left"/>
      <w:pPr>
        <w:ind w:left="199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8F8E2EE">
      <w:start w:val="1"/>
      <w:numFmt w:val="bullet"/>
      <w:lvlText w:val="▪"/>
      <w:lvlJc w:val="left"/>
      <w:pPr>
        <w:ind w:left="20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B3AEE52">
      <w:start w:val="1"/>
      <w:numFmt w:val="bullet"/>
      <w:lvlText w:val="•"/>
      <w:lvlJc w:val="left"/>
      <w:pPr>
        <w:ind w:left="27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FCA9B7E">
      <w:start w:val="1"/>
      <w:numFmt w:val="bullet"/>
      <w:lvlText w:val="o"/>
      <w:lvlJc w:val="left"/>
      <w:pPr>
        <w:ind w:left="344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DE47100">
      <w:start w:val="1"/>
      <w:numFmt w:val="bullet"/>
      <w:lvlText w:val="▪"/>
      <w:lvlJc w:val="left"/>
      <w:pPr>
        <w:ind w:left="416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8EC5AB8">
      <w:start w:val="1"/>
      <w:numFmt w:val="bullet"/>
      <w:lvlText w:val="•"/>
      <w:lvlJc w:val="left"/>
      <w:pPr>
        <w:ind w:left="488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53EE1E2">
      <w:start w:val="1"/>
      <w:numFmt w:val="bullet"/>
      <w:lvlText w:val="o"/>
      <w:lvlJc w:val="left"/>
      <w:pPr>
        <w:ind w:left="56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19C5BCE">
      <w:start w:val="1"/>
      <w:numFmt w:val="bullet"/>
      <w:lvlText w:val="▪"/>
      <w:lvlJc w:val="left"/>
      <w:pPr>
        <w:ind w:left="632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4740EF5"/>
    <w:multiLevelType w:val="hybridMultilevel"/>
    <w:tmpl w:val="1FB61496"/>
    <w:lvl w:ilvl="0" w:tplc="4350D81E">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836243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4C954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3206B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82EF8D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426D99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576EF4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6246A3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94A65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52C1E38"/>
    <w:multiLevelType w:val="hybridMultilevel"/>
    <w:tmpl w:val="FC165D48"/>
    <w:lvl w:ilvl="0" w:tplc="06B6B710">
      <w:start w:val="1"/>
      <w:numFmt w:val="bullet"/>
      <w:lvlText w:val=""/>
      <w:lvlJc w:val="left"/>
      <w:pPr>
        <w:ind w:left="95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EBA69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250533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66A822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604BD0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4644EF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4DEF88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53696D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1C8A81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8E2725C"/>
    <w:multiLevelType w:val="hybridMultilevel"/>
    <w:tmpl w:val="14263918"/>
    <w:lvl w:ilvl="0" w:tplc="CD0CED68">
      <w:start w:val="1"/>
      <w:numFmt w:val="decimal"/>
      <w:lvlText w:val="%1."/>
      <w:lvlJc w:val="left"/>
      <w:pPr>
        <w:ind w:left="128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83404F0">
      <w:start w:val="1"/>
      <w:numFmt w:val="lowerLetter"/>
      <w:lvlText w:val="%2"/>
      <w:lvlJc w:val="left"/>
      <w:pPr>
        <w:ind w:left="1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C5060BC4">
      <w:start w:val="1"/>
      <w:numFmt w:val="lowerRoman"/>
      <w:lvlText w:val="%3"/>
      <w:lvlJc w:val="left"/>
      <w:pPr>
        <w:ind w:left="2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A185C86">
      <w:start w:val="1"/>
      <w:numFmt w:val="decimal"/>
      <w:lvlText w:val="%4"/>
      <w:lvlJc w:val="left"/>
      <w:pPr>
        <w:ind w:left="3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F10F456">
      <w:start w:val="1"/>
      <w:numFmt w:val="lowerLetter"/>
      <w:lvlText w:val="%5"/>
      <w:lvlJc w:val="left"/>
      <w:pPr>
        <w:ind w:left="4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392ED36">
      <w:start w:val="1"/>
      <w:numFmt w:val="lowerRoman"/>
      <w:lvlText w:val="%6"/>
      <w:lvlJc w:val="left"/>
      <w:pPr>
        <w:ind w:left="47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F46C861C">
      <w:start w:val="1"/>
      <w:numFmt w:val="decimal"/>
      <w:lvlText w:val="%7"/>
      <w:lvlJc w:val="left"/>
      <w:pPr>
        <w:ind w:left="55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C30BC5C">
      <w:start w:val="1"/>
      <w:numFmt w:val="lowerLetter"/>
      <w:lvlText w:val="%8"/>
      <w:lvlJc w:val="left"/>
      <w:pPr>
        <w:ind w:left="62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44C411C">
      <w:start w:val="1"/>
      <w:numFmt w:val="lowerRoman"/>
      <w:lvlText w:val="%9"/>
      <w:lvlJc w:val="left"/>
      <w:pPr>
        <w:ind w:left="69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B73723D"/>
    <w:multiLevelType w:val="hybridMultilevel"/>
    <w:tmpl w:val="AD8C8876"/>
    <w:lvl w:ilvl="0" w:tplc="7D8276C0">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8213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E9A6EA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872DE6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0742FC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5BE238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4CC3B2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8D4745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95A184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C4D1E0F"/>
    <w:multiLevelType w:val="hybridMultilevel"/>
    <w:tmpl w:val="CA6E7E86"/>
    <w:lvl w:ilvl="0" w:tplc="5AA62D22">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5BC85E4">
      <w:start w:val="1"/>
      <w:numFmt w:val="bullet"/>
      <w:lvlText w:val=""/>
      <w:lvlJc w:val="left"/>
      <w:pPr>
        <w:ind w:left="1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A5CEE48">
      <w:start w:val="1"/>
      <w:numFmt w:val="bullet"/>
      <w:lvlText w:val="▪"/>
      <w:lvlJc w:val="left"/>
      <w:pPr>
        <w:ind w:left="16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0AE4582">
      <w:start w:val="1"/>
      <w:numFmt w:val="bullet"/>
      <w:lvlText w:val="•"/>
      <w:lvlJc w:val="left"/>
      <w:pPr>
        <w:ind w:left="24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FFDEB228">
      <w:start w:val="1"/>
      <w:numFmt w:val="bullet"/>
      <w:lvlText w:val="o"/>
      <w:lvlJc w:val="left"/>
      <w:pPr>
        <w:ind w:left="312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6F63EA6">
      <w:start w:val="1"/>
      <w:numFmt w:val="bullet"/>
      <w:lvlText w:val="▪"/>
      <w:lvlJc w:val="left"/>
      <w:pPr>
        <w:ind w:left="38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300F76C">
      <w:start w:val="1"/>
      <w:numFmt w:val="bullet"/>
      <w:lvlText w:val="•"/>
      <w:lvlJc w:val="left"/>
      <w:pPr>
        <w:ind w:left="456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7B0EF48">
      <w:start w:val="1"/>
      <w:numFmt w:val="bullet"/>
      <w:lvlText w:val="o"/>
      <w:lvlJc w:val="left"/>
      <w:pPr>
        <w:ind w:left="52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2AE3240">
      <w:start w:val="1"/>
      <w:numFmt w:val="bullet"/>
      <w:lvlText w:val="▪"/>
      <w:lvlJc w:val="left"/>
      <w:pPr>
        <w:ind w:left="60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D73317F"/>
    <w:multiLevelType w:val="hybridMultilevel"/>
    <w:tmpl w:val="125EF3C0"/>
    <w:lvl w:ilvl="0" w:tplc="9D624C24">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E685688">
      <w:start w:val="1"/>
      <w:numFmt w:val="bullet"/>
      <w:lvlText w:val="o"/>
      <w:lvlJc w:val="left"/>
      <w:pPr>
        <w:ind w:left="14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F38C93C">
      <w:start w:val="1"/>
      <w:numFmt w:val="bullet"/>
      <w:lvlText w:val="▪"/>
      <w:lvlJc w:val="left"/>
      <w:pPr>
        <w:ind w:left="21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970E650">
      <w:start w:val="1"/>
      <w:numFmt w:val="bullet"/>
      <w:lvlText w:val="•"/>
      <w:lvlJc w:val="left"/>
      <w:pPr>
        <w:ind w:left="28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19E0734">
      <w:start w:val="1"/>
      <w:numFmt w:val="bullet"/>
      <w:lvlText w:val="o"/>
      <w:lvlJc w:val="left"/>
      <w:pPr>
        <w:ind w:left="361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7182A76">
      <w:start w:val="1"/>
      <w:numFmt w:val="bullet"/>
      <w:lvlText w:val="▪"/>
      <w:lvlJc w:val="left"/>
      <w:pPr>
        <w:ind w:left="433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D46010E">
      <w:start w:val="1"/>
      <w:numFmt w:val="bullet"/>
      <w:lvlText w:val="•"/>
      <w:lvlJc w:val="left"/>
      <w:pPr>
        <w:ind w:left="50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B70D3AE">
      <w:start w:val="1"/>
      <w:numFmt w:val="bullet"/>
      <w:lvlText w:val="o"/>
      <w:lvlJc w:val="left"/>
      <w:pPr>
        <w:ind w:left="577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A9A07A8">
      <w:start w:val="1"/>
      <w:numFmt w:val="bullet"/>
      <w:lvlText w:val="▪"/>
      <w:lvlJc w:val="left"/>
      <w:pPr>
        <w:ind w:left="649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2B6105E"/>
    <w:multiLevelType w:val="hybridMultilevel"/>
    <w:tmpl w:val="3384D9C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C13793"/>
    <w:multiLevelType w:val="hybridMultilevel"/>
    <w:tmpl w:val="87204DAE"/>
    <w:lvl w:ilvl="0" w:tplc="8C726298">
      <w:start w:val="1"/>
      <w:numFmt w:val="bullet"/>
      <w:lvlText w:val=""/>
      <w:lvlJc w:val="left"/>
      <w:pPr>
        <w:ind w:left="106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C3218E6">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9132C55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3E3A809A">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185C0822">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73A03D94">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BBCE617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5050775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5DC4BA0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6B728EE"/>
    <w:multiLevelType w:val="hybridMultilevel"/>
    <w:tmpl w:val="E064EF14"/>
    <w:lvl w:ilvl="0" w:tplc="88301EDC">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2E2117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CC41C0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B5C3DE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D28361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486E66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3E6C19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CC072C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69CD3A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19B44183"/>
    <w:multiLevelType w:val="hybridMultilevel"/>
    <w:tmpl w:val="FB80F5C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9CC63F8"/>
    <w:multiLevelType w:val="hybridMultilevel"/>
    <w:tmpl w:val="F8965774"/>
    <w:lvl w:ilvl="0" w:tplc="74C2B68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2BCD908">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9EAF3C0">
      <w:start w:val="1"/>
      <w:numFmt w:val="lowerLetter"/>
      <w:lvlRestart w:val="0"/>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14183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FC2DAD0">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7A5A7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0CE1B66">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2A60A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8D6A35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1CC741E1"/>
    <w:multiLevelType w:val="multilevel"/>
    <w:tmpl w:val="502618AC"/>
    <w:lvl w:ilvl="0">
      <w:start w:val="1"/>
      <w:numFmt w:val="decimal"/>
      <w:lvlText w:val="%1."/>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2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9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66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8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10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82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54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1D4219E6"/>
    <w:multiLevelType w:val="hybridMultilevel"/>
    <w:tmpl w:val="7778C530"/>
    <w:lvl w:ilvl="0" w:tplc="70D89F4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73C2448">
      <w:start w:val="36"/>
      <w:numFmt w:val="lowerLetter"/>
      <w:lvlRestart w:val="0"/>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380AD8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7E5840">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BC0CF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68443F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8DE517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D5C4E5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52118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DAB5685"/>
    <w:multiLevelType w:val="hybridMultilevel"/>
    <w:tmpl w:val="DB3E7598"/>
    <w:lvl w:ilvl="0" w:tplc="C7EC499C">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A7E474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B8C109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4F22CC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360B03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4D883A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7CE4E3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C4916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36696AE">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2B540D9"/>
    <w:multiLevelType w:val="hybridMultilevel"/>
    <w:tmpl w:val="3324426A"/>
    <w:lvl w:ilvl="0" w:tplc="60621E6E">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E68290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E84C3A8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750F0F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BEAFAC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8EEA5D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262DB8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CC10E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6F670F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44A664F"/>
    <w:multiLevelType w:val="hybridMultilevel"/>
    <w:tmpl w:val="7ADA5CA0"/>
    <w:lvl w:ilvl="0" w:tplc="0158DBD6">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360F252">
      <w:start w:val="1"/>
      <w:numFmt w:val="bullet"/>
      <w:lvlText w:val=""/>
      <w:lvlJc w:val="left"/>
      <w:pPr>
        <w:ind w:left="17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94AE2DC">
      <w:start w:val="1"/>
      <w:numFmt w:val="bullet"/>
      <w:lvlText w:val="▪"/>
      <w:lvlJc w:val="left"/>
      <w:pPr>
        <w:ind w:left="17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7C6F72">
      <w:start w:val="1"/>
      <w:numFmt w:val="bullet"/>
      <w:lvlText w:val="•"/>
      <w:lvlJc w:val="left"/>
      <w:pPr>
        <w:ind w:left="25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5500BF0">
      <w:start w:val="1"/>
      <w:numFmt w:val="bullet"/>
      <w:lvlText w:val="o"/>
      <w:lvlJc w:val="left"/>
      <w:pPr>
        <w:ind w:left="322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C3E7EB8">
      <w:start w:val="1"/>
      <w:numFmt w:val="bullet"/>
      <w:lvlText w:val="▪"/>
      <w:lvlJc w:val="left"/>
      <w:pPr>
        <w:ind w:left="394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9265CBA">
      <w:start w:val="1"/>
      <w:numFmt w:val="bullet"/>
      <w:lvlText w:val="•"/>
      <w:lvlJc w:val="left"/>
      <w:pPr>
        <w:ind w:left="466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AECD4BA">
      <w:start w:val="1"/>
      <w:numFmt w:val="bullet"/>
      <w:lvlText w:val="o"/>
      <w:lvlJc w:val="left"/>
      <w:pPr>
        <w:ind w:left="538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9CC1A00">
      <w:start w:val="1"/>
      <w:numFmt w:val="bullet"/>
      <w:lvlText w:val="▪"/>
      <w:lvlJc w:val="left"/>
      <w:pPr>
        <w:ind w:left="610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2C543C0A"/>
    <w:multiLevelType w:val="hybridMultilevel"/>
    <w:tmpl w:val="2772A84A"/>
    <w:lvl w:ilvl="0" w:tplc="8FD668B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6D42E14">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49226C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428A2F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820261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84336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1CC1B1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62D0A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BAEC72A">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D4976D9"/>
    <w:multiLevelType w:val="hybridMultilevel"/>
    <w:tmpl w:val="7D6AE296"/>
    <w:lvl w:ilvl="0" w:tplc="4A4A78A8">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63E05C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F845ED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F02DC4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5EAD9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A889D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88ECD6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9560B8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DF6FD0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31E01C4F"/>
    <w:multiLevelType w:val="hybridMultilevel"/>
    <w:tmpl w:val="6DCA4200"/>
    <w:lvl w:ilvl="0" w:tplc="8E9EB9C6">
      <w:start w:val="1"/>
      <w:numFmt w:val="bullet"/>
      <w:lvlText w:val=""/>
      <w:lvlJc w:val="left"/>
      <w:pPr>
        <w:ind w:left="14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997EDFDA">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532C1B62">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DEFE78F2">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72E67F3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1224FD0">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4C8CF506">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76D07E8E">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6D44593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45C7CFF"/>
    <w:multiLevelType w:val="hybridMultilevel"/>
    <w:tmpl w:val="25103372"/>
    <w:lvl w:ilvl="0" w:tplc="27705752">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2B03C6C">
      <w:start w:val="1"/>
      <w:numFmt w:val="lowerLetter"/>
      <w:lvlText w:val="%2."/>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9200FC">
      <w:start w:val="1"/>
      <w:numFmt w:val="lowerRoman"/>
      <w:lvlText w:val="%3"/>
      <w:lvlJc w:val="left"/>
      <w:pPr>
        <w:ind w:left="16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8827740">
      <w:start w:val="1"/>
      <w:numFmt w:val="decimal"/>
      <w:lvlText w:val="%4"/>
      <w:lvlJc w:val="left"/>
      <w:pPr>
        <w:ind w:left="24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8A9F7C">
      <w:start w:val="1"/>
      <w:numFmt w:val="lowerLetter"/>
      <w:lvlText w:val="%5"/>
      <w:lvlJc w:val="left"/>
      <w:pPr>
        <w:ind w:left="3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342430E">
      <w:start w:val="1"/>
      <w:numFmt w:val="lowerRoman"/>
      <w:lvlText w:val="%6"/>
      <w:lvlJc w:val="left"/>
      <w:pPr>
        <w:ind w:left="3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F2E9546">
      <w:start w:val="1"/>
      <w:numFmt w:val="decimal"/>
      <w:lvlText w:val="%7"/>
      <w:lvlJc w:val="left"/>
      <w:pPr>
        <w:ind w:left="4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5E3D12">
      <w:start w:val="1"/>
      <w:numFmt w:val="lowerLetter"/>
      <w:lvlText w:val="%8"/>
      <w:lvlJc w:val="left"/>
      <w:pPr>
        <w:ind w:left="5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04846">
      <w:start w:val="1"/>
      <w:numFmt w:val="lowerRoman"/>
      <w:lvlText w:val="%9"/>
      <w:lvlJc w:val="left"/>
      <w:pPr>
        <w:ind w:left="6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34FC7873"/>
    <w:multiLevelType w:val="hybridMultilevel"/>
    <w:tmpl w:val="34E21176"/>
    <w:lvl w:ilvl="0" w:tplc="1FEE2F86">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CF879C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EEC26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D08FC2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60434D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F80F7B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E94FFB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A2C724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8563D7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7B9739C"/>
    <w:multiLevelType w:val="hybridMultilevel"/>
    <w:tmpl w:val="4BF6B424"/>
    <w:lvl w:ilvl="0" w:tplc="0415000F">
      <w:start w:val="1"/>
      <w:numFmt w:val="decimal"/>
      <w:lvlText w:val="%1."/>
      <w:lvlJc w:val="left"/>
      <w:pPr>
        <w:ind w:left="1773" w:hanging="360"/>
      </w:pPr>
      <w:rPr>
        <w:rFonts w:hint="default"/>
      </w:rPr>
    </w:lvl>
    <w:lvl w:ilvl="1" w:tplc="04150003" w:tentative="1">
      <w:start w:val="1"/>
      <w:numFmt w:val="bullet"/>
      <w:lvlText w:val="o"/>
      <w:lvlJc w:val="left"/>
      <w:pPr>
        <w:ind w:left="2493" w:hanging="360"/>
      </w:pPr>
      <w:rPr>
        <w:rFonts w:ascii="Courier New" w:hAnsi="Courier New" w:cs="Courier New" w:hint="default"/>
      </w:rPr>
    </w:lvl>
    <w:lvl w:ilvl="2" w:tplc="04150005" w:tentative="1">
      <w:start w:val="1"/>
      <w:numFmt w:val="bullet"/>
      <w:lvlText w:val=""/>
      <w:lvlJc w:val="left"/>
      <w:pPr>
        <w:ind w:left="3213" w:hanging="360"/>
      </w:pPr>
      <w:rPr>
        <w:rFonts w:ascii="Wingdings" w:hAnsi="Wingdings" w:hint="default"/>
      </w:rPr>
    </w:lvl>
    <w:lvl w:ilvl="3" w:tplc="04150001" w:tentative="1">
      <w:start w:val="1"/>
      <w:numFmt w:val="bullet"/>
      <w:lvlText w:val=""/>
      <w:lvlJc w:val="left"/>
      <w:pPr>
        <w:ind w:left="3933" w:hanging="360"/>
      </w:pPr>
      <w:rPr>
        <w:rFonts w:ascii="Symbol" w:hAnsi="Symbol" w:hint="default"/>
      </w:rPr>
    </w:lvl>
    <w:lvl w:ilvl="4" w:tplc="04150003" w:tentative="1">
      <w:start w:val="1"/>
      <w:numFmt w:val="bullet"/>
      <w:lvlText w:val="o"/>
      <w:lvlJc w:val="left"/>
      <w:pPr>
        <w:ind w:left="4653" w:hanging="360"/>
      </w:pPr>
      <w:rPr>
        <w:rFonts w:ascii="Courier New" w:hAnsi="Courier New" w:cs="Courier New" w:hint="default"/>
      </w:rPr>
    </w:lvl>
    <w:lvl w:ilvl="5" w:tplc="04150005" w:tentative="1">
      <w:start w:val="1"/>
      <w:numFmt w:val="bullet"/>
      <w:lvlText w:val=""/>
      <w:lvlJc w:val="left"/>
      <w:pPr>
        <w:ind w:left="5373" w:hanging="360"/>
      </w:pPr>
      <w:rPr>
        <w:rFonts w:ascii="Wingdings" w:hAnsi="Wingdings" w:hint="default"/>
      </w:rPr>
    </w:lvl>
    <w:lvl w:ilvl="6" w:tplc="04150001" w:tentative="1">
      <w:start w:val="1"/>
      <w:numFmt w:val="bullet"/>
      <w:lvlText w:val=""/>
      <w:lvlJc w:val="left"/>
      <w:pPr>
        <w:ind w:left="6093" w:hanging="360"/>
      </w:pPr>
      <w:rPr>
        <w:rFonts w:ascii="Symbol" w:hAnsi="Symbol" w:hint="default"/>
      </w:rPr>
    </w:lvl>
    <w:lvl w:ilvl="7" w:tplc="04150003" w:tentative="1">
      <w:start w:val="1"/>
      <w:numFmt w:val="bullet"/>
      <w:lvlText w:val="o"/>
      <w:lvlJc w:val="left"/>
      <w:pPr>
        <w:ind w:left="6813" w:hanging="360"/>
      </w:pPr>
      <w:rPr>
        <w:rFonts w:ascii="Courier New" w:hAnsi="Courier New" w:cs="Courier New" w:hint="default"/>
      </w:rPr>
    </w:lvl>
    <w:lvl w:ilvl="8" w:tplc="04150005" w:tentative="1">
      <w:start w:val="1"/>
      <w:numFmt w:val="bullet"/>
      <w:lvlText w:val=""/>
      <w:lvlJc w:val="left"/>
      <w:pPr>
        <w:ind w:left="7533" w:hanging="360"/>
      </w:pPr>
      <w:rPr>
        <w:rFonts w:ascii="Wingdings" w:hAnsi="Wingdings" w:hint="default"/>
      </w:rPr>
    </w:lvl>
  </w:abstractNum>
  <w:abstractNum w:abstractNumId="24" w15:restartNumberingAfterBreak="0">
    <w:nsid w:val="3A2F698A"/>
    <w:multiLevelType w:val="hybridMultilevel"/>
    <w:tmpl w:val="20DC194E"/>
    <w:lvl w:ilvl="0" w:tplc="214A75BE">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452A85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1DE5FF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78831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68A5DA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22C2B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E46D35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4ACE7B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A3F09D1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3BD64214"/>
    <w:multiLevelType w:val="hybridMultilevel"/>
    <w:tmpl w:val="4BF6B424"/>
    <w:lvl w:ilvl="0" w:tplc="0415000F">
      <w:start w:val="1"/>
      <w:numFmt w:val="decimal"/>
      <w:lvlText w:val="%1."/>
      <w:lvlJc w:val="left"/>
      <w:pPr>
        <w:ind w:left="1773" w:hanging="360"/>
      </w:pPr>
      <w:rPr>
        <w:rFonts w:hint="default"/>
      </w:rPr>
    </w:lvl>
    <w:lvl w:ilvl="1" w:tplc="04150003" w:tentative="1">
      <w:start w:val="1"/>
      <w:numFmt w:val="bullet"/>
      <w:lvlText w:val="o"/>
      <w:lvlJc w:val="left"/>
      <w:pPr>
        <w:ind w:left="2493" w:hanging="360"/>
      </w:pPr>
      <w:rPr>
        <w:rFonts w:ascii="Courier New" w:hAnsi="Courier New" w:cs="Courier New" w:hint="default"/>
      </w:rPr>
    </w:lvl>
    <w:lvl w:ilvl="2" w:tplc="04150005" w:tentative="1">
      <w:start w:val="1"/>
      <w:numFmt w:val="bullet"/>
      <w:lvlText w:val=""/>
      <w:lvlJc w:val="left"/>
      <w:pPr>
        <w:ind w:left="3213" w:hanging="360"/>
      </w:pPr>
      <w:rPr>
        <w:rFonts w:ascii="Wingdings" w:hAnsi="Wingdings" w:hint="default"/>
      </w:rPr>
    </w:lvl>
    <w:lvl w:ilvl="3" w:tplc="04150001" w:tentative="1">
      <w:start w:val="1"/>
      <w:numFmt w:val="bullet"/>
      <w:lvlText w:val=""/>
      <w:lvlJc w:val="left"/>
      <w:pPr>
        <w:ind w:left="3933" w:hanging="360"/>
      </w:pPr>
      <w:rPr>
        <w:rFonts w:ascii="Symbol" w:hAnsi="Symbol" w:hint="default"/>
      </w:rPr>
    </w:lvl>
    <w:lvl w:ilvl="4" w:tplc="04150003" w:tentative="1">
      <w:start w:val="1"/>
      <w:numFmt w:val="bullet"/>
      <w:lvlText w:val="o"/>
      <w:lvlJc w:val="left"/>
      <w:pPr>
        <w:ind w:left="4653" w:hanging="360"/>
      </w:pPr>
      <w:rPr>
        <w:rFonts w:ascii="Courier New" w:hAnsi="Courier New" w:cs="Courier New" w:hint="default"/>
      </w:rPr>
    </w:lvl>
    <w:lvl w:ilvl="5" w:tplc="04150005" w:tentative="1">
      <w:start w:val="1"/>
      <w:numFmt w:val="bullet"/>
      <w:lvlText w:val=""/>
      <w:lvlJc w:val="left"/>
      <w:pPr>
        <w:ind w:left="5373" w:hanging="360"/>
      </w:pPr>
      <w:rPr>
        <w:rFonts w:ascii="Wingdings" w:hAnsi="Wingdings" w:hint="default"/>
      </w:rPr>
    </w:lvl>
    <w:lvl w:ilvl="6" w:tplc="04150001" w:tentative="1">
      <w:start w:val="1"/>
      <w:numFmt w:val="bullet"/>
      <w:lvlText w:val=""/>
      <w:lvlJc w:val="left"/>
      <w:pPr>
        <w:ind w:left="6093" w:hanging="360"/>
      </w:pPr>
      <w:rPr>
        <w:rFonts w:ascii="Symbol" w:hAnsi="Symbol" w:hint="default"/>
      </w:rPr>
    </w:lvl>
    <w:lvl w:ilvl="7" w:tplc="04150003" w:tentative="1">
      <w:start w:val="1"/>
      <w:numFmt w:val="bullet"/>
      <w:lvlText w:val="o"/>
      <w:lvlJc w:val="left"/>
      <w:pPr>
        <w:ind w:left="6813" w:hanging="360"/>
      </w:pPr>
      <w:rPr>
        <w:rFonts w:ascii="Courier New" w:hAnsi="Courier New" w:cs="Courier New" w:hint="default"/>
      </w:rPr>
    </w:lvl>
    <w:lvl w:ilvl="8" w:tplc="04150005" w:tentative="1">
      <w:start w:val="1"/>
      <w:numFmt w:val="bullet"/>
      <w:lvlText w:val=""/>
      <w:lvlJc w:val="left"/>
      <w:pPr>
        <w:ind w:left="7533" w:hanging="360"/>
      </w:pPr>
      <w:rPr>
        <w:rFonts w:ascii="Wingdings" w:hAnsi="Wingdings" w:hint="default"/>
      </w:rPr>
    </w:lvl>
  </w:abstractNum>
  <w:abstractNum w:abstractNumId="26" w15:restartNumberingAfterBreak="0">
    <w:nsid w:val="3C6403FC"/>
    <w:multiLevelType w:val="hybridMultilevel"/>
    <w:tmpl w:val="30B4F8F6"/>
    <w:lvl w:ilvl="0" w:tplc="7B9E029E">
      <w:start w:val="1"/>
      <w:numFmt w:val="bullet"/>
      <w:lvlText w:val=""/>
      <w:lvlJc w:val="left"/>
      <w:pPr>
        <w:ind w:left="14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C24C88C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34CF1DE">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99085D46">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E4F2BF54">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6A06FB5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F34C455A">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9B0F0C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1AD0240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DD72B7C"/>
    <w:multiLevelType w:val="hybridMultilevel"/>
    <w:tmpl w:val="EC7E1C2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0814E89"/>
    <w:multiLevelType w:val="hybridMultilevel"/>
    <w:tmpl w:val="36C691B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9" w15:restartNumberingAfterBreak="0">
    <w:nsid w:val="4103473C"/>
    <w:multiLevelType w:val="hybridMultilevel"/>
    <w:tmpl w:val="28EE8A7C"/>
    <w:lvl w:ilvl="0" w:tplc="1C1A66FE">
      <w:start w:val="1"/>
      <w:numFmt w:val="bullet"/>
      <w:lvlText w:val=""/>
      <w:lvlJc w:val="left"/>
      <w:pPr>
        <w:ind w:left="13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3A70B0">
      <w:start w:val="1"/>
      <w:numFmt w:val="bullet"/>
      <w:lvlText w:val="o"/>
      <w:lvlJc w:val="left"/>
      <w:pPr>
        <w:ind w:left="13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8A3F74">
      <w:start w:val="1"/>
      <w:numFmt w:val="bullet"/>
      <w:lvlText w:val="▪"/>
      <w:lvlJc w:val="left"/>
      <w:pPr>
        <w:ind w:left="20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A7022F0">
      <w:start w:val="1"/>
      <w:numFmt w:val="bullet"/>
      <w:lvlText w:val="•"/>
      <w:lvlJc w:val="left"/>
      <w:pPr>
        <w:ind w:left="28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A8CE572">
      <w:start w:val="1"/>
      <w:numFmt w:val="bullet"/>
      <w:lvlText w:val="o"/>
      <w:lvlJc w:val="left"/>
      <w:pPr>
        <w:ind w:left="352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8E0CB3E">
      <w:start w:val="1"/>
      <w:numFmt w:val="bullet"/>
      <w:lvlText w:val="▪"/>
      <w:lvlJc w:val="left"/>
      <w:pPr>
        <w:ind w:left="424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FC6C69A">
      <w:start w:val="1"/>
      <w:numFmt w:val="bullet"/>
      <w:lvlText w:val="•"/>
      <w:lvlJc w:val="left"/>
      <w:pPr>
        <w:ind w:left="496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D74EA10">
      <w:start w:val="1"/>
      <w:numFmt w:val="bullet"/>
      <w:lvlText w:val="o"/>
      <w:lvlJc w:val="left"/>
      <w:pPr>
        <w:ind w:left="568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BA86D02">
      <w:start w:val="1"/>
      <w:numFmt w:val="bullet"/>
      <w:lvlText w:val="▪"/>
      <w:lvlJc w:val="left"/>
      <w:pPr>
        <w:ind w:left="640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48F51897"/>
    <w:multiLevelType w:val="hybridMultilevel"/>
    <w:tmpl w:val="39E2F256"/>
    <w:lvl w:ilvl="0" w:tplc="583EC278">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0420FE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3EA950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1EC48FF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00C77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C925B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B468AA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ED80FC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C5A35A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493F3569"/>
    <w:multiLevelType w:val="hybridMultilevel"/>
    <w:tmpl w:val="5C406050"/>
    <w:lvl w:ilvl="0" w:tplc="695C8EC8">
      <w:start w:val="1"/>
      <w:numFmt w:val="bullet"/>
      <w:lvlText w:val=""/>
      <w:lvlJc w:val="left"/>
      <w:pPr>
        <w:ind w:left="141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02451C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FA6CC8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5602F5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18CED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D1E28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5802A1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AE672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2CA4FE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4B4C59B5"/>
    <w:multiLevelType w:val="hybridMultilevel"/>
    <w:tmpl w:val="8E524D94"/>
    <w:lvl w:ilvl="0" w:tplc="B582A9E2">
      <w:start w:val="1"/>
      <w:numFmt w:val="lowerLetter"/>
      <w:lvlText w:val="%1)"/>
      <w:lvlJc w:val="left"/>
      <w:pPr>
        <w:ind w:left="14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0AAF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7EAA2A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A1071D4">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2493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9D0021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F5C956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64C3E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646F3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4B763A2C"/>
    <w:multiLevelType w:val="hybridMultilevel"/>
    <w:tmpl w:val="BDDE79E0"/>
    <w:lvl w:ilvl="0" w:tplc="F2485FA2">
      <w:start w:val="2"/>
      <w:numFmt w:val="decimal"/>
      <w:lvlText w:val="%1."/>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9881270">
      <w:start w:val="1"/>
      <w:numFmt w:val="lowerLetter"/>
      <w:lvlText w:val="%2"/>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BC2D914">
      <w:start w:val="1"/>
      <w:numFmt w:val="lowerRoman"/>
      <w:lvlText w:val="%3"/>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128C05E">
      <w:start w:val="1"/>
      <w:numFmt w:val="decimal"/>
      <w:lvlText w:val="%4"/>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374F498">
      <w:start w:val="1"/>
      <w:numFmt w:val="lowerLetter"/>
      <w:lvlText w:val="%5"/>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F31E6B4A">
      <w:start w:val="1"/>
      <w:numFmt w:val="lowerRoman"/>
      <w:lvlText w:val="%6"/>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7D9AFDBE">
      <w:start w:val="1"/>
      <w:numFmt w:val="decimal"/>
      <w:lvlText w:val="%7"/>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E700A58">
      <w:start w:val="1"/>
      <w:numFmt w:val="lowerLetter"/>
      <w:lvlText w:val="%8"/>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92FB3E">
      <w:start w:val="1"/>
      <w:numFmt w:val="lowerRoman"/>
      <w:lvlText w:val="%9"/>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501C175D"/>
    <w:multiLevelType w:val="hybridMultilevel"/>
    <w:tmpl w:val="DCFA0CB4"/>
    <w:lvl w:ilvl="0" w:tplc="B5F62D3E">
      <w:start w:val="1"/>
      <w:numFmt w:val="bullet"/>
      <w:lvlText w:val=""/>
      <w:lvlJc w:val="left"/>
      <w:pPr>
        <w:ind w:left="14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F4E0D61C">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E9233A6">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E162217E">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3B44EE76">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E2880D5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24F086C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2586582">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921A86B8">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86B5240"/>
    <w:multiLevelType w:val="hybridMultilevel"/>
    <w:tmpl w:val="6B6A6206"/>
    <w:lvl w:ilvl="0" w:tplc="0BF61E3A">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044C6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D667C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99AC6C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9965A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56AB4A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E5CD62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B0FB6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92DFF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60823589"/>
    <w:multiLevelType w:val="hybridMultilevel"/>
    <w:tmpl w:val="27346AE4"/>
    <w:lvl w:ilvl="0" w:tplc="35428CC0">
      <w:start w:val="1"/>
      <w:numFmt w:val="bullet"/>
      <w:lvlText w:val=""/>
      <w:lvlJc w:val="left"/>
      <w:pPr>
        <w:ind w:left="1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14000B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F4441F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6E475B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D8E3EC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E4608D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52CA3B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13C99C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B9A4630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614D1F1B"/>
    <w:multiLevelType w:val="hybridMultilevel"/>
    <w:tmpl w:val="5BAC620E"/>
    <w:lvl w:ilvl="0" w:tplc="04150005">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38" w15:restartNumberingAfterBreak="0">
    <w:nsid w:val="622B67A9"/>
    <w:multiLevelType w:val="hybridMultilevel"/>
    <w:tmpl w:val="033671E8"/>
    <w:lvl w:ilvl="0" w:tplc="3FA4C8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FAC0F0">
      <w:start w:val="1"/>
      <w:numFmt w:val="lowerLetter"/>
      <w:lvlText w:val="%2"/>
      <w:lvlJc w:val="left"/>
      <w:pPr>
        <w:ind w:left="9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2D491C6">
      <w:start w:val="1"/>
      <w:numFmt w:val="lowerLetter"/>
      <w:lvlRestart w:val="0"/>
      <w:lvlText w:val="%3."/>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CECA9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E4C605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DC6C4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8FC240A">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7E367A">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1665C90">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62970D0A"/>
    <w:multiLevelType w:val="hybridMultilevel"/>
    <w:tmpl w:val="B8D68B02"/>
    <w:lvl w:ilvl="0" w:tplc="45125956">
      <w:start w:val="1"/>
      <w:numFmt w:val="decimal"/>
      <w:lvlText w:val="%1)"/>
      <w:lvlJc w:val="left"/>
      <w:pPr>
        <w:ind w:left="21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F27200">
      <w:start w:val="1"/>
      <w:numFmt w:val="lowerLetter"/>
      <w:lvlText w:val="%2"/>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4F6281A">
      <w:start w:val="1"/>
      <w:numFmt w:val="lowerRoman"/>
      <w:lvlText w:val="%3"/>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1E27EC">
      <w:start w:val="1"/>
      <w:numFmt w:val="decimal"/>
      <w:lvlText w:val="%4"/>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C47338">
      <w:start w:val="1"/>
      <w:numFmt w:val="lowerLetter"/>
      <w:lvlText w:val="%5"/>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7C5328">
      <w:start w:val="1"/>
      <w:numFmt w:val="lowerRoman"/>
      <w:lvlText w:val="%6"/>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B2CEB96">
      <w:start w:val="1"/>
      <w:numFmt w:val="decimal"/>
      <w:lvlText w:val="%7"/>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44205E">
      <w:start w:val="1"/>
      <w:numFmt w:val="lowerLetter"/>
      <w:lvlText w:val="%8"/>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4C2FD06">
      <w:start w:val="1"/>
      <w:numFmt w:val="lowerRoman"/>
      <w:lvlText w:val="%9"/>
      <w:lvlJc w:val="left"/>
      <w:pPr>
        <w:ind w:left="7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674F06E4"/>
    <w:multiLevelType w:val="hybridMultilevel"/>
    <w:tmpl w:val="FA24E312"/>
    <w:lvl w:ilvl="0" w:tplc="BB38F588">
      <w:start w:val="1"/>
      <w:numFmt w:val="bullet"/>
      <w:lvlText w:val=""/>
      <w:lvlJc w:val="left"/>
      <w:pPr>
        <w:ind w:left="106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A2C26D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930911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F5B0F51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F876A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46CA5C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DE8DF2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D16F23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234BCA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69A7095E"/>
    <w:multiLevelType w:val="hybridMultilevel"/>
    <w:tmpl w:val="05FCDD7E"/>
    <w:lvl w:ilvl="0" w:tplc="BB56667C">
      <w:start w:val="1"/>
      <w:numFmt w:val="decimal"/>
      <w:lvlText w:val="%1."/>
      <w:lvlJc w:val="left"/>
      <w:pPr>
        <w:ind w:left="14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BD2BEF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F28182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ACEE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E0FDFA">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F0E87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45E05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5B8D70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08CEEE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729E69D6"/>
    <w:multiLevelType w:val="hybridMultilevel"/>
    <w:tmpl w:val="27C6205C"/>
    <w:lvl w:ilvl="0" w:tplc="B964DDD6">
      <w:start w:val="3"/>
      <w:numFmt w:val="decimal"/>
      <w:lvlText w:val="%1."/>
      <w:lvlJc w:val="left"/>
      <w:pPr>
        <w:ind w:left="12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816562A">
      <w:start w:val="1"/>
      <w:numFmt w:val="lowerLetter"/>
      <w:lvlText w:val="%2"/>
      <w:lvlJc w:val="left"/>
      <w:pPr>
        <w:ind w:left="11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4563586">
      <w:start w:val="1"/>
      <w:numFmt w:val="lowerRoman"/>
      <w:lvlText w:val="%3"/>
      <w:lvlJc w:val="left"/>
      <w:pPr>
        <w:ind w:left="19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AD285A7A">
      <w:start w:val="1"/>
      <w:numFmt w:val="decimal"/>
      <w:lvlText w:val="%4"/>
      <w:lvlJc w:val="left"/>
      <w:pPr>
        <w:ind w:left="26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194FF0C">
      <w:start w:val="1"/>
      <w:numFmt w:val="lowerLetter"/>
      <w:lvlText w:val="%5"/>
      <w:lvlJc w:val="left"/>
      <w:pPr>
        <w:ind w:left="335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01823934">
      <w:start w:val="1"/>
      <w:numFmt w:val="lowerRoman"/>
      <w:lvlText w:val="%6"/>
      <w:lvlJc w:val="left"/>
      <w:pPr>
        <w:ind w:left="407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A2EC2AE">
      <w:start w:val="1"/>
      <w:numFmt w:val="decimal"/>
      <w:lvlText w:val="%7"/>
      <w:lvlJc w:val="left"/>
      <w:pPr>
        <w:ind w:left="47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24C6090">
      <w:start w:val="1"/>
      <w:numFmt w:val="lowerLetter"/>
      <w:lvlText w:val="%8"/>
      <w:lvlJc w:val="left"/>
      <w:pPr>
        <w:ind w:left="551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FEC0CE1C">
      <w:start w:val="1"/>
      <w:numFmt w:val="lowerRoman"/>
      <w:lvlText w:val="%9"/>
      <w:lvlJc w:val="left"/>
      <w:pPr>
        <w:ind w:left="623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75686BE6"/>
    <w:multiLevelType w:val="hybridMultilevel"/>
    <w:tmpl w:val="60EE02E4"/>
    <w:lvl w:ilvl="0" w:tplc="604E2E26">
      <w:start w:val="1"/>
      <w:numFmt w:val="bullet"/>
      <w:lvlText w:val=""/>
      <w:lvlJc w:val="left"/>
      <w:pPr>
        <w:ind w:left="1413"/>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EFB69A60">
      <w:start w:val="1"/>
      <w:numFmt w:val="bullet"/>
      <w:lvlText w:val="o"/>
      <w:lvlJc w:val="left"/>
      <w:pPr>
        <w:ind w:left="14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C1A67638">
      <w:start w:val="1"/>
      <w:numFmt w:val="bullet"/>
      <w:lvlText w:val="▪"/>
      <w:lvlJc w:val="left"/>
      <w:pPr>
        <w:ind w:left="21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93CCE08">
      <w:start w:val="1"/>
      <w:numFmt w:val="bullet"/>
      <w:lvlText w:val="•"/>
      <w:lvlJc w:val="left"/>
      <w:pPr>
        <w:ind w:left="28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BE3EEF6E">
      <w:start w:val="1"/>
      <w:numFmt w:val="bullet"/>
      <w:lvlText w:val="o"/>
      <w:lvlJc w:val="left"/>
      <w:pPr>
        <w:ind w:left="360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F3F22228">
      <w:start w:val="1"/>
      <w:numFmt w:val="bullet"/>
      <w:lvlText w:val="▪"/>
      <w:lvlJc w:val="left"/>
      <w:pPr>
        <w:ind w:left="432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D1DC6D7E">
      <w:start w:val="1"/>
      <w:numFmt w:val="bullet"/>
      <w:lvlText w:val="•"/>
      <w:lvlJc w:val="left"/>
      <w:pPr>
        <w:ind w:left="504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02CEE50A">
      <w:start w:val="1"/>
      <w:numFmt w:val="bullet"/>
      <w:lvlText w:val="o"/>
      <w:lvlJc w:val="left"/>
      <w:pPr>
        <w:ind w:left="576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74DCC140">
      <w:start w:val="1"/>
      <w:numFmt w:val="bullet"/>
      <w:lvlText w:val="▪"/>
      <w:lvlJc w:val="left"/>
      <w:pPr>
        <w:ind w:left="6480"/>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75B4502F"/>
    <w:multiLevelType w:val="hybridMultilevel"/>
    <w:tmpl w:val="B9DE041A"/>
    <w:lvl w:ilvl="0" w:tplc="9F065796">
      <w:start w:val="1"/>
      <w:numFmt w:val="bullet"/>
      <w:lvlText w:val=""/>
      <w:lvlJc w:val="left"/>
      <w:pPr>
        <w:ind w:left="148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20A62E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6047E4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EC3B8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E85E035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56FECC9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84A0C6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03AB9C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9A0856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799401D3"/>
    <w:multiLevelType w:val="hybridMultilevel"/>
    <w:tmpl w:val="C826E8AC"/>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num w:numId="1">
    <w:abstractNumId w:val="33"/>
  </w:num>
  <w:num w:numId="2">
    <w:abstractNumId w:val="13"/>
  </w:num>
  <w:num w:numId="3">
    <w:abstractNumId w:val="42"/>
  </w:num>
  <w:num w:numId="4">
    <w:abstractNumId w:val="29"/>
  </w:num>
  <w:num w:numId="5">
    <w:abstractNumId w:val="20"/>
  </w:num>
  <w:num w:numId="6">
    <w:abstractNumId w:val="7"/>
  </w:num>
  <w:num w:numId="7">
    <w:abstractNumId w:val="2"/>
  </w:num>
  <w:num w:numId="8">
    <w:abstractNumId w:val="16"/>
  </w:num>
  <w:num w:numId="9">
    <w:abstractNumId w:val="19"/>
  </w:num>
  <w:num w:numId="10">
    <w:abstractNumId w:val="26"/>
  </w:num>
  <w:num w:numId="11">
    <w:abstractNumId w:val="34"/>
  </w:num>
  <w:num w:numId="12">
    <w:abstractNumId w:val="43"/>
  </w:num>
  <w:num w:numId="13">
    <w:abstractNumId w:val="9"/>
  </w:num>
  <w:num w:numId="14">
    <w:abstractNumId w:val="4"/>
  </w:num>
  <w:num w:numId="15">
    <w:abstractNumId w:val="10"/>
  </w:num>
  <w:num w:numId="16">
    <w:abstractNumId w:val="30"/>
  </w:num>
  <w:num w:numId="17">
    <w:abstractNumId w:val="1"/>
  </w:num>
  <w:num w:numId="18">
    <w:abstractNumId w:val="24"/>
  </w:num>
  <w:num w:numId="19">
    <w:abstractNumId w:val="5"/>
  </w:num>
  <w:num w:numId="20">
    <w:abstractNumId w:val="6"/>
  </w:num>
  <w:num w:numId="21">
    <w:abstractNumId w:val="17"/>
  </w:num>
  <w:num w:numId="22">
    <w:abstractNumId w:val="39"/>
  </w:num>
  <w:num w:numId="23">
    <w:abstractNumId w:val="31"/>
  </w:num>
  <w:num w:numId="24">
    <w:abstractNumId w:val="15"/>
  </w:num>
  <w:num w:numId="25">
    <w:abstractNumId w:val="0"/>
  </w:num>
  <w:num w:numId="26">
    <w:abstractNumId w:val="32"/>
  </w:num>
  <w:num w:numId="27">
    <w:abstractNumId w:val="3"/>
  </w:num>
  <w:num w:numId="28">
    <w:abstractNumId w:val="44"/>
  </w:num>
  <w:num w:numId="29">
    <w:abstractNumId w:val="36"/>
  </w:num>
  <w:num w:numId="30">
    <w:abstractNumId w:val="40"/>
  </w:num>
  <w:num w:numId="31">
    <w:abstractNumId w:val="22"/>
  </w:num>
  <w:num w:numId="32">
    <w:abstractNumId w:val="21"/>
  </w:num>
  <w:num w:numId="33">
    <w:abstractNumId w:val="12"/>
  </w:num>
  <w:num w:numId="34">
    <w:abstractNumId w:val="38"/>
  </w:num>
  <w:num w:numId="35">
    <w:abstractNumId w:val="18"/>
  </w:num>
  <w:num w:numId="36">
    <w:abstractNumId w:val="14"/>
  </w:num>
  <w:num w:numId="37">
    <w:abstractNumId w:val="41"/>
  </w:num>
  <w:num w:numId="38">
    <w:abstractNumId w:val="35"/>
  </w:num>
  <w:num w:numId="39">
    <w:abstractNumId w:val="23"/>
  </w:num>
  <w:num w:numId="40">
    <w:abstractNumId w:val="25"/>
  </w:num>
  <w:num w:numId="41">
    <w:abstractNumId w:val="45"/>
  </w:num>
  <w:num w:numId="42">
    <w:abstractNumId w:val="37"/>
  </w:num>
  <w:num w:numId="43">
    <w:abstractNumId w:val="11"/>
  </w:num>
  <w:num w:numId="44">
    <w:abstractNumId w:val="8"/>
  </w:num>
  <w:num w:numId="45">
    <w:abstractNumId w:val="28"/>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78F"/>
    <w:rsid w:val="000031D9"/>
    <w:rsid w:val="0001078F"/>
    <w:rsid w:val="0006454A"/>
    <w:rsid w:val="000654A0"/>
    <w:rsid w:val="0007340C"/>
    <w:rsid w:val="00073804"/>
    <w:rsid w:val="00090384"/>
    <w:rsid w:val="000A294F"/>
    <w:rsid w:val="000B0135"/>
    <w:rsid w:val="000B557F"/>
    <w:rsid w:val="000B6D2E"/>
    <w:rsid w:val="000B7B04"/>
    <w:rsid w:val="000D5FA7"/>
    <w:rsid w:val="000F296C"/>
    <w:rsid w:val="000F3D14"/>
    <w:rsid w:val="000F55AC"/>
    <w:rsid w:val="000F6EB7"/>
    <w:rsid w:val="001010F7"/>
    <w:rsid w:val="001119A3"/>
    <w:rsid w:val="00111A8D"/>
    <w:rsid w:val="001327AC"/>
    <w:rsid w:val="00133A22"/>
    <w:rsid w:val="0014134A"/>
    <w:rsid w:val="00141B82"/>
    <w:rsid w:val="00144236"/>
    <w:rsid w:val="00163A7F"/>
    <w:rsid w:val="00176E7D"/>
    <w:rsid w:val="001824C6"/>
    <w:rsid w:val="00183C76"/>
    <w:rsid w:val="00186A84"/>
    <w:rsid w:val="00187CA6"/>
    <w:rsid w:val="001A458F"/>
    <w:rsid w:val="001F21BE"/>
    <w:rsid w:val="001F4C68"/>
    <w:rsid w:val="002206CD"/>
    <w:rsid w:val="00235EC1"/>
    <w:rsid w:val="00254BE4"/>
    <w:rsid w:val="0027444D"/>
    <w:rsid w:val="002748D3"/>
    <w:rsid w:val="00274BA0"/>
    <w:rsid w:val="002850F4"/>
    <w:rsid w:val="00290E07"/>
    <w:rsid w:val="00297B32"/>
    <w:rsid w:val="002A5AAC"/>
    <w:rsid w:val="002C0298"/>
    <w:rsid w:val="002E01AB"/>
    <w:rsid w:val="00313AA0"/>
    <w:rsid w:val="0033737D"/>
    <w:rsid w:val="00346CDB"/>
    <w:rsid w:val="00371BC3"/>
    <w:rsid w:val="00377342"/>
    <w:rsid w:val="00380204"/>
    <w:rsid w:val="00380D85"/>
    <w:rsid w:val="00394A2B"/>
    <w:rsid w:val="003A6CA3"/>
    <w:rsid w:val="003B6F16"/>
    <w:rsid w:val="003C3A8D"/>
    <w:rsid w:val="003D14BB"/>
    <w:rsid w:val="003E1857"/>
    <w:rsid w:val="003E569E"/>
    <w:rsid w:val="004035CC"/>
    <w:rsid w:val="004423AC"/>
    <w:rsid w:val="00443909"/>
    <w:rsid w:val="0047717C"/>
    <w:rsid w:val="00487CD6"/>
    <w:rsid w:val="004A5451"/>
    <w:rsid w:val="004B7EE4"/>
    <w:rsid w:val="004C53C5"/>
    <w:rsid w:val="004D1570"/>
    <w:rsid w:val="004F7A7A"/>
    <w:rsid w:val="005445FF"/>
    <w:rsid w:val="0055399B"/>
    <w:rsid w:val="00571F72"/>
    <w:rsid w:val="00577F9C"/>
    <w:rsid w:val="005A7FBD"/>
    <w:rsid w:val="005F0EF5"/>
    <w:rsid w:val="00603408"/>
    <w:rsid w:val="006079C1"/>
    <w:rsid w:val="00610C49"/>
    <w:rsid w:val="00632504"/>
    <w:rsid w:val="00653B75"/>
    <w:rsid w:val="00684B21"/>
    <w:rsid w:val="006A3760"/>
    <w:rsid w:val="006A5052"/>
    <w:rsid w:val="006A6369"/>
    <w:rsid w:val="006B44FC"/>
    <w:rsid w:val="006C32E4"/>
    <w:rsid w:val="006C52B9"/>
    <w:rsid w:val="006E3504"/>
    <w:rsid w:val="006F3020"/>
    <w:rsid w:val="006F32B0"/>
    <w:rsid w:val="006F34D0"/>
    <w:rsid w:val="00710822"/>
    <w:rsid w:val="007140E8"/>
    <w:rsid w:val="00714C69"/>
    <w:rsid w:val="00727523"/>
    <w:rsid w:val="0075462E"/>
    <w:rsid w:val="007549EC"/>
    <w:rsid w:val="007A01E9"/>
    <w:rsid w:val="007B6753"/>
    <w:rsid w:val="007C0364"/>
    <w:rsid w:val="007C28DB"/>
    <w:rsid w:val="007C2F04"/>
    <w:rsid w:val="007C72C1"/>
    <w:rsid w:val="007E134C"/>
    <w:rsid w:val="007E186B"/>
    <w:rsid w:val="0081075C"/>
    <w:rsid w:val="00816A42"/>
    <w:rsid w:val="00821DA4"/>
    <w:rsid w:val="00822E5E"/>
    <w:rsid w:val="008268B4"/>
    <w:rsid w:val="00833ACA"/>
    <w:rsid w:val="0085579C"/>
    <w:rsid w:val="0087507A"/>
    <w:rsid w:val="008806AF"/>
    <w:rsid w:val="0088371A"/>
    <w:rsid w:val="008C3529"/>
    <w:rsid w:val="008D625E"/>
    <w:rsid w:val="008E2B2E"/>
    <w:rsid w:val="008F5050"/>
    <w:rsid w:val="00904572"/>
    <w:rsid w:val="00924D06"/>
    <w:rsid w:val="0092578F"/>
    <w:rsid w:val="00932A08"/>
    <w:rsid w:val="00935122"/>
    <w:rsid w:val="0096041F"/>
    <w:rsid w:val="00961F60"/>
    <w:rsid w:val="009B25B3"/>
    <w:rsid w:val="009E5ECB"/>
    <w:rsid w:val="00A00FCE"/>
    <w:rsid w:val="00A0297C"/>
    <w:rsid w:val="00A33F4C"/>
    <w:rsid w:val="00A34309"/>
    <w:rsid w:val="00A802E5"/>
    <w:rsid w:val="00A84E5C"/>
    <w:rsid w:val="00AB033C"/>
    <w:rsid w:val="00AC165A"/>
    <w:rsid w:val="00AD3411"/>
    <w:rsid w:val="00AE178B"/>
    <w:rsid w:val="00AF5E67"/>
    <w:rsid w:val="00B033FE"/>
    <w:rsid w:val="00B07B6C"/>
    <w:rsid w:val="00B15245"/>
    <w:rsid w:val="00B404FC"/>
    <w:rsid w:val="00B470B0"/>
    <w:rsid w:val="00B50C77"/>
    <w:rsid w:val="00B51C82"/>
    <w:rsid w:val="00B55801"/>
    <w:rsid w:val="00B64D01"/>
    <w:rsid w:val="00B90682"/>
    <w:rsid w:val="00BC313A"/>
    <w:rsid w:val="00BD39B8"/>
    <w:rsid w:val="00BE43ED"/>
    <w:rsid w:val="00BF0BAC"/>
    <w:rsid w:val="00C016E1"/>
    <w:rsid w:val="00C1111F"/>
    <w:rsid w:val="00C62961"/>
    <w:rsid w:val="00C648AD"/>
    <w:rsid w:val="00C806C4"/>
    <w:rsid w:val="00CB533D"/>
    <w:rsid w:val="00CD2762"/>
    <w:rsid w:val="00CD4004"/>
    <w:rsid w:val="00CD7FC6"/>
    <w:rsid w:val="00CF0F0E"/>
    <w:rsid w:val="00CF350E"/>
    <w:rsid w:val="00CF5658"/>
    <w:rsid w:val="00D253C6"/>
    <w:rsid w:val="00D501AF"/>
    <w:rsid w:val="00D50A06"/>
    <w:rsid w:val="00D60FD7"/>
    <w:rsid w:val="00D87180"/>
    <w:rsid w:val="00D910A0"/>
    <w:rsid w:val="00D96599"/>
    <w:rsid w:val="00DB7646"/>
    <w:rsid w:val="00DC434C"/>
    <w:rsid w:val="00E57002"/>
    <w:rsid w:val="00E60877"/>
    <w:rsid w:val="00E66898"/>
    <w:rsid w:val="00E81F87"/>
    <w:rsid w:val="00E85977"/>
    <w:rsid w:val="00EA54B8"/>
    <w:rsid w:val="00EF60B3"/>
    <w:rsid w:val="00F35F02"/>
    <w:rsid w:val="00F56E3A"/>
    <w:rsid w:val="00F84D8E"/>
    <w:rsid w:val="00F92283"/>
    <w:rsid w:val="00FA12B0"/>
    <w:rsid w:val="00FE7609"/>
    <w:rsid w:val="00FF0580"/>
    <w:rsid w:val="00FF1284"/>
    <w:rsid w:val="00FF40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8A0600"/>
  <w15:docId w15:val="{DC5C839B-7C02-4809-8C90-92FDFDD08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7B6753"/>
    <w:pPr>
      <w:spacing w:after="14" w:line="269" w:lineRule="auto"/>
      <w:ind w:left="718" w:right="4" w:hanging="10"/>
      <w:jc w:val="both"/>
    </w:pPr>
    <w:rPr>
      <w:rFonts w:ascii="Times New Roman" w:eastAsia="Times New Roman" w:hAnsi="Times New Roman" w:cs="Times New Roman"/>
      <w:color w:val="000000"/>
      <w:sz w:val="24"/>
    </w:rPr>
  </w:style>
  <w:style w:type="paragraph" w:styleId="Nagwek1">
    <w:name w:val="heading 1"/>
    <w:next w:val="Normalny"/>
    <w:link w:val="Nagwek1Znak"/>
    <w:uiPriority w:val="9"/>
    <w:qFormat/>
    <w:pPr>
      <w:keepNext/>
      <w:keepLines/>
      <w:spacing w:after="487" w:line="265" w:lineRule="auto"/>
      <w:ind w:left="718" w:hanging="10"/>
      <w:outlineLvl w:val="0"/>
    </w:pPr>
    <w:rPr>
      <w:rFonts w:ascii="Times New Roman" w:eastAsia="Times New Roman" w:hAnsi="Times New Roman" w:cs="Times New Roman"/>
      <w:b/>
      <w:color w:val="000000"/>
      <w:sz w:val="28"/>
    </w:rPr>
  </w:style>
  <w:style w:type="paragraph" w:styleId="Nagwek2">
    <w:name w:val="heading 2"/>
    <w:next w:val="Normalny"/>
    <w:link w:val="Nagwek2Znak"/>
    <w:uiPriority w:val="9"/>
    <w:unhideWhenUsed/>
    <w:qFormat/>
    <w:pPr>
      <w:keepNext/>
      <w:keepLines/>
      <w:spacing w:after="4"/>
      <w:ind w:left="723" w:hanging="10"/>
      <w:outlineLvl w:val="1"/>
    </w:pPr>
    <w:rPr>
      <w:rFonts w:ascii="Calibri" w:eastAsia="Calibri" w:hAnsi="Calibri" w:cs="Calibri"/>
      <w:b/>
      <w:color w:val="000000"/>
      <w:sz w:val="24"/>
    </w:rPr>
  </w:style>
  <w:style w:type="paragraph" w:styleId="Nagwek3">
    <w:name w:val="heading 3"/>
    <w:next w:val="Normalny"/>
    <w:link w:val="Nagwek3Znak"/>
    <w:uiPriority w:val="9"/>
    <w:unhideWhenUsed/>
    <w:qFormat/>
    <w:pPr>
      <w:keepNext/>
      <w:keepLines/>
      <w:spacing w:after="134"/>
      <w:ind w:left="860" w:hanging="10"/>
      <w:outlineLvl w:val="2"/>
    </w:pPr>
    <w:rPr>
      <w:rFonts w:ascii="Times New Roman" w:eastAsia="Times New Roman" w:hAnsi="Times New Roman" w:cs="Times New Roman"/>
      <w:b/>
      <w:color w:val="000000"/>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link w:val="Nagwek2"/>
    <w:rPr>
      <w:rFonts w:ascii="Calibri" w:eastAsia="Calibri" w:hAnsi="Calibri" w:cs="Calibri"/>
      <w:b/>
      <w:color w:val="000000"/>
      <w:sz w:val="24"/>
    </w:rPr>
  </w:style>
  <w:style w:type="character" w:customStyle="1" w:styleId="Nagwek3Znak">
    <w:name w:val="Nagłówek 3 Znak"/>
    <w:link w:val="Nagwek3"/>
    <w:rPr>
      <w:rFonts w:ascii="Times New Roman" w:eastAsia="Times New Roman" w:hAnsi="Times New Roman" w:cs="Times New Roman"/>
      <w:b/>
      <w:color w:val="000000"/>
      <w:sz w:val="24"/>
    </w:rPr>
  </w:style>
  <w:style w:type="character" w:customStyle="1" w:styleId="Nagwek1Znak">
    <w:name w:val="Nagłówek 1 Znak"/>
    <w:link w:val="Nagwek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Nagwekspisutreci">
    <w:name w:val="TOC Heading"/>
    <w:basedOn w:val="Nagwek1"/>
    <w:next w:val="Normalny"/>
    <w:uiPriority w:val="39"/>
    <w:unhideWhenUsed/>
    <w:qFormat/>
    <w:rsid w:val="00B07B6C"/>
    <w:pPr>
      <w:spacing w:before="240" w:after="0" w:line="259" w:lineRule="auto"/>
      <w:ind w:left="0" w:firstLine="0"/>
      <w:outlineLvl w:val="9"/>
    </w:pPr>
    <w:rPr>
      <w:rFonts w:asciiTheme="majorHAnsi" w:eastAsiaTheme="majorEastAsia" w:hAnsiTheme="majorHAnsi" w:cstheme="majorBidi"/>
      <w:b w:val="0"/>
      <w:color w:val="2F5496" w:themeColor="accent1" w:themeShade="BF"/>
      <w:sz w:val="32"/>
      <w:szCs w:val="32"/>
    </w:rPr>
  </w:style>
  <w:style w:type="paragraph" w:styleId="Spistreci1">
    <w:name w:val="toc 1"/>
    <w:basedOn w:val="Normalny"/>
    <w:next w:val="Normalny"/>
    <w:autoRedefine/>
    <w:uiPriority w:val="39"/>
    <w:unhideWhenUsed/>
    <w:rsid w:val="00B07B6C"/>
    <w:pPr>
      <w:spacing w:after="100"/>
      <w:ind w:left="0"/>
    </w:pPr>
  </w:style>
  <w:style w:type="paragraph" w:styleId="Spistreci2">
    <w:name w:val="toc 2"/>
    <w:basedOn w:val="Normalny"/>
    <w:next w:val="Normalny"/>
    <w:autoRedefine/>
    <w:uiPriority w:val="39"/>
    <w:unhideWhenUsed/>
    <w:rsid w:val="00B470B0"/>
    <w:pPr>
      <w:tabs>
        <w:tab w:val="right" w:leader="dot" w:pos="10343"/>
      </w:tabs>
      <w:spacing w:after="100"/>
      <w:ind w:left="284"/>
    </w:pPr>
  </w:style>
  <w:style w:type="paragraph" w:styleId="Spistreci3">
    <w:name w:val="toc 3"/>
    <w:basedOn w:val="Normalny"/>
    <w:next w:val="Normalny"/>
    <w:autoRedefine/>
    <w:uiPriority w:val="39"/>
    <w:unhideWhenUsed/>
    <w:rsid w:val="00B07B6C"/>
    <w:pPr>
      <w:spacing w:after="100"/>
      <w:ind w:left="480"/>
    </w:pPr>
  </w:style>
  <w:style w:type="character" w:styleId="Hipercze">
    <w:name w:val="Hyperlink"/>
    <w:basedOn w:val="Domylnaczcionkaakapitu"/>
    <w:uiPriority w:val="99"/>
    <w:unhideWhenUsed/>
    <w:rsid w:val="00B07B6C"/>
    <w:rPr>
      <w:color w:val="0563C1" w:themeColor="hyperlink"/>
      <w:u w:val="single"/>
    </w:rPr>
  </w:style>
  <w:style w:type="paragraph" w:styleId="Nagwek">
    <w:name w:val="header"/>
    <w:basedOn w:val="Normalny"/>
    <w:link w:val="NagwekZnak"/>
    <w:uiPriority w:val="99"/>
    <w:unhideWhenUsed/>
    <w:rsid w:val="00BF0BAC"/>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NagwekZnak">
    <w:name w:val="Nagłówek Znak"/>
    <w:basedOn w:val="Domylnaczcionkaakapitu"/>
    <w:link w:val="Nagwek"/>
    <w:uiPriority w:val="99"/>
    <w:rsid w:val="00BF0BAC"/>
    <w:rPr>
      <w:rFonts w:cs="Times New Roman"/>
    </w:rPr>
  </w:style>
  <w:style w:type="paragraph" w:styleId="Stopka">
    <w:name w:val="footer"/>
    <w:basedOn w:val="Normalny"/>
    <w:link w:val="StopkaZnak"/>
    <w:uiPriority w:val="99"/>
    <w:unhideWhenUsed/>
    <w:rsid w:val="00BF0BAC"/>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StopkaZnak">
    <w:name w:val="Stopka Znak"/>
    <w:basedOn w:val="Domylnaczcionkaakapitu"/>
    <w:link w:val="Stopka"/>
    <w:uiPriority w:val="99"/>
    <w:rsid w:val="00BF0BAC"/>
    <w:rPr>
      <w:rFonts w:cs="Times New Roman"/>
    </w:rPr>
  </w:style>
  <w:style w:type="paragraph" w:styleId="Akapitzlist">
    <w:name w:val="List Paragraph"/>
    <w:basedOn w:val="Normalny"/>
    <w:uiPriority w:val="34"/>
    <w:qFormat/>
    <w:rsid w:val="000B0135"/>
    <w:pPr>
      <w:ind w:left="720"/>
      <w:contextualSpacing/>
    </w:pPr>
  </w:style>
  <w:style w:type="paragraph" w:customStyle="1" w:styleId="Default">
    <w:name w:val="Default"/>
    <w:rsid w:val="008806A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514493">
      <w:bodyDiv w:val="1"/>
      <w:marLeft w:val="0"/>
      <w:marRight w:val="0"/>
      <w:marTop w:val="0"/>
      <w:marBottom w:val="0"/>
      <w:divBdr>
        <w:top w:val="none" w:sz="0" w:space="0" w:color="auto"/>
        <w:left w:val="none" w:sz="0" w:space="0" w:color="auto"/>
        <w:bottom w:val="none" w:sz="0" w:space="0" w:color="auto"/>
        <w:right w:val="none" w:sz="0" w:space="0" w:color="auto"/>
      </w:divBdr>
    </w:div>
    <w:div w:id="350424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3D2FF-4AC6-4B4D-A0B2-0E69611E7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15</Pages>
  <Words>4431</Words>
  <Characters>26592</Characters>
  <Application>Microsoft Office Word</Application>
  <DocSecurity>0</DocSecurity>
  <Lines>221</Lines>
  <Paragraphs>61</Paragraphs>
  <ScaleCrop>false</ScaleCrop>
  <HeadingPairs>
    <vt:vector size="2" baseType="variant">
      <vt:variant>
        <vt:lpstr>Tytuł</vt:lpstr>
      </vt:variant>
      <vt:variant>
        <vt:i4>1</vt:i4>
      </vt:variant>
    </vt:vector>
  </HeadingPairs>
  <TitlesOfParts>
    <vt:vector size="1" baseType="lpstr">
      <vt:lpstr>Początkowy  tekst  …</vt:lpstr>
    </vt:vector>
  </TitlesOfParts>
  <Company/>
  <LinksUpToDate>false</LinksUpToDate>
  <CharactersWithSpaces>30962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Początkowy  tekst  …</dc:title>
  <dc:subject/>
  <dc:creator>mzdiz</dc:creator>
  <cp:keywords/>
  <cp:lastModifiedBy>Agnieszka Cudak</cp:lastModifiedBy>
  <cp:revision>102</cp:revision>
  <dcterms:created xsi:type="dcterms:W3CDTF">2021-09-17T06:27:00Z</dcterms:created>
  <dcterms:modified xsi:type="dcterms:W3CDTF">2022-03-28T10:03:00Z</dcterms:modified>
</cp:coreProperties>
</file>