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298" w:tblpY="521"/>
        <w:tblW w:w="13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835"/>
        <w:gridCol w:w="1275"/>
        <w:gridCol w:w="567"/>
        <w:gridCol w:w="567"/>
        <w:gridCol w:w="443"/>
        <w:gridCol w:w="1110"/>
        <w:gridCol w:w="1866"/>
        <w:gridCol w:w="1151"/>
        <w:gridCol w:w="1134"/>
        <w:gridCol w:w="629"/>
        <w:gridCol w:w="1080"/>
        <w:gridCol w:w="160"/>
      </w:tblGrid>
      <w:tr w:rsidR="00FD51C5" w:rsidRPr="00FD51C5" w:rsidTr="00F063E1">
        <w:trPr>
          <w:trHeight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F73" w:rsidRDefault="00105F73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105F73" w:rsidRDefault="00105F73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:rsidR="00FD51C5" w:rsidRDefault="00105F73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</w:t>
            </w:r>
            <w:r w:rsidR="00FD51C5"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  <w:t>BILANS</w:t>
            </w:r>
          </w:p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FD51C5" w:rsidRPr="00FD51C5" w:rsidTr="00F063E1">
        <w:trPr>
          <w:trHeight w:val="28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D212EC" w:rsidRPr="00FD51C5" w:rsidRDefault="00D212EC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Default="00FD51C5" w:rsidP="00F063E1">
            <w:pPr>
              <w:spacing w:after="0" w:line="240" w:lineRule="auto"/>
              <w:ind w:left="-2054" w:firstLine="2054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spo</w:t>
            </w:r>
            <w:r w:rsidR="00105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rządzony na dzień 31</w:t>
            </w:r>
            <w:r w:rsidR="00802A5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12. 2019</w:t>
            </w:r>
            <w:r w:rsidR="00105F7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r.</w:t>
            </w:r>
          </w:p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AKTYWA</w:t>
            </w:r>
          </w:p>
        </w:tc>
        <w:tc>
          <w:tcPr>
            <w:tcW w:w="2409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20"/>
                <w:szCs w:val="20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20"/>
                <w:szCs w:val="20"/>
                <w:lang w:eastAsia="pl-PL"/>
              </w:rPr>
              <w:t>Stan na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PASYWA</w:t>
            </w:r>
          </w:p>
        </w:tc>
        <w:tc>
          <w:tcPr>
            <w:tcW w:w="2285" w:type="dxa"/>
            <w:gridSpan w:val="2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lang w:eastAsia="pl-PL"/>
              </w:rPr>
              <w:t>Stan na</w:t>
            </w: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802A50" w:rsidP="00F063E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31.12.2018</w:t>
            </w:r>
            <w:r w:rsidR="00946A92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FD51C5" w:rsidRDefault="0040682E" w:rsidP="00802A5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31.12.201</w:t>
            </w:r>
            <w:r w:rsidR="00802A50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9</w:t>
            </w:r>
            <w:r w:rsidR="00946A92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4517F7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 </w:t>
            </w:r>
            <w:r w:rsidR="00802A50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>31.12.2018</w:t>
            </w:r>
            <w:r w:rsidR="00946A92" w:rsidRPr="004517F7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FD51C5" w:rsidRPr="00105F73" w:rsidRDefault="00FD51C5" w:rsidP="00802A5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 </w:t>
            </w:r>
            <w:r w:rsidR="00D05954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31.12.201</w:t>
            </w:r>
            <w:r w:rsidR="00802A50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9</w:t>
            </w:r>
            <w:r w:rsidR="00105F73">
              <w:rPr>
                <w:rFonts w:ascii="Czcionka tekstu podstawowego" w:eastAsia="Times New Roman" w:hAnsi="Czcionka tekstu podstawowego" w:cs="Times New Roman"/>
                <w:b/>
                <w:bCs/>
                <w:color w:val="3F3F3F"/>
                <w:sz w:val="18"/>
                <w:szCs w:val="18"/>
                <w:lang w:eastAsia="pl-PL"/>
              </w:rPr>
              <w:t>r.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Aktywa trwałe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946A92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2 845 085,21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946A92" w:rsidRDefault="00E005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  <w:r w:rsidR="001214A1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906 719,82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własny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913 764,92</w:t>
            </w: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6F4240" w:rsidP="00972E53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915 667,99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podstawowy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627 790,18</w:t>
            </w: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C74DB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627 790,18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Koszty zakończonych prac rozwojowych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Należne wpłaty na kapitał podstawowy (wielkość ujemna)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Wartość firmy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Udziały (akcje) własne (wielkość ujemna)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zapasowy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272 042,10</w:t>
            </w: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C74DB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285 974,74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na 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Kapitał (fundusz) z aktualizacji wyceny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Rzeczowe aktywa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946A92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2 845 085,21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946A92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2 906 719,82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Pozostałe kapitały (fundusze) zapasowe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2 845 085,21</w:t>
            </w: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CD28E2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2 906 719,21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Zysk (strata) z lat ubiegłych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grunty( tym prawo użytkowania wieczystego gruntu)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D05954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404 305,00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912957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404 305,00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VIII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Zysk(strata) netto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13 932,64</w:t>
            </w: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972E5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6F4240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903,07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budynki, lokale i obiekty inżynierii lądowej i wodnej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2 424 229,37</w:t>
            </w: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C5209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2 375 481,07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Odpisy z zysku netto w ciągu roku obrotowego </w:t>
            </w: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(wart. ujemna)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urządzenia techniczne i maszyny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802A5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15 734,34</w:t>
            </w:r>
            <w:r w:rsidR="00D05954"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61 224,48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Zobowiązania i rezerwy na zobowiązania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2 621 926,30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2 575 485,65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Rezerwy na zobowiązania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="00912957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środki trwałe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816,50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65 709,27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Rezerwa z tytułu odroczonego podatku dochodowego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trwałe w budowie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Rezerwa na świadczenia emerytalne i podobne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na środki trwałe w budowie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Należności długoterminowe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Od jednostek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Pozostałe rezerwy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Od pozostałych jednostek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Inwestycje długoterminowe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Nieruchomości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Zobowiązania długoterminowe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Wartości niematerialne i prawne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jednostek powiązanych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pozostałych jednostek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jednostkach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kredyty i pożyczki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emisji dłużnych papierów wartościowych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zobowiązania finansowe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inne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długoterminowe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Zobowiązania krótkoterminowe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236 957,96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1214A1" w:rsidP="001214A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200 813,16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pozostałych jednostkach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jednostek powiązanych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 o okresie wymagalności: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długoterminowe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inwestycje długoterminowe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Wobec pozostałych jednostek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214 808,97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191 782,76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Długoterminowe rozliczenia międzyokresowe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kredyty i pożyczki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emisji dłużnych papierów wartościowych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Aktywa z tytułu odroczonego podatku dochodowego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zobowiązania  finansowe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105F73" w:rsidTr="001B04CF">
        <w:trPr>
          <w:gridAfter w:val="3"/>
          <w:wAfter w:w="1869" w:type="dxa"/>
          <w:trHeight w:val="442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1B04CF" w:rsidP="001B04C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  <w:r w:rsidR="00FD51C5"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rozliczenia międzyokresowe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 o okresie wymagalności: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35 252,69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4CF" w:rsidRDefault="001B04CF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  <w:p w:rsidR="001B04CF" w:rsidRDefault="001B04CF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  <w:p w:rsidR="00FD51C5" w:rsidRPr="00105F73" w:rsidRDefault="006F4240" w:rsidP="001B04C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34 051,71</w:t>
            </w:r>
          </w:p>
        </w:tc>
      </w:tr>
      <w:tr w:rsidR="00FD51C5" w:rsidRPr="00105F73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4CF" w:rsidRDefault="001B04CF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Aktywa obrotowe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690 606,01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C74DB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584 433,82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35 252,69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34 051,71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61270B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1270B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Zapasy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61270B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1 567,57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61270B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1 838,49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Materiały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e)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otrzymane na dostawy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Półprodukty i produkty w toku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f)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zobowiązania wekslowe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Produkty gotowe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g)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podatków, ceł, ubezpieczeń, i innych świadczeń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86 866,39</w:t>
            </w: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1214A1" w:rsidP="001214A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72 626,59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1 567,57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1 838,49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h)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wynagrodzeń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AC1E9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86 218,89</w:t>
            </w: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85 104,46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Zaliczki na dostawy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i)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6 471,00</w:t>
            </w: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9 030,40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Należności krótkoterminowe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155 688,72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C74DB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194 036,93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Fundusze specjalne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AC1E9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22 148,99</w:t>
            </w: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Należności od jednostek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Rozliczenia międzyokresowe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2 384 968,34</w:t>
            </w:r>
            <w:r w:rsidRPr="00207582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2 374 672,49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usług, o okresie spłaty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Ujemna wartość firmy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rozliczenia międzyokresowe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AC1E9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2 384 968,34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2 374 672,49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długoterminowe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AC1E93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2 384 968,34</w:t>
            </w: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6F4240" w:rsidP="001214A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2 374 672,4</w:t>
            </w:r>
            <w:r w:rsidR="001214A1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Należności od pozostałych jednostek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155 688,72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C74DB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194 036,93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z tytułu dostaw i usług, o okresie spłaty: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147 558,72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194 036,93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147 558,72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194 036,93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powyżej 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33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z tytułu podatków, dotacji, ceł, ubezpieczeń </w:t>
            </w:r>
            <w:proofErr w:type="spellStart"/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sp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8 130,00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C74DBE" w:rsidP="005E4FF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dochodzenie na drodze sądowej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III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Inwestycje krótkoterminowe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533 071,46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388 310,51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Krótkoterminowe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533 071,46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388310,51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 jednostkach powiązanych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krótkoterminowe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w pozostałych </w:t>
            </w:r>
            <w:proofErr w:type="spellStart"/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jednostach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lub akcje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papiery wartościowe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udzielone pożyczki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krótkoterminowe aktywa finansowe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pieniężne i inne aktywa pieniężne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533 071,46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388310,51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środki pienię</w:t>
            </w: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żne w kasie i na rachunkach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533 071,46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5E4FF8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388310,51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środki pieniężne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aktywa pieniężne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Inne inwestycje krótkoterminowe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Krótkoterminowe rozliczenia międzyokresowe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278,26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C74DBE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247,89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2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Należne wpłaty na kapitał (fundusz) podstawowy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Udziały (akcje) własne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FD51C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207582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D51C5" w:rsidRPr="00FD51C5" w:rsidTr="00F063E1">
        <w:trPr>
          <w:gridAfter w:val="3"/>
          <w:wAfter w:w="1869" w:type="dxa"/>
          <w:trHeight w:val="3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FD51C5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51C5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AKTYWA razem</w:t>
            </w:r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(suma poz. A,B,C,D0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105F73" w:rsidRDefault="00802A50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3 535 691,22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  <w:t>3 491 153,64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1C5" w:rsidRPr="00105F73" w:rsidRDefault="00FD51C5" w:rsidP="00F063E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05F73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PASYWA razem</w:t>
            </w:r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(suma </w:t>
            </w:r>
            <w:proofErr w:type="spellStart"/>
            <w:r w:rsidR="004517F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poz.A,B,C,D</w:t>
            </w:r>
            <w:proofErr w:type="spellEnd"/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51C5" w:rsidRPr="00207582" w:rsidRDefault="00DB4805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3 535 691,22</w:t>
            </w:r>
            <w:r w:rsidR="001B2DDF" w:rsidRPr="00207582"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51C5" w:rsidRPr="00207582" w:rsidRDefault="001214A1" w:rsidP="00F063E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sz w:val="18"/>
                <w:szCs w:val="18"/>
                <w:lang w:eastAsia="pl-PL"/>
              </w:rPr>
              <w:t>3 491 153,64</w:t>
            </w:r>
          </w:p>
        </w:tc>
      </w:tr>
    </w:tbl>
    <w:p w:rsidR="0081364A" w:rsidRDefault="0081364A"/>
    <w:p w:rsidR="00FD51C5" w:rsidRPr="00B56060" w:rsidRDefault="00FD51C5">
      <w:pPr>
        <w:rPr>
          <w:b/>
        </w:rPr>
      </w:pPr>
    </w:p>
    <w:p w:rsidR="00FD51C5" w:rsidRPr="00B56060" w:rsidRDefault="007269DC" w:rsidP="00FD51C5">
      <w:pPr>
        <w:spacing w:after="0" w:line="240" w:lineRule="auto"/>
        <w:ind w:left="-709"/>
        <w:rPr>
          <w:b/>
          <w:sz w:val="18"/>
          <w:szCs w:val="18"/>
        </w:rPr>
      </w:pPr>
      <w:r w:rsidRPr="00B56060">
        <w:rPr>
          <w:b/>
          <w:sz w:val="18"/>
          <w:szCs w:val="18"/>
        </w:rPr>
        <w:t xml:space="preserve">                   </w:t>
      </w:r>
      <w:r w:rsidR="00B56060" w:rsidRPr="00B56060">
        <w:rPr>
          <w:b/>
          <w:sz w:val="18"/>
          <w:szCs w:val="18"/>
        </w:rPr>
        <w:t xml:space="preserve">    Anna  Błażej  - Główny Księgowy</w:t>
      </w:r>
      <w:r w:rsidR="00B56060" w:rsidRPr="00B56060">
        <w:rPr>
          <w:b/>
          <w:sz w:val="18"/>
          <w:szCs w:val="18"/>
        </w:rPr>
        <w:tab/>
      </w:r>
      <w:r w:rsidRPr="00B56060">
        <w:rPr>
          <w:b/>
          <w:sz w:val="18"/>
          <w:szCs w:val="18"/>
        </w:rPr>
        <w:tab/>
        <w:t xml:space="preserve">                      </w:t>
      </w:r>
      <w:r w:rsidR="00A83217" w:rsidRPr="00B56060">
        <w:rPr>
          <w:b/>
          <w:sz w:val="18"/>
          <w:szCs w:val="18"/>
        </w:rPr>
        <w:t xml:space="preserve">                                          Barbara Łukasik -</w:t>
      </w:r>
      <w:r w:rsidR="00B56060" w:rsidRPr="00B56060">
        <w:rPr>
          <w:b/>
          <w:sz w:val="18"/>
          <w:szCs w:val="18"/>
        </w:rPr>
        <w:t xml:space="preserve"> Dyrektor</w:t>
      </w:r>
    </w:p>
    <w:p w:rsidR="00FD51C5" w:rsidRPr="00FD51C5" w:rsidRDefault="007269DC" w:rsidP="007269D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(Pieczątka i podpis osoby sporządzającej)</w:t>
      </w:r>
      <w:r w:rsidR="00D14F63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                           </w:t>
      </w:r>
      <w:r w:rsidR="00D14F63">
        <w:rPr>
          <w:sz w:val="18"/>
          <w:szCs w:val="18"/>
        </w:rPr>
        <w:t xml:space="preserve">       </w:t>
      </w:r>
      <w:r>
        <w:rPr>
          <w:sz w:val="18"/>
          <w:szCs w:val="18"/>
        </w:rPr>
        <w:t>(Pieczątka i podpis</w:t>
      </w:r>
      <w:r w:rsidR="00CE448E">
        <w:rPr>
          <w:sz w:val="18"/>
          <w:szCs w:val="18"/>
        </w:rPr>
        <w:t xml:space="preserve"> kierownika jednostki)</w:t>
      </w:r>
    </w:p>
    <w:p w:rsidR="00FD51C5" w:rsidRDefault="00A83217" w:rsidP="00FD51C5">
      <w:pPr>
        <w:ind w:left="-709"/>
      </w:pPr>
      <w:r>
        <w:t xml:space="preserve">               </w:t>
      </w:r>
    </w:p>
    <w:p w:rsidR="00A83217" w:rsidRDefault="00A83217" w:rsidP="00FD51C5">
      <w:pPr>
        <w:ind w:left="-709"/>
      </w:pPr>
      <w:r>
        <w:t xml:space="preserve">               </w:t>
      </w:r>
      <w:r w:rsidR="00F522E3">
        <w:t>Rzeszów, 30</w:t>
      </w:r>
      <w:bookmarkStart w:id="0" w:name="_GoBack"/>
      <w:bookmarkEnd w:id="0"/>
      <w:r w:rsidR="00F522E3">
        <w:t>.03</w:t>
      </w:r>
      <w:r w:rsidR="006F4240">
        <w:t>. 2020</w:t>
      </w:r>
      <w:r>
        <w:t xml:space="preserve"> r.</w:t>
      </w:r>
    </w:p>
    <w:sectPr w:rsidR="00A83217" w:rsidSect="00FD51C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C5"/>
    <w:rsid w:val="00105F73"/>
    <w:rsid w:val="001214A1"/>
    <w:rsid w:val="001B04CF"/>
    <w:rsid w:val="001B2DDF"/>
    <w:rsid w:val="00207582"/>
    <w:rsid w:val="00284B8C"/>
    <w:rsid w:val="003D4C48"/>
    <w:rsid w:val="0040682E"/>
    <w:rsid w:val="004517F7"/>
    <w:rsid w:val="004A73D7"/>
    <w:rsid w:val="005E4FF8"/>
    <w:rsid w:val="0061270B"/>
    <w:rsid w:val="0063516B"/>
    <w:rsid w:val="006F4240"/>
    <w:rsid w:val="006F69AE"/>
    <w:rsid w:val="007269DC"/>
    <w:rsid w:val="00802A50"/>
    <w:rsid w:val="0081364A"/>
    <w:rsid w:val="008E3A08"/>
    <w:rsid w:val="00912957"/>
    <w:rsid w:val="00946A92"/>
    <w:rsid w:val="0097106B"/>
    <w:rsid w:val="00972E53"/>
    <w:rsid w:val="00A83217"/>
    <w:rsid w:val="00AB3CF7"/>
    <w:rsid w:val="00AC1E93"/>
    <w:rsid w:val="00B56060"/>
    <w:rsid w:val="00C52090"/>
    <w:rsid w:val="00C74DBE"/>
    <w:rsid w:val="00CD28E2"/>
    <w:rsid w:val="00CE448E"/>
    <w:rsid w:val="00D05954"/>
    <w:rsid w:val="00D14F63"/>
    <w:rsid w:val="00D212EC"/>
    <w:rsid w:val="00D27917"/>
    <w:rsid w:val="00DB4805"/>
    <w:rsid w:val="00E00540"/>
    <w:rsid w:val="00E00B25"/>
    <w:rsid w:val="00E91D0C"/>
    <w:rsid w:val="00F063E1"/>
    <w:rsid w:val="00F522E3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2020-02-04T09:42:00Z</cp:lastPrinted>
  <dcterms:created xsi:type="dcterms:W3CDTF">2020-03-30T09:00:00Z</dcterms:created>
  <dcterms:modified xsi:type="dcterms:W3CDTF">2021-05-07T05:10:00Z</dcterms:modified>
</cp:coreProperties>
</file>